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54A2" w14:textId="77777777" w:rsidR="00EE5B3D" w:rsidRPr="00EE5B3D" w:rsidRDefault="00EE5B3D" w:rsidP="00EE5B3D">
      <w:pPr>
        <w:rPr>
          <w:b/>
        </w:rPr>
      </w:pPr>
    </w:p>
    <w:p w14:paraId="178698DB" w14:textId="77777777" w:rsidR="00EE5B3D" w:rsidRPr="00EE5B3D" w:rsidRDefault="00EE5B3D" w:rsidP="00EE5B3D">
      <w:pPr>
        <w:rPr>
          <w:b/>
        </w:rPr>
      </w:pPr>
    </w:p>
    <w:p w14:paraId="21A2C069" w14:textId="77777777" w:rsidR="00EE5B3D" w:rsidRPr="00EE5B3D" w:rsidRDefault="00EE5B3D" w:rsidP="00EE5B3D">
      <w:pPr>
        <w:rPr>
          <w:b/>
        </w:rPr>
      </w:pPr>
    </w:p>
    <w:p w14:paraId="7BBC2E1E" w14:textId="77777777" w:rsidR="00EE5B3D" w:rsidRPr="00EE5B3D" w:rsidRDefault="00EE5B3D" w:rsidP="00EE5B3D">
      <w:pPr>
        <w:rPr>
          <w:b/>
        </w:rPr>
      </w:pPr>
    </w:p>
    <w:p w14:paraId="7D423B04" w14:textId="77777777" w:rsidR="00EE5B3D" w:rsidRPr="00EE5B3D" w:rsidRDefault="00EE5B3D" w:rsidP="00EE5B3D">
      <w:pPr>
        <w:rPr>
          <w:b/>
        </w:rPr>
      </w:pPr>
    </w:p>
    <w:p w14:paraId="70DF0E0C" w14:textId="77777777" w:rsidR="00EE5B3D" w:rsidRPr="00EE5B3D" w:rsidRDefault="00EE5B3D" w:rsidP="00EE5B3D">
      <w:pPr>
        <w:rPr>
          <w:b/>
        </w:rPr>
      </w:pPr>
    </w:p>
    <w:p w14:paraId="382ADD78" w14:textId="77777777" w:rsidR="00EE5B3D" w:rsidRPr="00EE5B3D" w:rsidRDefault="00EE5B3D" w:rsidP="00EE5B3D">
      <w:pPr>
        <w:jc w:val="center"/>
        <w:rPr>
          <w:rFonts w:ascii="Arial" w:hAnsi="Arial" w:cs="Arial"/>
          <w:b/>
          <w:sz w:val="72"/>
          <w:szCs w:val="72"/>
        </w:rPr>
      </w:pPr>
    </w:p>
    <w:p w14:paraId="5F7F08DA" w14:textId="77777777" w:rsidR="00EE5B3D" w:rsidRPr="00EE5B3D" w:rsidRDefault="00EE5B3D" w:rsidP="00EE5B3D">
      <w:pPr>
        <w:jc w:val="center"/>
        <w:rPr>
          <w:rFonts w:ascii="Arial" w:hAnsi="Arial" w:cs="Arial"/>
          <w:b/>
          <w:sz w:val="72"/>
          <w:szCs w:val="72"/>
        </w:rPr>
      </w:pPr>
    </w:p>
    <w:p w14:paraId="27837F3E" w14:textId="77777777" w:rsidR="00EE5B3D" w:rsidRPr="00EE5B3D" w:rsidRDefault="00EE5B3D" w:rsidP="00EE5B3D">
      <w:pPr>
        <w:jc w:val="center"/>
        <w:rPr>
          <w:rFonts w:ascii="Arial" w:hAnsi="Arial" w:cs="Arial"/>
          <w:b/>
          <w:sz w:val="72"/>
          <w:szCs w:val="72"/>
        </w:rPr>
      </w:pPr>
      <w:r w:rsidRPr="00EE5B3D">
        <w:rPr>
          <w:rFonts w:ascii="Arial" w:hAnsi="Arial" w:cs="Arial"/>
          <w:b/>
          <w:sz w:val="72"/>
          <w:szCs w:val="72"/>
        </w:rPr>
        <w:t>Screening report</w:t>
      </w:r>
    </w:p>
    <w:p w14:paraId="7AB54483" w14:textId="77777777" w:rsidR="00EE5B3D" w:rsidRPr="00EE5B3D" w:rsidRDefault="00EE5B3D" w:rsidP="00EE5B3D">
      <w:pPr>
        <w:jc w:val="center"/>
        <w:rPr>
          <w:rFonts w:ascii="Arial" w:hAnsi="Arial" w:cs="Arial"/>
          <w:b/>
          <w:sz w:val="72"/>
          <w:szCs w:val="72"/>
        </w:rPr>
      </w:pPr>
    </w:p>
    <w:p w14:paraId="17125160" w14:textId="77777777" w:rsidR="00EE5B3D" w:rsidRPr="00EE5B3D" w:rsidRDefault="00EE5B3D" w:rsidP="00EE5B3D">
      <w:pPr>
        <w:rPr>
          <w:b/>
        </w:rPr>
      </w:pPr>
    </w:p>
    <w:p w14:paraId="34C8860D" w14:textId="77777777" w:rsidR="00EE5B3D" w:rsidRPr="00EE5B3D" w:rsidRDefault="00EE5B3D" w:rsidP="00EE5B3D">
      <w:pPr>
        <w:rPr>
          <w:b/>
        </w:rPr>
      </w:pPr>
    </w:p>
    <w:p w14:paraId="0BCB60B7" w14:textId="77777777" w:rsidR="00EE5B3D" w:rsidRPr="00EE5B3D" w:rsidRDefault="00EE5B3D" w:rsidP="00EE5B3D">
      <w:pPr>
        <w:rPr>
          <w:b/>
        </w:rPr>
      </w:pPr>
    </w:p>
    <w:p w14:paraId="144A049B" w14:textId="77777777" w:rsidR="00EE5B3D" w:rsidRPr="00EE5B3D" w:rsidRDefault="00EE5B3D" w:rsidP="00EE5B3D">
      <w:pPr>
        <w:rPr>
          <w:b/>
        </w:rPr>
      </w:pPr>
    </w:p>
    <w:p w14:paraId="769F63A8" w14:textId="77777777" w:rsidR="00EE5B3D" w:rsidRPr="00EE5B3D" w:rsidRDefault="00EE5B3D" w:rsidP="00EE5B3D">
      <w:pPr>
        <w:rPr>
          <w:b/>
        </w:rPr>
      </w:pPr>
    </w:p>
    <w:p w14:paraId="5BBF0A75" w14:textId="77777777" w:rsidR="00EE5B3D" w:rsidRPr="00EE5B3D" w:rsidRDefault="00EE5B3D" w:rsidP="00EE5B3D">
      <w:pPr>
        <w:rPr>
          <w:b/>
        </w:rPr>
      </w:pPr>
    </w:p>
    <w:p w14:paraId="4B011008" w14:textId="77777777" w:rsidR="00EE5B3D" w:rsidRPr="00EE5B3D" w:rsidRDefault="00EE5B3D" w:rsidP="00EE5B3D">
      <w:pPr>
        <w:rPr>
          <w:b/>
        </w:rPr>
      </w:pPr>
    </w:p>
    <w:p w14:paraId="02D0E178" w14:textId="77777777" w:rsidR="00EE5B3D" w:rsidRPr="00EE5B3D" w:rsidRDefault="00EE5B3D" w:rsidP="00EE5B3D">
      <w:pPr>
        <w:rPr>
          <w:b/>
        </w:rPr>
      </w:pPr>
    </w:p>
    <w:p w14:paraId="226674EA" w14:textId="77777777" w:rsidR="00EE5B3D" w:rsidRPr="00EE5B3D" w:rsidRDefault="00EE5B3D" w:rsidP="00EE5B3D">
      <w:pPr>
        <w:rPr>
          <w:b/>
        </w:rPr>
      </w:pPr>
    </w:p>
    <w:p w14:paraId="4F9FF0F4" w14:textId="77777777" w:rsidR="00EE5B3D" w:rsidRPr="00EE5B3D" w:rsidRDefault="00EE5B3D" w:rsidP="00EE5B3D">
      <w:pPr>
        <w:rPr>
          <w:b/>
        </w:rPr>
      </w:pPr>
      <w:r w:rsidRPr="00EE5B3D">
        <w:rPr>
          <w:b/>
        </w:rPr>
        <w:br w:type="page"/>
      </w:r>
    </w:p>
    <w:tbl>
      <w:tblPr>
        <w:tblStyle w:val="TableGrid"/>
        <w:tblpPr w:leftFromText="180" w:rightFromText="180" w:vertAnchor="text" w:horzAnchor="margin" w:tblpXSpec="center" w:tblpY="-464"/>
        <w:tblW w:w="9884" w:type="dxa"/>
        <w:tblLook w:val="04A0" w:firstRow="1" w:lastRow="0" w:firstColumn="1" w:lastColumn="0" w:noHBand="0" w:noVBand="1"/>
        <w:tblCaption w:val="Step 1 - details of the plan"/>
        <w:tblDescription w:val="Fields for responsible authority, title of the plan, what prompted the plan, plan subject, screening required by the Environmental Assessment (Scotland) Act 2005, contact details, date."/>
      </w:tblPr>
      <w:tblGrid>
        <w:gridCol w:w="3256"/>
        <w:gridCol w:w="6628"/>
      </w:tblGrid>
      <w:tr w:rsidR="00EE5B3D" w:rsidRPr="00EE5B3D" w14:paraId="6B6F0E95" w14:textId="77777777" w:rsidTr="00D64EB5">
        <w:trPr>
          <w:trHeight w:val="767"/>
        </w:trPr>
        <w:tc>
          <w:tcPr>
            <w:tcW w:w="3256" w:type="dxa"/>
            <w:shd w:val="clear" w:color="auto" w:fill="auto"/>
          </w:tcPr>
          <w:p w14:paraId="45EB971C"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lastRenderedPageBreak/>
              <w:t>Responsible Authority:</w:t>
            </w:r>
          </w:p>
          <w:p w14:paraId="7A10D82C" w14:textId="77777777" w:rsidR="00EE5B3D" w:rsidRPr="00EE5B3D" w:rsidRDefault="00EE5B3D" w:rsidP="00EE5B3D">
            <w:pPr>
              <w:spacing w:after="160" w:line="360" w:lineRule="auto"/>
              <w:rPr>
                <w:rFonts w:ascii="Arial" w:hAnsi="Arial" w:cs="Arial"/>
                <w:b/>
                <w:sz w:val="24"/>
                <w:szCs w:val="24"/>
              </w:rPr>
            </w:pPr>
          </w:p>
        </w:tc>
        <w:tc>
          <w:tcPr>
            <w:tcW w:w="6628" w:type="dxa"/>
            <w:shd w:val="clear" w:color="auto" w:fill="auto"/>
          </w:tcPr>
          <w:p w14:paraId="7342095E" w14:textId="77777777" w:rsidR="00EE5B3D" w:rsidRPr="00EE5B3D" w:rsidRDefault="00EE5B3D" w:rsidP="00EE5B3D">
            <w:pPr>
              <w:spacing w:after="160" w:line="360" w:lineRule="auto"/>
              <w:rPr>
                <w:rFonts w:ascii="Arial" w:hAnsi="Arial" w:cs="Arial"/>
                <w:sz w:val="24"/>
                <w:szCs w:val="24"/>
                <w:u w:val="single"/>
              </w:rPr>
            </w:pPr>
            <w:r w:rsidRPr="00EE5B3D">
              <w:rPr>
                <w:rFonts w:ascii="Arial" w:hAnsi="Arial" w:cs="Arial"/>
                <w:sz w:val="24"/>
                <w:szCs w:val="24"/>
              </w:rPr>
              <w:t>Scottish Environment Protection Agency</w:t>
            </w:r>
          </w:p>
          <w:p w14:paraId="476E3EE1" w14:textId="77777777" w:rsidR="00EE5B3D" w:rsidRPr="00EE5B3D" w:rsidRDefault="00EE5B3D" w:rsidP="00EE5B3D">
            <w:pPr>
              <w:spacing w:after="160" w:line="360" w:lineRule="auto"/>
              <w:rPr>
                <w:rFonts w:ascii="Arial" w:hAnsi="Arial" w:cs="Arial"/>
                <w:sz w:val="24"/>
                <w:szCs w:val="24"/>
              </w:rPr>
            </w:pPr>
          </w:p>
        </w:tc>
      </w:tr>
      <w:tr w:rsidR="00EE5B3D" w:rsidRPr="00EE5B3D" w14:paraId="54CD05AF" w14:textId="77777777" w:rsidTr="00D64EB5">
        <w:trPr>
          <w:trHeight w:val="1367"/>
        </w:trPr>
        <w:tc>
          <w:tcPr>
            <w:tcW w:w="3256" w:type="dxa"/>
            <w:shd w:val="clear" w:color="auto" w:fill="auto"/>
          </w:tcPr>
          <w:p w14:paraId="1E8F69F5"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Title of the plan:</w:t>
            </w:r>
          </w:p>
          <w:p w14:paraId="7EE0B158" w14:textId="77777777" w:rsidR="00EE5B3D" w:rsidRPr="00EE5B3D" w:rsidRDefault="00EE5B3D" w:rsidP="00EE5B3D">
            <w:pPr>
              <w:spacing w:after="160" w:line="360" w:lineRule="auto"/>
              <w:rPr>
                <w:rFonts w:ascii="Arial" w:hAnsi="Arial" w:cs="Arial"/>
                <w:b/>
                <w:sz w:val="24"/>
                <w:szCs w:val="24"/>
              </w:rPr>
            </w:pPr>
          </w:p>
        </w:tc>
        <w:tc>
          <w:tcPr>
            <w:tcW w:w="6628" w:type="dxa"/>
            <w:shd w:val="clear" w:color="auto" w:fill="auto"/>
          </w:tcPr>
          <w:p w14:paraId="0D0078E7"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Corporate Plan 2024-27</w:t>
            </w:r>
          </w:p>
          <w:p w14:paraId="662AFA2D" w14:textId="77777777" w:rsidR="00EE5B3D" w:rsidRPr="00EE5B3D" w:rsidRDefault="00EE5B3D" w:rsidP="00EE5B3D">
            <w:pPr>
              <w:spacing w:after="160" w:line="360" w:lineRule="auto"/>
              <w:rPr>
                <w:rFonts w:ascii="Arial" w:hAnsi="Arial" w:cs="Arial"/>
                <w:sz w:val="24"/>
                <w:szCs w:val="24"/>
                <w:u w:val="single"/>
              </w:rPr>
            </w:pPr>
          </w:p>
          <w:p w14:paraId="19CC7C66" w14:textId="77777777" w:rsidR="00EE5B3D" w:rsidRPr="00EE5B3D" w:rsidRDefault="00EE5B3D" w:rsidP="00EE5B3D">
            <w:pPr>
              <w:spacing w:after="160" w:line="360" w:lineRule="auto"/>
              <w:rPr>
                <w:rFonts w:ascii="Arial" w:hAnsi="Arial" w:cs="Arial"/>
                <w:sz w:val="24"/>
                <w:szCs w:val="24"/>
              </w:rPr>
            </w:pPr>
          </w:p>
        </w:tc>
      </w:tr>
      <w:tr w:rsidR="00EE5B3D" w:rsidRPr="00EE5B3D" w14:paraId="06B88C36" w14:textId="77777777" w:rsidTr="00D64EB5">
        <w:trPr>
          <w:trHeight w:val="1816"/>
        </w:trPr>
        <w:tc>
          <w:tcPr>
            <w:tcW w:w="3256" w:type="dxa"/>
            <w:shd w:val="clear" w:color="auto" w:fill="auto"/>
          </w:tcPr>
          <w:p w14:paraId="585FDFFE"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sz w:val="24"/>
                <w:szCs w:val="24"/>
              </w:rPr>
              <w:t>What prompted the plan:</w:t>
            </w:r>
            <w:r w:rsidRPr="00EE5B3D">
              <w:rPr>
                <w:rFonts w:ascii="Arial" w:hAnsi="Arial" w:cs="Arial"/>
                <w:sz w:val="24"/>
                <w:szCs w:val="24"/>
              </w:rPr>
              <w:t xml:space="preserve"> </w:t>
            </w:r>
          </w:p>
          <w:p w14:paraId="7120EFCF"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(e.g. a legislative, regulatory or administrative provision)</w:t>
            </w:r>
          </w:p>
          <w:p w14:paraId="179CBE8E" w14:textId="77777777" w:rsidR="00EE5B3D" w:rsidRPr="00EE5B3D" w:rsidRDefault="00EE5B3D" w:rsidP="00EE5B3D">
            <w:pPr>
              <w:spacing w:after="160" w:line="360" w:lineRule="auto"/>
              <w:rPr>
                <w:rFonts w:ascii="Arial" w:hAnsi="Arial" w:cs="Arial"/>
                <w:sz w:val="24"/>
                <w:szCs w:val="24"/>
              </w:rPr>
            </w:pPr>
          </w:p>
        </w:tc>
        <w:tc>
          <w:tcPr>
            <w:tcW w:w="6628" w:type="dxa"/>
            <w:shd w:val="clear" w:color="auto" w:fill="auto"/>
          </w:tcPr>
          <w:p w14:paraId="734705DB" w14:textId="77777777" w:rsidR="00EE5B3D" w:rsidRPr="00EE5B3D" w:rsidRDefault="00EE5B3D" w:rsidP="00EE5B3D">
            <w:pPr>
              <w:spacing w:after="160" w:line="360" w:lineRule="auto"/>
              <w:rPr>
                <w:rFonts w:ascii="Arial" w:hAnsi="Arial" w:cs="Arial"/>
                <w:sz w:val="24"/>
                <w:szCs w:val="24"/>
                <w:u w:val="single"/>
              </w:rPr>
            </w:pPr>
            <w:r w:rsidRPr="00EE5B3D">
              <w:rPr>
                <w:rFonts w:ascii="Arial" w:hAnsi="Arial" w:cs="Arial"/>
                <w:sz w:val="24"/>
                <w:szCs w:val="24"/>
              </w:rPr>
              <w:t>Statutory requirement.</w:t>
            </w:r>
          </w:p>
        </w:tc>
      </w:tr>
      <w:tr w:rsidR="00EE5B3D" w:rsidRPr="00EE5B3D" w14:paraId="1AEDC64B" w14:textId="77777777" w:rsidTr="00D64EB5">
        <w:trPr>
          <w:trHeight w:val="1125"/>
        </w:trPr>
        <w:tc>
          <w:tcPr>
            <w:tcW w:w="3256" w:type="dxa"/>
            <w:shd w:val="clear" w:color="auto" w:fill="auto"/>
          </w:tcPr>
          <w:p w14:paraId="70E7AB96"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 xml:space="preserve">Plan subject: </w:t>
            </w:r>
          </w:p>
          <w:p w14:paraId="02AE8DA3"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(e.g. transport)</w:t>
            </w:r>
          </w:p>
          <w:p w14:paraId="7D7C484E" w14:textId="77777777" w:rsidR="00EE5B3D" w:rsidRPr="00EE5B3D" w:rsidRDefault="00EE5B3D" w:rsidP="00EE5B3D">
            <w:pPr>
              <w:spacing w:after="160" w:line="360" w:lineRule="auto"/>
              <w:rPr>
                <w:rFonts w:ascii="Arial" w:hAnsi="Arial" w:cs="Arial"/>
                <w:sz w:val="24"/>
                <w:szCs w:val="24"/>
              </w:rPr>
            </w:pPr>
          </w:p>
        </w:tc>
        <w:tc>
          <w:tcPr>
            <w:tcW w:w="6628" w:type="dxa"/>
            <w:shd w:val="clear" w:color="auto" w:fill="auto"/>
          </w:tcPr>
          <w:p w14:paraId="23EECAFB"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Environmental protection</w:t>
            </w:r>
          </w:p>
        </w:tc>
      </w:tr>
      <w:tr w:rsidR="00EE5B3D" w:rsidRPr="00EE5B3D" w14:paraId="4C4F1F9C" w14:textId="77777777" w:rsidTr="00D64EB5">
        <w:trPr>
          <w:trHeight w:val="211"/>
        </w:trPr>
        <w:tc>
          <w:tcPr>
            <w:tcW w:w="3256" w:type="dxa"/>
            <w:shd w:val="clear" w:color="auto" w:fill="auto"/>
          </w:tcPr>
          <w:p w14:paraId="2EDCED2F"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sz w:val="24"/>
                <w:szCs w:val="24"/>
              </w:rPr>
              <w:t>Screening</w:t>
            </w:r>
            <w:r w:rsidRPr="00EE5B3D">
              <w:rPr>
                <w:rFonts w:ascii="Arial" w:hAnsi="Arial" w:cs="Arial"/>
                <w:sz w:val="24"/>
                <w:szCs w:val="24"/>
              </w:rPr>
              <w:t xml:space="preserve"> is required by the Environmental Assessment (Scotland) Act 2005. </w:t>
            </w:r>
          </w:p>
          <w:p w14:paraId="6C83F7EB" w14:textId="77777777" w:rsidR="00EE5B3D" w:rsidRPr="00EE5B3D" w:rsidRDefault="00EE5B3D" w:rsidP="00EE5B3D">
            <w:pPr>
              <w:spacing w:after="160" w:line="360" w:lineRule="auto"/>
              <w:rPr>
                <w:rFonts w:ascii="Arial" w:hAnsi="Arial" w:cs="Arial"/>
                <w:sz w:val="24"/>
                <w:szCs w:val="24"/>
              </w:rPr>
            </w:pPr>
          </w:p>
          <w:p w14:paraId="1DCAD607"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Based on Boxes 3 and 4, our view is that:</w:t>
            </w:r>
          </w:p>
        </w:tc>
        <w:tc>
          <w:tcPr>
            <w:tcW w:w="6628" w:type="dxa"/>
            <w:shd w:val="clear" w:color="auto" w:fill="auto"/>
          </w:tcPr>
          <w:p w14:paraId="09819480" w14:textId="77777777" w:rsidR="00EE5B3D" w:rsidRPr="00EE5B3D" w:rsidRDefault="00EE5B3D" w:rsidP="00EE5B3D">
            <w:pPr>
              <w:spacing w:after="160" w:line="360" w:lineRule="auto"/>
              <w:rPr>
                <w:rFonts w:ascii="Arial" w:hAnsi="Arial" w:cs="Arial"/>
                <w:sz w:val="24"/>
                <w:szCs w:val="24"/>
              </w:rPr>
            </w:pPr>
          </w:p>
          <w:bookmarkStart w:id="0" w:name="Check1"/>
          <w:p w14:paraId="4B2AB0B1" w14:textId="77777777" w:rsidR="00EE5B3D" w:rsidRPr="00EE5B3D" w:rsidRDefault="00EE5B3D" w:rsidP="00EE5B3D">
            <w:pPr>
              <w:spacing w:after="160" w:line="360" w:lineRule="auto"/>
              <w:rPr>
                <w:rFonts w:ascii="Arial" w:hAnsi="Arial" w:cs="Arial"/>
                <w:bCs/>
                <w:sz w:val="24"/>
                <w:szCs w:val="24"/>
              </w:rPr>
            </w:pPr>
            <w:r w:rsidRPr="00EE5B3D">
              <w:rPr>
                <w:rFonts w:ascii="Arial" w:hAnsi="Arial" w:cs="Arial"/>
                <w:b/>
                <w:bCs/>
                <w:sz w:val="24"/>
                <w:szCs w:val="24"/>
              </w:rPr>
              <w:fldChar w:fldCharType="begin">
                <w:ffData>
                  <w:name w:val="Check1"/>
                  <w:enabled/>
                  <w:calcOnExit w:val="0"/>
                  <w:checkBox>
                    <w:size w:val="34"/>
                    <w:default w:val="0"/>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bookmarkEnd w:id="0"/>
            <w:r w:rsidRPr="00EE5B3D">
              <w:rPr>
                <w:rFonts w:ascii="Arial" w:hAnsi="Arial" w:cs="Arial"/>
                <w:b/>
                <w:bCs/>
                <w:sz w:val="24"/>
                <w:szCs w:val="24"/>
              </w:rPr>
              <w:t xml:space="preserve">      An SEA is required, </w:t>
            </w:r>
            <w:r w:rsidRPr="00EE5B3D">
              <w:rPr>
                <w:rFonts w:ascii="Arial" w:hAnsi="Arial" w:cs="Arial"/>
                <w:b/>
                <w:sz w:val="24"/>
                <w:szCs w:val="24"/>
              </w:rPr>
              <w:t>as the environmental effects are likely to be significant:</w:t>
            </w:r>
            <w:r w:rsidRPr="00EE5B3D">
              <w:rPr>
                <w:rFonts w:ascii="Arial" w:hAnsi="Arial" w:cs="Arial"/>
                <w:b/>
                <w:bCs/>
                <w:sz w:val="24"/>
                <w:szCs w:val="24"/>
              </w:rPr>
              <w:t xml:space="preserve"> </w:t>
            </w:r>
            <w:r w:rsidRPr="00EE5B3D">
              <w:rPr>
                <w:rFonts w:ascii="Arial" w:hAnsi="Arial" w:cs="Arial"/>
                <w:bCs/>
                <w:sz w:val="24"/>
                <w:szCs w:val="24"/>
              </w:rPr>
              <w:t xml:space="preserve">Please indicate below what Section of the 2005 Act this plan falls within </w:t>
            </w:r>
          </w:p>
          <w:p w14:paraId="3FC94700" w14:textId="77777777" w:rsidR="00EE5B3D" w:rsidRPr="00EE5B3D" w:rsidRDefault="00EE5B3D" w:rsidP="00EE5B3D">
            <w:pPr>
              <w:spacing w:after="160" w:line="360" w:lineRule="auto"/>
              <w:rPr>
                <w:rFonts w:ascii="Arial" w:hAnsi="Arial" w:cs="Arial"/>
                <w:b/>
                <w:bCs/>
                <w:sz w:val="24"/>
                <w:szCs w:val="24"/>
                <w:u w:val="single"/>
              </w:rPr>
            </w:pPr>
          </w:p>
          <w:p w14:paraId="27B59688"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bCs/>
                <w:sz w:val="24"/>
                <w:szCs w:val="24"/>
              </w:rPr>
              <w:t xml:space="preserve">       </w:t>
            </w:r>
            <w:r w:rsidRPr="00EE5B3D">
              <w:rPr>
                <w:rFonts w:ascii="Arial" w:hAnsi="Arial" w:cs="Arial"/>
                <w:b/>
                <w:bCs/>
                <w:sz w:val="24"/>
                <w:szCs w:val="24"/>
              </w:rPr>
              <w:fldChar w:fldCharType="begin">
                <w:ffData>
                  <w:name w:val="Check1"/>
                  <w:enabled/>
                  <w:calcOnExit w:val="0"/>
                  <w:checkBox>
                    <w:size w:val="34"/>
                    <w:default w:val="0"/>
                    <w:checked w:val="0"/>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sz w:val="24"/>
                <w:szCs w:val="24"/>
              </w:rPr>
              <w:t xml:space="preserve">     Section 5(3)           </w:t>
            </w:r>
            <w:r w:rsidRPr="00EE5B3D">
              <w:rPr>
                <w:rFonts w:ascii="Arial" w:hAnsi="Arial" w:cs="Arial"/>
                <w:b/>
                <w:bCs/>
                <w:sz w:val="24"/>
                <w:szCs w:val="24"/>
              </w:rPr>
              <w:fldChar w:fldCharType="begin">
                <w:ffData>
                  <w:name w:val="Check1"/>
                  <w:enabled/>
                  <w:calcOnExit w:val="0"/>
                  <w:checkBox>
                    <w:size w:val="34"/>
                    <w:default w:val="0"/>
                    <w:checked w:val="0"/>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sz w:val="24"/>
                <w:szCs w:val="24"/>
              </w:rPr>
              <w:t xml:space="preserve">     Section 5(4)</w:t>
            </w:r>
          </w:p>
          <w:p w14:paraId="7C5C967A" w14:textId="77777777" w:rsidR="00EE5B3D" w:rsidRPr="00EE5B3D" w:rsidRDefault="00EE5B3D" w:rsidP="00EE5B3D">
            <w:pPr>
              <w:spacing w:after="160" w:line="360" w:lineRule="auto"/>
              <w:rPr>
                <w:rFonts w:ascii="Arial" w:hAnsi="Arial" w:cs="Arial"/>
                <w:sz w:val="24"/>
                <w:szCs w:val="24"/>
              </w:rPr>
            </w:pPr>
          </w:p>
          <w:p w14:paraId="0705B392"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bCs/>
                <w:sz w:val="24"/>
                <w:szCs w:val="24"/>
              </w:rPr>
              <w:fldChar w:fldCharType="begin">
                <w:ffData>
                  <w:name w:val=""/>
                  <w:enabled/>
                  <w:calcOnExit w:val="0"/>
                  <w:checkBox>
                    <w:size w:val="34"/>
                    <w:default w:val="1"/>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b/>
                <w:bCs/>
                <w:sz w:val="24"/>
                <w:szCs w:val="24"/>
              </w:rPr>
              <w:t xml:space="preserve">    </w:t>
            </w:r>
            <w:r w:rsidRPr="00EE5B3D">
              <w:rPr>
                <w:rFonts w:ascii="Arial" w:hAnsi="Arial" w:cs="Arial"/>
                <w:b/>
                <w:sz w:val="24"/>
                <w:szCs w:val="24"/>
              </w:rPr>
              <w:t xml:space="preserve">An SEA is </w:t>
            </w:r>
            <w:r w:rsidRPr="00EE5B3D">
              <w:rPr>
                <w:rFonts w:ascii="Arial" w:hAnsi="Arial" w:cs="Arial"/>
                <w:b/>
                <w:sz w:val="24"/>
                <w:szCs w:val="24"/>
                <w:u w:val="single"/>
              </w:rPr>
              <w:t>not</w:t>
            </w:r>
            <w:r w:rsidRPr="00EE5B3D">
              <w:rPr>
                <w:rFonts w:ascii="Arial" w:hAnsi="Arial" w:cs="Arial"/>
                <w:b/>
                <w:sz w:val="24"/>
                <w:szCs w:val="24"/>
              </w:rPr>
              <w:t xml:space="preserve"> required, as the environmental effects are unlikely to be significant:  </w:t>
            </w:r>
            <w:r w:rsidRPr="00EE5B3D">
              <w:rPr>
                <w:rFonts w:ascii="Arial" w:hAnsi="Arial" w:cs="Arial"/>
                <w:bCs/>
                <w:sz w:val="24"/>
                <w:szCs w:val="24"/>
              </w:rPr>
              <w:t>Please indicate below what Section of the 2005 Act this plan falls within</w:t>
            </w:r>
            <w:r w:rsidRPr="00EE5B3D">
              <w:rPr>
                <w:rFonts w:ascii="Arial" w:hAnsi="Arial" w:cs="Arial"/>
                <w:sz w:val="24"/>
                <w:szCs w:val="24"/>
              </w:rPr>
              <w:t xml:space="preserve"> </w:t>
            </w:r>
          </w:p>
          <w:p w14:paraId="00C6953A" w14:textId="77777777" w:rsidR="00EE5B3D" w:rsidRPr="00EE5B3D" w:rsidRDefault="00EE5B3D" w:rsidP="00EE5B3D">
            <w:pPr>
              <w:spacing w:after="160" w:line="360" w:lineRule="auto"/>
              <w:rPr>
                <w:rFonts w:ascii="Arial" w:hAnsi="Arial" w:cs="Arial"/>
                <w:b/>
                <w:bCs/>
                <w:sz w:val="24"/>
                <w:szCs w:val="24"/>
                <w:u w:val="single"/>
              </w:rPr>
            </w:pPr>
          </w:p>
          <w:p w14:paraId="5D57737D"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w:t>
            </w:r>
            <w:r w:rsidRPr="00EE5B3D">
              <w:rPr>
                <w:rFonts w:ascii="Arial" w:hAnsi="Arial" w:cs="Arial"/>
                <w:b/>
                <w:bCs/>
                <w:sz w:val="24"/>
                <w:szCs w:val="24"/>
              </w:rPr>
              <w:fldChar w:fldCharType="begin">
                <w:ffData>
                  <w:name w:val="Check1"/>
                  <w:enabled/>
                  <w:calcOnExit w:val="0"/>
                  <w:checkBox>
                    <w:size w:val="34"/>
                    <w:default w:val="0"/>
                    <w:checked w:val="0"/>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sz w:val="24"/>
                <w:szCs w:val="24"/>
              </w:rPr>
              <w:t xml:space="preserve">     Section 5(3)           </w:t>
            </w:r>
            <w:r w:rsidRPr="00EE5B3D">
              <w:rPr>
                <w:rFonts w:ascii="Arial" w:hAnsi="Arial" w:cs="Arial"/>
                <w:b/>
                <w:bCs/>
                <w:sz w:val="24"/>
                <w:szCs w:val="24"/>
              </w:rPr>
              <w:fldChar w:fldCharType="begin">
                <w:ffData>
                  <w:name w:val=""/>
                  <w:enabled/>
                  <w:calcOnExit w:val="0"/>
                  <w:checkBox>
                    <w:size w:val="34"/>
                    <w:default w:val="1"/>
                  </w:checkBox>
                </w:ffData>
              </w:fldChar>
            </w:r>
            <w:r w:rsidRPr="00EE5B3D">
              <w:rPr>
                <w:rFonts w:ascii="Arial" w:hAnsi="Arial" w:cs="Arial"/>
                <w:b/>
                <w:bCs/>
                <w:sz w:val="24"/>
                <w:szCs w:val="24"/>
              </w:rPr>
              <w:instrText xml:space="preserve"> FORMCHECKBOX </w:instrText>
            </w:r>
            <w:r w:rsidR="00000000">
              <w:rPr>
                <w:rFonts w:ascii="Arial" w:hAnsi="Arial" w:cs="Arial"/>
                <w:b/>
                <w:bCs/>
                <w:sz w:val="24"/>
                <w:szCs w:val="24"/>
              </w:rPr>
            </w:r>
            <w:r w:rsidR="00000000">
              <w:rPr>
                <w:rFonts w:ascii="Arial" w:hAnsi="Arial" w:cs="Arial"/>
                <w:b/>
                <w:bCs/>
                <w:sz w:val="24"/>
                <w:szCs w:val="24"/>
              </w:rPr>
              <w:fldChar w:fldCharType="separate"/>
            </w:r>
            <w:r w:rsidRPr="00EE5B3D">
              <w:rPr>
                <w:rFonts w:ascii="Arial" w:hAnsi="Arial" w:cs="Arial"/>
                <w:sz w:val="24"/>
                <w:szCs w:val="24"/>
              </w:rPr>
              <w:fldChar w:fldCharType="end"/>
            </w:r>
            <w:r w:rsidRPr="00EE5B3D">
              <w:rPr>
                <w:rFonts w:ascii="Arial" w:hAnsi="Arial" w:cs="Arial"/>
                <w:sz w:val="24"/>
                <w:szCs w:val="24"/>
              </w:rPr>
              <w:t xml:space="preserve">     Section 5(4)</w:t>
            </w:r>
          </w:p>
          <w:p w14:paraId="7EF65CB2" w14:textId="77777777" w:rsidR="00EE5B3D" w:rsidRPr="00EE5B3D" w:rsidRDefault="00EE5B3D" w:rsidP="00EE5B3D">
            <w:pPr>
              <w:spacing w:after="160" w:line="360" w:lineRule="auto"/>
              <w:rPr>
                <w:rFonts w:ascii="Arial" w:hAnsi="Arial" w:cs="Arial"/>
                <w:sz w:val="24"/>
                <w:szCs w:val="24"/>
              </w:rPr>
            </w:pPr>
          </w:p>
        </w:tc>
      </w:tr>
      <w:tr w:rsidR="00EE5B3D" w:rsidRPr="00EE5B3D" w14:paraId="7280F55A" w14:textId="77777777" w:rsidTr="00D64EB5">
        <w:trPr>
          <w:trHeight w:val="1090"/>
        </w:trPr>
        <w:tc>
          <w:tcPr>
            <w:tcW w:w="3256" w:type="dxa"/>
            <w:shd w:val="clear" w:color="auto" w:fill="auto"/>
          </w:tcPr>
          <w:p w14:paraId="127C82C2"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lastRenderedPageBreak/>
              <w:t>Contact details:</w:t>
            </w:r>
          </w:p>
        </w:tc>
        <w:tc>
          <w:tcPr>
            <w:tcW w:w="6628" w:type="dxa"/>
            <w:shd w:val="clear" w:color="auto" w:fill="auto"/>
          </w:tcPr>
          <w:p w14:paraId="4DB11335"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Anne Turner</w:t>
            </w:r>
          </w:p>
          <w:p w14:paraId="1D3AC414"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anne.turner@sepa.org.uk</w:t>
            </w:r>
          </w:p>
        </w:tc>
      </w:tr>
      <w:tr w:rsidR="00EE5B3D" w:rsidRPr="00EE5B3D" w14:paraId="79F198A8" w14:textId="77777777" w:rsidTr="00D64EB5">
        <w:trPr>
          <w:trHeight w:val="263"/>
        </w:trPr>
        <w:tc>
          <w:tcPr>
            <w:tcW w:w="3256" w:type="dxa"/>
            <w:shd w:val="clear" w:color="auto" w:fill="auto"/>
          </w:tcPr>
          <w:p w14:paraId="58515F7A"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sz w:val="24"/>
                <w:szCs w:val="24"/>
              </w:rPr>
              <w:t>Date:</w:t>
            </w:r>
          </w:p>
        </w:tc>
        <w:tc>
          <w:tcPr>
            <w:tcW w:w="6628" w:type="dxa"/>
            <w:shd w:val="clear" w:color="auto" w:fill="auto"/>
          </w:tcPr>
          <w:p w14:paraId="44C8A6CF"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31/08/2023</w:t>
            </w:r>
          </w:p>
          <w:p w14:paraId="60B424B8" w14:textId="77777777" w:rsidR="00EE5B3D" w:rsidRPr="00EE5B3D" w:rsidRDefault="00EE5B3D" w:rsidP="00EE5B3D">
            <w:pPr>
              <w:spacing w:after="160" w:line="360" w:lineRule="auto"/>
              <w:rPr>
                <w:rFonts w:ascii="Arial" w:hAnsi="Arial" w:cs="Arial"/>
                <w:sz w:val="24"/>
                <w:szCs w:val="24"/>
              </w:rPr>
            </w:pPr>
          </w:p>
        </w:tc>
      </w:tr>
    </w:tbl>
    <w:p w14:paraId="447A61DD" w14:textId="77777777" w:rsidR="00EE5B3D" w:rsidRPr="00EE5B3D" w:rsidRDefault="00EE5B3D" w:rsidP="00EE5B3D"/>
    <w:tbl>
      <w:tblPr>
        <w:tblStyle w:val="TableGrid"/>
        <w:tblpPr w:leftFromText="180" w:rightFromText="180" w:vertAnchor="text" w:horzAnchor="margin" w:tblpXSpec="center" w:tblpY="-464"/>
        <w:tblW w:w="9862" w:type="dxa"/>
        <w:tblLook w:val="04A0" w:firstRow="1" w:lastRow="0" w:firstColumn="1" w:lastColumn="0" w:noHBand="0" w:noVBand="1"/>
        <w:tblCaption w:val="Step 2 - context and description of the plan"/>
        <w:tblDescription w:val="Fields for context of the plan, description of the plan, key components of the plan, have the components of the plan been considered in previous work, components likely to require screening."/>
      </w:tblPr>
      <w:tblGrid>
        <w:gridCol w:w="2459"/>
        <w:gridCol w:w="7403"/>
      </w:tblGrid>
      <w:tr w:rsidR="00EE5B3D" w:rsidRPr="00EE5B3D" w14:paraId="08CEDD7D" w14:textId="77777777" w:rsidTr="00D64EB5">
        <w:trPr>
          <w:trHeight w:val="2122"/>
        </w:trPr>
        <w:tc>
          <w:tcPr>
            <w:tcW w:w="2459" w:type="dxa"/>
            <w:shd w:val="clear" w:color="auto" w:fill="auto"/>
          </w:tcPr>
          <w:p w14:paraId="26092671"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b/>
                <w:sz w:val="24"/>
                <w:szCs w:val="24"/>
              </w:rPr>
              <w:lastRenderedPageBreak/>
              <w:t>Context of the Plan:</w:t>
            </w:r>
          </w:p>
        </w:tc>
        <w:tc>
          <w:tcPr>
            <w:tcW w:w="7403" w:type="dxa"/>
            <w:shd w:val="clear" w:color="auto" w:fill="auto"/>
          </w:tcPr>
          <w:p w14:paraId="481477A5" w14:textId="77777777" w:rsidR="00EE5B3D" w:rsidRPr="00EE5B3D" w:rsidRDefault="00EE5B3D" w:rsidP="00EE5B3D">
            <w:pPr>
              <w:spacing w:after="160" w:line="360" w:lineRule="auto"/>
              <w:rPr>
                <w:rFonts w:ascii="Arial" w:hAnsi="Arial" w:cs="Arial"/>
                <w:sz w:val="24"/>
                <w:szCs w:val="24"/>
                <w:u w:val="single"/>
              </w:rPr>
            </w:pPr>
            <w:r w:rsidRPr="00EE5B3D">
              <w:rPr>
                <w:rFonts w:ascii="Arial" w:hAnsi="Arial" w:cs="Arial"/>
                <w:sz w:val="24"/>
                <w:szCs w:val="24"/>
              </w:rPr>
              <w:t>SEPA’s current Corporate Plan expires on 31 March 2023.  This plan is a replacement that will set out the strategic direction for SEPA from 2024-2027. It will be supported by annual operating plans which will provide more detail about how the direction in the corporate plan will be delivered.</w:t>
            </w:r>
          </w:p>
          <w:p w14:paraId="543ED06E" w14:textId="77777777" w:rsidR="00EE5B3D" w:rsidRPr="00EE5B3D" w:rsidRDefault="00EE5B3D" w:rsidP="00EE5B3D">
            <w:pPr>
              <w:spacing w:after="160" w:line="360" w:lineRule="auto"/>
              <w:rPr>
                <w:rFonts w:ascii="Arial" w:hAnsi="Arial" w:cs="Arial"/>
                <w:sz w:val="24"/>
                <w:szCs w:val="24"/>
              </w:rPr>
            </w:pPr>
          </w:p>
        </w:tc>
      </w:tr>
      <w:tr w:rsidR="00EE5B3D" w:rsidRPr="00EE5B3D" w14:paraId="531AB579" w14:textId="77777777" w:rsidTr="00D64EB5">
        <w:trPr>
          <w:trHeight w:val="2692"/>
        </w:trPr>
        <w:tc>
          <w:tcPr>
            <w:tcW w:w="2459" w:type="dxa"/>
            <w:shd w:val="clear" w:color="auto" w:fill="auto"/>
          </w:tcPr>
          <w:p w14:paraId="0313A981"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Description of the Plan:</w:t>
            </w:r>
          </w:p>
        </w:tc>
        <w:tc>
          <w:tcPr>
            <w:tcW w:w="7403" w:type="dxa"/>
            <w:shd w:val="clear" w:color="auto" w:fill="auto"/>
          </w:tcPr>
          <w:p w14:paraId="245A69F8"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The Plan will be high-level and will set out SEPA’s key objectives for the period 2024-2027.  It will not describe all SEPA’s work. It will identify the priority activities SEPA will pursue to achieve its objectives and measures of success.</w:t>
            </w:r>
          </w:p>
          <w:p w14:paraId="3BA01A1A" w14:textId="77777777" w:rsidR="00EE5B3D" w:rsidRPr="00EE5B3D" w:rsidRDefault="00EE5B3D" w:rsidP="00EE5B3D">
            <w:pPr>
              <w:spacing w:after="160" w:line="360" w:lineRule="auto"/>
              <w:rPr>
                <w:rFonts w:ascii="Arial" w:hAnsi="Arial" w:cs="Arial"/>
                <w:sz w:val="24"/>
                <w:szCs w:val="24"/>
              </w:rPr>
            </w:pPr>
          </w:p>
          <w:p w14:paraId="08161B1C" w14:textId="77777777" w:rsidR="00EE5B3D" w:rsidRPr="00EE5B3D" w:rsidRDefault="00EE5B3D" w:rsidP="00EE5B3D">
            <w:pPr>
              <w:spacing w:after="160" w:line="360" w:lineRule="auto"/>
              <w:rPr>
                <w:rFonts w:ascii="Arial" w:hAnsi="Arial" w:cs="Arial"/>
                <w:sz w:val="24"/>
                <w:szCs w:val="24"/>
              </w:rPr>
            </w:pPr>
          </w:p>
        </w:tc>
      </w:tr>
      <w:tr w:rsidR="00EE5B3D" w:rsidRPr="00EE5B3D" w14:paraId="03F77DA6" w14:textId="77777777" w:rsidTr="00D64EB5">
        <w:trPr>
          <w:trHeight w:val="1693"/>
        </w:trPr>
        <w:tc>
          <w:tcPr>
            <w:tcW w:w="2459" w:type="dxa"/>
            <w:shd w:val="clear" w:color="auto" w:fill="auto"/>
          </w:tcPr>
          <w:p w14:paraId="42B0B48E"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What are the key components of the plan?</w:t>
            </w:r>
          </w:p>
        </w:tc>
        <w:tc>
          <w:tcPr>
            <w:tcW w:w="7403" w:type="dxa"/>
            <w:shd w:val="clear" w:color="auto" w:fill="auto"/>
          </w:tcPr>
          <w:p w14:paraId="100B7E03"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The key components of the plan are set out in the Scottish Government / SEPA </w:t>
            </w:r>
            <w:hyperlink r:id="rId8" w:history="1">
              <w:r w:rsidRPr="00EE5B3D">
                <w:rPr>
                  <w:rStyle w:val="Hyperlink"/>
                  <w:rFonts w:ascii="Arial" w:hAnsi="Arial" w:cs="Arial"/>
                  <w:sz w:val="24"/>
                  <w:szCs w:val="24"/>
                </w:rPr>
                <w:t>Framework</w:t>
              </w:r>
            </w:hyperlink>
            <w:r w:rsidRPr="00EE5B3D">
              <w:rPr>
                <w:rFonts w:ascii="Arial" w:hAnsi="Arial" w:cs="Arial"/>
                <w:sz w:val="24"/>
                <w:szCs w:val="24"/>
              </w:rPr>
              <w:t xml:space="preserve"> Agreement.  This includes the following:</w:t>
            </w:r>
          </w:p>
          <w:p w14:paraId="23EDE513" w14:textId="77777777" w:rsidR="00EE5B3D" w:rsidRPr="00EE5B3D" w:rsidRDefault="00EE5B3D" w:rsidP="00EE5B3D">
            <w:pPr>
              <w:spacing w:after="160" w:line="360" w:lineRule="auto"/>
              <w:rPr>
                <w:rFonts w:ascii="Arial" w:hAnsi="Arial" w:cs="Arial"/>
                <w:sz w:val="24"/>
                <w:szCs w:val="24"/>
              </w:rPr>
            </w:pPr>
          </w:p>
          <w:p w14:paraId="7879D547"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“The corporate plan for SEPA should include:</w:t>
            </w:r>
          </w:p>
          <w:p w14:paraId="74F7FAA7"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the purpose and principal aims of SEPA;</w:t>
            </w:r>
          </w:p>
          <w:p w14:paraId="6857CE3A"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an analysis of the context in which SEPA operates;</w:t>
            </w:r>
          </w:p>
          <w:p w14:paraId="0B8F8720"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key objectives and associated key performance targets for the period of the plan, the strategy for achieving those objectives and how these will contribute towards the achievement of the SG’s primary purpose and alignment with the NPF;</w:t>
            </w:r>
          </w:p>
          <w:p w14:paraId="1C3F9A5D"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how SEPA’s activities contribute to Scotland’s Sustainable Development Goals (SDGs)</w:t>
            </w:r>
          </w:p>
          <w:p w14:paraId="4F119D0E"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xml:space="preserve">• indicators against which performance can be judged; </w:t>
            </w:r>
          </w:p>
          <w:p w14:paraId="71C2EF8F"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 details of planned efficiencies, describing how SEPA proposes to achieve better value for money, including through collaboration and shared services;</w:t>
            </w:r>
          </w:p>
          <w:p w14:paraId="5E6D3A1B"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lastRenderedPageBreak/>
              <w:t>• other matters as agreed between the SG and SEPA”.</w:t>
            </w:r>
          </w:p>
          <w:p w14:paraId="1F5B1313" w14:textId="77777777" w:rsidR="00EE5B3D" w:rsidRPr="00EE5B3D" w:rsidRDefault="00EE5B3D" w:rsidP="00EE5B3D">
            <w:pPr>
              <w:spacing w:after="160" w:line="360" w:lineRule="auto"/>
              <w:rPr>
                <w:rFonts w:ascii="Arial" w:hAnsi="Arial" w:cs="Arial"/>
                <w:sz w:val="24"/>
                <w:szCs w:val="24"/>
              </w:rPr>
            </w:pPr>
          </w:p>
        </w:tc>
      </w:tr>
      <w:tr w:rsidR="00EE5B3D" w:rsidRPr="00EE5B3D" w14:paraId="0DD4CFFE" w14:textId="77777777" w:rsidTr="00D64EB5">
        <w:trPr>
          <w:trHeight w:val="2255"/>
        </w:trPr>
        <w:tc>
          <w:tcPr>
            <w:tcW w:w="2459" w:type="dxa"/>
            <w:shd w:val="clear" w:color="auto" w:fill="auto"/>
          </w:tcPr>
          <w:p w14:paraId="489BF031"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lastRenderedPageBreak/>
              <w:t>Have any of the components of the plan been considered in previous SEA work?</w:t>
            </w:r>
          </w:p>
          <w:p w14:paraId="215A6C0F" w14:textId="77777777" w:rsidR="00EE5B3D" w:rsidRPr="00EE5B3D" w:rsidRDefault="00EE5B3D" w:rsidP="00EE5B3D">
            <w:pPr>
              <w:spacing w:after="160" w:line="360" w:lineRule="auto"/>
              <w:rPr>
                <w:rFonts w:ascii="Arial" w:hAnsi="Arial" w:cs="Arial"/>
                <w:b/>
                <w:sz w:val="24"/>
                <w:szCs w:val="24"/>
              </w:rPr>
            </w:pPr>
          </w:p>
        </w:tc>
        <w:tc>
          <w:tcPr>
            <w:tcW w:w="7403" w:type="dxa"/>
            <w:shd w:val="clear" w:color="auto" w:fill="auto"/>
          </w:tcPr>
          <w:p w14:paraId="24F03047" w14:textId="77777777" w:rsidR="00EE5B3D" w:rsidRPr="00EE5B3D" w:rsidRDefault="00EE5B3D" w:rsidP="00EE5B3D">
            <w:pPr>
              <w:spacing w:after="160" w:line="360" w:lineRule="auto"/>
              <w:rPr>
                <w:rFonts w:ascii="Arial" w:hAnsi="Arial" w:cs="Arial"/>
                <w:sz w:val="24"/>
                <w:szCs w:val="24"/>
                <w:u w:val="single"/>
              </w:rPr>
            </w:pPr>
            <w:r w:rsidRPr="00EE5B3D">
              <w:rPr>
                <w:rFonts w:ascii="Arial" w:hAnsi="Arial" w:cs="Arial"/>
                <w:sz w:val="24"/>
                <w:szCs w:val="24"/>
              </w:rPr>
              <w:t>Previous corporate plans have been screened out on the basis that they are high level, so will not have significant environmental effects. The plan will be highlighting work that will be delivered to support existing strategies and policies that have previously been considered in SEAs. Any new policy development needed during the period of the plan would be subject to a separate SEA.</w:t>
            </w:r>
          </w:p>
          <w:p w14:paraId="2D78C971" w14:textId="77777777" w:rsidR="00EE5B3D" w:rsidRPr="00EE5B3D" w:rsidRDefault="00EE5B3D" w:rsidP="00EE5B3D">
            <w:pPr>
              <w:spacing w:after="160" w:line="360" w:lineRule="auto"/>
              <w:rPr>
                <w:rFonts w:ascii="Arial" w:hAnsi="Arial" w:cs="Arial"/>
                <w:sz w:val="24"/>
                <w:szCs w:val="24"/>
                <w:u w:val="single"/>
              </w:rPr>
            </w:pPr>
          </w:p>
        </w:tc>
      </w:tr>
      <w:tr w:rsidR="00EE5B3D" w:rsidRPr="00EE5B3D" w14:paraId="1B7426BC" w14:textId="77777777" w:rsidTr="00D64EB5">
        <w:trPr>
          <w:trHeight w:val="224"/>
        </w:trPr>
        <w:tc>
          <w:tcPr>
            <w:tcW w:w="2459" w:type="dxa"/>
            <w:shd w:val="clear" w:color="auto" w:fill="auto"/>
          </w:tcPr>
          <w:p w14:paraId="383BF1E1" w14:textId="77777777" w:rsidR="00EE5B3D" w:rsidRPr="00EE5B3D" w:rsidRDefault="00EE5B3D" w:rsidP="00EE5B3D">
            <w:pPr>
              <w:spacing w:after="160" w:line="360" w:lineRule="auto"/>
              <w:rPr>
                <w:rFonts w:ascii="Arial" w:hAnsi="Arial" w:cs="Arial"/>
                <w:b/>
                <w:sz w:val="24"/>
                <w:szCs w:val="24"/>
              </w:rPr>
            </w:pPr>
            <w:r w:rsidRPr="00EE5B3D">
              <w:rPr>
                <w:rFonts w:ascii="Arial" w:hAnsi="Arial" w:cs="Arial"/>
                <w:b/>
                <w:sz w:val="24"/>
                <w:szCs w:val="24"/>
              </w:rPr>
              <w:t>In terms of your response to Boxes 7 and 8 above, set out those components of the plan that are likely to require screening:</w:t>
            </w:r>
          </w:p>
        </w:tc>
        <w:tc>
          <w:tcPr>
            <w:tcW w:w="7403" w:type="dxa"/>
            <w:shd w:val="clear" w:color="auto" w:fill="auto"/>
          </w:tcPr>
          <w:p w14:paraId="6EBB1DD3"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Many of the elements are statements of fact (eg the purpose and principal aims of SEPA) and do not require screening.  The component requiring screening is the setting of outcomes / objectives.</w:t>
            </w:r>
          </w:p>
        </w:tc>
      </w:tr>
    </w:tbl>
    <w:p w14:paraId="51FEB02B" w14:textId="77777777" w:rsidR="00EE5B3D" w:rsidRPr="00EE5B3D" w:rsidRDefault="00EE5B3D" w:rsidP="00EE5B3D">
      <w:pPr>
        <w:sectPr w:rsidR="00EE5B3D" w:rsidRPr="00EE5B3D" w:rsidSect="00BB467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2B95277" w14:textId="77777777" w:rsidR="00EE5B3D" w:rsidRPr="00EE5B3D" w:rsidRDefault="00EE5B3D" w:rsidP="00EE5B3D"/>
    <w:tbl>
      <w:tblPr>
        <w:tblStyle w:val="TableGrid"/>
        <w:tblpPr w:leftFromText="180" w:rightFromText="180" w:vertAnchor="text" w:horzAnchor="margin" w:tblpXSpec="center" w:tblpY="88"/>
        <w:tblW w:w="15238" w:type="dxa"/>
        <w:tblLayout w:type="fixed"/>
        <w:tblLook w:val="04A0" w:firstRow="1" w:lastRow="0" w:firstColumn="1" w:lastColumn="0" w:noHBand="0" w:noVBand="1"/>
        <w:tblCaption w:val="Environmental topic areas and components and explanation of potential environmental effects"/>
      </w:tblPr>
      <w:tblGrid>
        <w:gridCol w:w="2093"/>
        <w:gridCol w:w="879"/>
        <w:gridCol w:w="851"/>
        <w:gridCol w:w="567"/>
        <w:gridCol w:w="567"/>
        <w:gridCol w:w="567"/>
        <w:gridCol w:w="850"/>
        <w:gridCol w:w="567"/>
        <w:gridCol w:w="567"/>
        <w:gridCol w:w="567"/>
        <w:gridCol w:w="1418"/>
        <w:gridCol w:w="2202"/>
        <w:gridCol w:w="3543"/>
      </w:tblGrid>
      <w:tr w:rsidR="00EE5B3D" w:rsidRPr="00EE5B3D" w14:paraId="29E9B314" w14:textId="77777777" w:rsidTr="00D64EB5">
        <w:trPr>
          <w:cantSplit/>
          <w:trHeight w:val="1860"/>
        </w:trPr>
        <w:tc>
          <w:tcPr>
            <w:tcW w:w="2093" w:type="dxa"/>
            <w:shd w:val="clear" w:color="auto" w:fill="auto"/>
            <w:vAlign w:val="center"/>
          </w:tcPr>
          <w:p w14:paraId="0A9D67D7" w14:textId="18BB7292" w:rsidR="00EE5B3D" w:rsidRPr="00EE5B3D" w:rsidRDefault="00EE5B3D" w:rsidP="00EE5B3D">
            <w:pPr>
              <w:spacing w:after="160" w:line="259" w:lineRule="auto"/>
              <w:rPr>
                <w:rFonts w:ascii="Arial" w:hAnsi="Arial" w:cs="Arial"/>
                <w:b/>
                <w:sz w:val="24"/>
                <w:szCs w:val="24"/>
              </w:rPr>
            </w:pPr>
            <w:r w:rsidRPr="00EE5B3D">
              <w:rPr>
                <w:rFonts w:ascii="Arial" w:hAnsi="Arial" w:cs="Arial"/>
                <w:b/>
                <w:sz w:val="24"/>
                <w:szCs w:val="24"/>
              </w:rPr>
              <w:t>Plan Components</w:t>
            </w:r>
            <w:r w:rsidR="001F486B">
              <w:rPr>
                <w:rFonts w:ascii="Arial" w:hAnsi="Arial" w:cs="Arial"/>
                <w:b/>
                <w:sz w:val="24"/>
                <w:szCs w:val="24"/>
              </w:rPr>
              <w:t xml:space="preserve"> – does you plan cover the following</w:t>
            </w:r>
          </w:p>
        </w:tc>
        <w:tc>
          <w:tcPr>
            <w:tcW w:w="879" w:type="dxa"/>
            <w:shd w:val="clear" w:color="auto" w:fill="auto"/>
            <w:textDirection w:val="btLr"/>
          </w:tcPr>
          <w:p w14:paraId="53A556F4"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Biodiversity, flora and fauna</w:t>
            </w:r>
          </w:p>
        </w:tc>
        <w:tc>
          <w:tcPr>
            <w:tcW w:w="851" w:type="dxa"/>
            <w:shd w:val="clear" w:color="auto" w:fill="auto"/>
            <w:textDirection w:val="btLr"/>
            <w:vAlign w:val="center"/>
          </w:tcPr>
          <w:p w14:paraId="0905C328"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Population and human health</w:t>
            </w:r>
          </w:p>
        </w:tc>
        <w:tc>
          <w:tcPr>
            <w:tcW w:w="567" w:type="dxa"/>
            <w:shd w:val="clear" w:color="auto" w:fill="auto"/>
            <w:textDirection w:val="btLr"/>
          </w:tcPr>
          <w:p w14:paraId="3D1C9A51"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Soil</w:t>
            </w:r>
          </w:p>
        </w:tc>
        <w:tc>
          <w:tcPr>
            <w:tcW w:w="567" w:type="dxa"/>
            <w:shd w:val="clear" w:color="auto" w:fill="auto"/>
            <w:textDirection w:val="btLr"/>
          </w:tcPr>
          <w:p w14:paraId="0D58E587"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Water</w:t>
            </w:r>
          </w:p>
        </w:tc>
        <w:tc>
          <w:tcPr>
            <w:tcW w:w="567" w:type="dxa"/>
            <w:shd w:val="clear" w:color="auto" w:fill="auto"/>
            <w:textDirection w:val="btLr"/>
          </w:tcPr>
          <w:p w14:paraId="266A2630"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Air</w:t>
            </w:r>
          </w:p>
        </w:tc>
        <w:tc>
          <w:tcPr>
            <w:tcW w:w="850" w:type="dxa"/>
            <w:shd w:val="clear" w:color="auto" w:fill="auto"/>
            <w:textDirection w:val="btLr"/>
            <w:vAlign w:val="center"/>
          </w:tcPr>
          <w:p w14:paraId="5147D77A"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Climatic factors</w:t>
            </w:r>
          </w:p>
        </w:tc>
        <w:tc>
          <w:tcPr>
            <w:tcW w:w="567" w:type="dxa"/>
            <w:shd w:val="clear" w:color="auto" w:fill="auto"/>
            <w:textDirection w:val="btLr"/>
            <w:vAlign w:val="center"/>
          </w:tcPr>
          <w:p w14:paraId="4C224D91"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Material assets</w:t>
            </w:r>
          </w:p>
        </w:tc>
        <w:tc>
          <w:tcPr>
            <w:tcW w:w="567" w:type="dxa"/>
            <w:shd w:val="clear" w:color="auto" w:fill="auto"/>
            <w:textDirection w:val="btLr"/>
            <w:vAlign w:val="center"/>
          </w:tcPr>
          <w:p w14:paraId="5B06A33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Cultural heritage</w:t>
            </w:r>
          </w:p>
        </w:tc>
        <w:tc>
          <w:tcPr>
            <w:tcW w:w="567" w:type="dxa"/>
            <w:shd w:val="clear" w:color="auto" w:fill="auto"/>
            <w:textDirection w:val="btLr"/>
          </w:tcPr>
          <w:p w14:paraId="28B16D1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Landscape</w:t>
            </w:r>
          </w:p>
        </w:tc>
        <w:tc>
          <w:tcPr>
            <w:tcW w:w="1418" w:type="dxa"/>
            <w:shd w:val="clear" w:color="auto" w:fill="auto"/>
            <w:textDirection w:val="btLr"/>
            <w:vAlign w:val="center"/>
          </w:tcPr>
          <w:p w14:paraId="39B411C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Inter-relationship issues</w:t>
            </w:r>
          </w:p>
        </w:tc>
        <w:tc>
          <w:tcPr>
            <w:tcW w:w="2202" w:type="dxa"/>
            <w:shd w:val="clear" w:color="auto" w:fill="auto"/>
          </w:tcPr>
          <w:p w14:paraId="4C1BF9FB" w14:textId="77777777" w:rsidR="00EE5B3D" w:rsidRPr="00EE5B3D" w:rsidRDefault="00EE5B3D" w:rsidP="00EE5B3D">
            <w:pPr>
              <w:spacing w:after="160" w:line="360" w:lineRule="auto"/>
              <w:rPr>
                <w:rFonts w:ascii="Arial" w:hAnsi="Arial" w:cs="Arial"/>
                <w:sz w:val="24"/>
                <w:szCs w:val="24"/>
              </w:rPr>
            </w:pPr>
          </w:p>
        </w:tc>
        <w:tc>
          <w:tcPr>
            <w:tcW w:w="3543" w:type="dxa"/>
            <w:shd w:val="clear" w:color="auto" w:fill="auto"/>
          </w:tcPr>
          <w:p w14:paraId="6851EC78" w14:textId="77777777" w:rsidR="00EE5B3D" w:rsidRPr="00EE5B3D" w:rsidRDefault="00EE5B3D" w:rsidP="00EE5B3D">
            <w:pPr>
              <w:spacing w:after="160" w:line="360" w:lineRule="auto"/>
              <w:rPr>
                <w:rFonts w:ascii="Arial" w:hAnsi="Arial" w:cs="Arial"/>
                <w:sz w:val="24"/>
                <w:szCs w:val="24"/>
              </w:rPr>
            </w:pPr>
          </w:p>
        </w:tc>
      </w:tr>
      <w:tr w:rsidR="00EE5B3D" w:rsidRPr="00EE5B3D" w14:paraId="39FD41AF" w14:textId="77777777" w:rsidTr="00D64EB5">
        <w:trPr>
          <w:trHeight w:val="411"/>
        </w:trPr>
        <w:tc>
          <w:tcPr>
            <w:tcW w:w="2093" w:type="dxa"/>
            <w:shd w:val="clear" w:color="auto" w:fill="auto"/>
            <w:vAlign w:val="center"/>
          </w:tcPr>
          <w:p w14:paraId="0587C6E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Component 1</w:t>
            </w:r>
          </w:p>
        </w:tc>
        <w:tc>
          <w:tcPr>
            <w:tcW w:w="879" w:type="dxa"/>
            <w:shd w:val="clear" w:color="auto" w:fill="auto"/>
          </w:tcPr>
          <w:p w14:paraId="44E768E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851" w:type="dxa"/>
            <w:shd w:val="clear" w:color="auto" w:fill="auto"/>
          </w:tcPr>
          <w:p w14:paraId="7CB175C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3F017000"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353275C2"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6BDC716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850" w:type="dxa"/>
            <w:shd w:val="clear" w:color="auto" w:fill="auto"/>
          </w:tcPr>
          <w:p w14:paraId="02F8A6FD"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182AEE89"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tcPr>
          <w:p w14:paraId="420DC135"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567" w:type="dxa"/>
            <w:shd w:val="clear" w:color="auto" w:fill="auto"/>
          </w:tcPr>
          <w:p w14:paraId="24B9EB04"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1418" w:type="dxa"/>
            <w:shd w:val="clear" w:color="auto" w:fill="auto"/>
          </w:tcPr>
          <w:p w14:paraId="0B79CD5A"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2202" w:type="dxa"/>
            <w:shd w:val="clear" w:color="auto" w:fill="auto"/>
          </w:tcPr>
          <w:p w14:paraId="5AC7A174"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SEPA’s work covers a wide range of environmental topic areas reflective of SEPA’s wide range of statutory functions.  The Plan will provide the context for delivery of these functions.</w:t>
            </w:r>
          </w:p>
        </w:tc>
        <w:tc>
          <w:tcPr>
            <w:tcW w:w="3543" w:type="dxa"/>
            <w:shd w:val="clear" w:color="auto" w:fill="auto"/>
          </w:tcPr>
          <w:p w14:paraId="3789BBFA" w14:textId="77777777" w:rsidR="00EE5B3D" w:rsidRPr="00EE5B3D" w:rsidRDefault="00EE5B3D" w:rsidP="00EE5B3D">
            <w:pPr>
              <w:spacing w:after="160" w:line="360" w:lineRule="auto"/>
              <w:rPr>
                <w:rFonts w:ascii="Arial" w:hAnsi="Arial" w:cs="Arial"/>
                <w:sz w:val="24"/>
                <w:szCs w:val="24"/>
              </w:rPr>
            </w:pPr>
            <w:r w:rsidRPr="00EE5B3D">
              <w:rPr>
                <w:rFonts w:ascii="Arial" w:hAnsi="Arial" w:cs="Arial"/>
                <w:sz w:val="24"/>
                <w:szCs w:val="24"/>
              </w:rPr>
              <w:t>The Corporate Plan will provide an overarching context for SEPA’s work but will not identify detail or specific policies.  This will flow from other plans and programmes, often prepared by others.</w:t>
            </w:r>
          </w:p>
        </w:tc>
      </w:tr>
      <w:tr w:rsidR="00EE5B3D" w:rsidRPr="00EE5B3D" w14:paraId="55341161" w14:textId="77777777" w:rsidTr="00D64EB5">
        <w:trPr>
          <w:trHeight w:val="351"/>
        </w:trPr>
        <w:tc>
          <w:tcPr>
            <w:tcW w:w="2093" w:type="dxa"/>
            <w:shd w:val="clear" w:color="auto" w:fill="auto"/>
            <w:vAlign w:val="center"/>
          </w:tcPr>
          <w:p w14:paraId="43CDA493"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Component 2</w:t>
            </w:r>
          </w:p>
        </w:tc>
        <w:tc>
          <w:tcPr>
            <w:tcW w:w="879" w:type="dxa"/>
            <w:shd w:val="clear" w:color="auto" w:fill="auto"/>
          </w:tcPr>
          <w:p w14:paraId="432F789D" w14:textId="77777777" w:rsidR="00EE5B3D" w:rsidRPr="00EE5B3D" w:rsidRDefault="00EE5B3D" w:rsidP="00EE5B3D">
            <w:pPr>
              <w:spacing w:after="160" w:line="259" w:lineRule="auto"/>
              <w:rPr>
                <w:rFonts w:ascii="Arial" w:hAnsi="Arial" w:cs="Arial"/>
                <w:sz w:val="24"/>
                <w:szCs w:val="24"/>
              </w:rPr>
            </w:pPr>
          </w:p>
        </w:tc>
        <w:tc>
          <w:tcPr>
            <w:tcW w:w="851" w:type="dxa"/>
            <w:shd w:val="clear" w:color="auto" w:fill="auto"/>
          </w:tcPr>
          <w:p w14:paraId="0F32F761"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3148FDA2"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58370EEF"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5344D3EB" w14:textId="77777777" w:rsidR="00EE5B3D" w:rsidRPr="00EE5B3D" w:rsidRDefault="00EE5B3D" w:rsidP="00EE5B3D">
            <w:pPr>
              <w:spacing w:after="160" w:line="259" w:lineRule="auto"/>
              <w:rPr>
                <w:rFonts w:ascii="Arial" w:hAnsi="Arial" w:cs="Arial"/>
                <w:sz w:val="24"/>
                <w:szCs w:val="24"/>
              </w:rPr>
            </w:pPr>
          </w:p>
        </w:tc>
        <w:tc>
          <w:tcPr>
            <w:tcW w:w="850" w:type="dxa"/>
            <w:shd w:val="clear" w:color="auto" w:fill="auto"/>
          </w:tcPr>
          <w:p w14:paraId="1282CA32"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3E93A240"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40C45308"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46B23552" w14:textId="77777777" w:rsidR="00EE5B3D" w:rsidRPr="00EE5B3D" w:rsidRDefault="00EE5B3D" w:rsidP="00EE5B3D">
            <w:pPr>
              <w:spacing w:after="160" w:line="259" w:lineRule="auto"/>
              <w:rPr>
                <w:rFonts w:ascii="Arial" w:hAnsi="Arial" w:cs="Arial"/>
                <w:sz w:val="24"/>
                <w:szCs w:val="24"/>
              </w:rPr>
            </w:pPr>
          </w:p>
        </w:tc>
        <w:tc>
          <w:tcPr>
            <w:tcW w:w="1418" w:type="dxa"/>
            <w:shd w:val="clear" w:color="auto" w:fill="auto"/>
          </w:tcPr>
          <w:p w14:paraId="3DB45558" w14:textId="77777777" w:rsidR="00EE5B3D" w:rsidRPr="00EE5B3D" w:rsidRDefault="00EE5B3D" w:rsidP="00EE5B3D">
            <w:pPr>
              <w:spacing w:after="160" w:line="259" w:lineRule="auto"/>
              <w:rPr>
                <w:rFonts w:ascii="Arial" w:hAnsi="Arial" w:cs="Arial"/>
                <w:sz w:val="24"/>
                <w:szCs w:val="24"/>
              </w:rPr>
            </w:pPr>
          </w:p>
        </w:tc>
        <w:tc>
          <w:tcPr>
            <w:tcW w:w="2202" w:type="dxa"/>
            <w:shd w:val="clear" w:color="auto" w:fill="auto"/>
          </w:tcPr>
          <w:p w14:paraId="4A3AE08B" w14:textId="77777777" w:rsidR="00EE5B3D" w:rsidRPr="00EE5B3D" w:rsidRDefault="00EE5B3D" w:rsidP="00EE5B3D">
            <w:pPr>
              <w:spacing w:after="160" w:line="259" w:lineRule="auto"/>
              <w:rPr>
                <w:rFonts w:ascii="Arial" w:hAnsi="Arial" w:cs="Arial"/>
                <w:sz w:val="24"/>
                <w:szCs w:val="24"/>
              </w:rPr>
            </w:pPr>
          </w:p>
        </w:tc>
        <w:tc>
          <w:tcPr>
            <w:tcW w:w="3543" w:type="dxa"/>
            <w:shd w:val="clear" w:color="auto" w:fill="auto"/>
            <w:vAlign w:val="center"/>
          </w:tcPr>
          <w:p w14:paraId="4FC50A97" w14:textId="77777777" w:rsidR="00EE5B3D" w:rsidRPr="00EE5B3D" w:rsidRDefault="00EE5B3D" w:rsidP="00EE5B3D">
            <w:pPr>
              <w:spacing w:after="160" w:line="259" w:lineRule="auto"/>
              <w:rPr>
                <w:rFonts w:ascii="Arial" w:hAnsi="Arial" w:cs="Arial"/>
                <w:sz w:val="24"/>
                <w:szCs w:val="24"/>
              </w:rPr>
            </w:pPr>
          </w:p>
        </w:tc>
      </w:tr>
      <w:tr w:rsidR="00EE5B3D" w:rsidRPr="00EE5B3D" w14:paraId="36DB6659" w14:textId="77777777" w:rsidTr="00D64EB5">
        <w:trPr>
          <w:trHeight w:val="409"/>
        </w:trPr>
        <w:tc>
          <w:tcPr>
            <w:tcW w:w="2093" w:type="dxa"/>
            <w:shd w:val="clear" w:color="auto" w:fill="auto"/>
            <w:vAlign w:val="center"/>
          </w:tcPr>
          <w:p w14:paraId="498B9DDD"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Component 3</w:t>
            </w:r>
          </w:p>
        </w:tc>
        <w:tc>
          <w:tcPr>
            <w:tcW w:w="879" w:type="dxa"/>
            <w:shd w:val="clear" w:color="auto" w:fill="auto"/>
          </w:tcPr>
          <w:p w14:paraId="0C340925" w14:textId="77777777" w:rsidR="00EE5B3D" w:rsidRPr="00EE5B3D" w:rsidRDefault="00EE5B3D" w:rsidP="00EE5B3D">
            <w:pPr>
              <w:spacing w:after="160" w:line="259" w:lineRule="auto"/>
              <w:rPr>
                <w:rFonts w:ascii="Arial" w:hAnsi="Arial" w:cs="Arial"/>
                <w:sz w:val="24"/>
                <w:szCs w:val="24"/>
              </w:rPr>
            </w:pPr>
          </w:p>
        </w:tc>
        <w:tc>
          <w:tcPr>
            <w:tcW w:w="851" w:type="dxa"/>
            <w:shd w:val="clear" w:color="auto" w:fill="auto"/>
          </w:tcPr>
          <w:p w14:paraId="434F8C76"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5DCC514C"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0257C6ED"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7C771E4D" w14:textId="77777777" w:rsidR="00EE5B3D" w:rsidRPr="00EE5B3D" w:rsidRDefault="00EE5B3D" w:rsidP="00EE5B3D">
            <w:pPr>
              <w:spacing w:after="160" w:line="259" w:lineRule="auto"/>
              <w:rPr>
                <w:rFonts w:ascii="Arial" w:hAnsi="Arial" w:cs="Arial"/>
                <w:sz w:val="24"/>
                <w:szCs w:val="24"/>
              </w:rPr>
            </w:pPr>
          </w:p>
        </w:tc>
        <w:tc>
          <w:tcPr>
            <w:tcW w:w="850" w:type="dxa"/>
            <w:shd w:val="clear" w:color="auto" w:fill="auto"/>
          </w:tcPr>
          <w:p w14:paraId="00D276A0"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251D8BE7"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798CE419"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2D178DDB" w14:textId="77777777" w:rsidR="00EE5B3D" w:rsidRPr="00EE5B3D" w:rsidRDefault="00EE5B3D" w:rsidP="00EE5B3D">
            <w:pPr>
              <w:spacing w:after="160" w:line="259" w:lineRule="auto"/>
              <w:rPr>
                <w:rFonts w:ascii="Arial" w:hAnsi="Arial" w:cs="Arial"/>
                <w:sz w:val="24"/>
                <w:szCs w:val="24"/>
              </w:rPr>
            </w:pPr>
          </w:p>
        </w:tc>
        <w:tc>
          <w:tcPr>
            <w:tcW w:w="1418" w:type="dxa"/>
            <w:shd w:val="clear" w:color="auto" w:fill="auto"/>
          </w:tcPr>
          <w:p w14:paraId="7BA9C2AD" w14:textId="77777777" w:rsidR="00EE5B3D" w:rsidRPr="00EE5B3D" w:rsidRDefault="00EE5B3D" w:rsidP="00EE5B3D">
            <w:pPr>
              <w:spacing w:after="160" w:line="259" w:lineRule="auto"/>
              <w:rPr>
                <w:rFonts w:ascii="Arial" w:hAnsi="Arial" w:cs="Arial"/>
                <w:sz w:val="24"/>
                <w:szCs w:val="24"/>
              </w:rPr>
            </w:pPr>
          </w:p>
        </w:tc>
        <w:tc>
          <w:tcPr>
            <w:tcW w:w="2202" w:type="dxa"/>
            <w:shd w:val="clear" w:color="auto" w:fill="auto"/>
          </w:tcPr>
          <w:p w14:paraId="3A9E68EC" w14:textId="77777777" w:rsidR="00EE5B3D" w:rsidRPr="00EE5B3D" w:rsidRDefault="00EE5B3D" w:rsidP="00EE5B3D">
            <w:pPr>
              <w:spacing w:after="160" w:line="259" w:lineRule="auto"/>
              <w:rPr>
                <w:rFonts w:ascii="Arial" w:hAnsi="Arial" w:cs="Arial"/>
                <w:sz w:val="24"/>
                <w:szCs w:val="24"/>
              </w:rPr>
            </w:pPr>
          </w:p>
        </w:tc>
        <w:tc>
          <w:tcPr>
            <w:tcW w:w="3543" w:type="dxa"/>
            <w:shd w:val="clear" w:color="auto" w:fill="auto"/>
            <w:vAlign w:val="center"/>
          </w:tcPr>
          <w:p w14:paraId="6A2C0C29" w14:textId="77777777" w:rsidR="00EE5B3D" w:rsidRPr="00EE5B3D" w:rsidRDefault="00EE5B3D" w:rsidP="00EE5B3D">
            <w:pPr>
              <w:spacing w:after="160" w:line="259" w:lineRule="auto"/>
              <w:rPr>
                <w:rFonts w:ascii="Arial" w:hAnsi="Arial" w:cs="Arial"/>
                <w:sz w:val="24"/>
                <w:szCs w:val="24"/>
              </w:rPr>
            </w:pPr>
          </w:p>
        </w:tc>
      </w:tr>
      <w:tr w:rsidR="00EE5B3D" w:rsidRPr="00EE5B3D" w14:paraId="5C35BA7F" w14:textId="77777777" w:rsidTr="00D64EB5">
        <w:trPr>
          <w:trHeight w:val="409"/>
        </w:trPr>
        <w:tc>
          <w:tcPr>
            <w:tcW w:w="2093" w:type="dxa"/>
            <w:shd w:val="clear" w:color="auto" w:fill="auto"/>
            <w:vAlign w:val="center"/>
          </w:tcPr>
          <w:p w14:paraId="19F23BED"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Etc.</w:t>
            </w:r>
          </w:p>
        </w:tc>
        <w:tc>
          <w:tcPr>
            <w:tcW w:w="879" w:type="dxa"/>
            <w:shd w:val="clear" w:color="auto" w:fill="auto"/>
          </w:tcPr>
          <w:p w14:paraId="7CF1B388" w14:textId="77777777" w:rsidR="00EE5B3D" w:rsidRPr="00EE5B3D" w:rsidRDefault="00EE5B3D" w:rsidP="00EE5B3D">
            <w:pPr>
              <w:spacing w:after="160" w:line="259" w:lineRule="auto"/>
              <w:rPr>
                <w:rFonts w:ascii="Arial" w:hAnsi="Arial" w:cs="Arial"/>
                <w:sz w:val="24"/>
                <w:szCs w:val="24"/>
              </w:rPr>
            </w:pPr>
          </w:p>
        </w:tc>
        <w:tc>
          <w:tcPr>
            <w:tcW w:w="851" w:type="dxa"/>
            <w:shd w:val="clear" w:color="auto" w:fill="auto"/>
          </w:tcPr>
          <w:p w14:paraId="5F8170B3"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03CD6C75"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7AC6676B"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287A6670" w14:textId="77777777" w:rsidR="00EE5B3D" w:rsidRPr="00EE5B3D" w:rsidRDefault="00EE5B3D" w:rsidP="00EE5B3D">
            <w:pPr>
              <w:spacing w:after="160" w:line="259" w:lineRule="auto"/>
              <w:rPr>
                <w:rFonts w:ascii="Arial" w:hAnsi="Arial" w:cs="Arial"/>
                <w:sz w:val="24"/>
                <w:szCs w:val="24"/>
              </w:rPr>
            </w:pPr>
          </w:p>
        </w:tc>
        <w:tc>
          <w:tcPr>
            <w:tcW w:w="850" w:type="dxa"/>
            <w:shd w:val="clear" w:color="auto" w:fill="auto"/>
          </w:tcPr>
          <w:p w14:paraId="7AB8A62F"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18CC4E91"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70EEBCF5" w14:textId="77777777" w:rsidR="00EE5B3D" w:rsidRPr="00EE5B3D" w:rsidRDefault="00EE5B3D" w:rsidP="00EE5B3D">
            <w:pPr>
              <w:spacing w:after="160" w:line="259" w:lineRule="auto"/>
              <w:rPr>
                <w:rFonts w:ascii="Arial" w:hAnsi="Arial" w:cs="Arial"/>
                <w:sz w:val="24"/>
                <w:szCs w:val="24"/>
              </w:rPr>
            </w:pPr>
          </w:p>
        </w:tc>
        <w:tc>
          <w:tcPr>
            <w:tcW w:w="567" w:type="dxa"/>
            <w:shd w:val="clear" w:color="auto" w:fill="auto"/>
          </w:tcPr>
          <w:p w14:paraId="11D3EA42" w14:textId="77777777" w:rsidR="00EE5B3D" w:rsidRPr="00EE5B3D" w:rsidRDefault="00EE5B3D" w:rsidP="00EE5B3D">
            <w:pPr>
              <w:spacing w:after="160" w:line="259" w:lineRule="auto"/>
              <w:rPr>
                <w:rFonts w:ascii="Arial" w:hAnsi="Arial" w:cs="Arial"/>
                <w:sz w:val="24"/>
                <w:szCs w:val="24"/>
              </w:rPr>
            </w:pPr>
          </w:p>
        </w:tc>
        <w:tc>
          <w:tcPr>
            <w:tcW w:w="1418" w:type="dxa"/>
            <w:shd w:val="clear" w:color="auto" w:fill="auto"/>
          </w:tcPr>
          <w:p w14:paraId="09CEA525" w14:textId="77777777" w:rsidR="00EE5B3D" w:rsidRPr="00EE5B3D" w:rsidRDefault="00EE5B3D" w:rsidP="00EE5B3D">
            <w:pPr>
              <w:spacing w:after="160" w:line="259" w:lineRule="auto"/>
              <w:rPr>
                <w:rFonts w:ascii="Arial" w:hAnsi="Arial" w:cs="Arial"/>
                <w:sz w:val="24"/>
                <w:szCs w:val="24"/>
              </w:rPr>
            </w:pPr>
          </w:p>
        </w:tc>
        <w:tc>
          <w:tcPr>
            <w:tcW w:w="2202" w:type="dxa"/>
            <w:shd w:val="clear" w:color="auto" w:fill="auto"/>
          </w:tcPr>
          <w:p w14:paraId="57A234A3" w14:textId="77777777" w:rsidR="00EE5B3D" w:rsidRPr="00EE5B3D" w:rsidRDefault="00EE5B3D" w:rsidP="00EE5B3D">
            <w:pPr>
              <w:spacing w:after="160" w:line="259" w:lineRule="auto"/>
              <w:rPr>
                <w:rFonts w:ascii="Arial" w:hAnsi="Arial" w:cs="Arial"/>
                <w:sz w:val="24"/>
                <w:szCs w:val="24"/>
              </w:rPr>
            </w:pPr>
          </w:p>
        </w:tc>
        <w:tc>
          <w:tcPr>
            <w:tcW w:w="3543" w:type="dxa"/>
            <w:shd w:val="clear" w:color="auto" w:fill="auto"/>
            <w:vAlign w:val="center"/>
          </w:tcPr>
          <w:p w14:paraId="04CA33E6" w14:textId="77777777" w:rsidR="00EE5B3D" w:rsidRPr="00EE5B3D" w:rsidRDefault="00EE5B3D" w:rsidP="00EE5B3D">
            <w:pPr>
              <w:spacing w:after="160" w:line="259" w:lineRule="auto"/>
              <w:rPr>
                <w:rFonts w:ascii="Arial" w:hAnsi="Arial" w:cs="Arial"/>
                <w:sz w:val="24"/>
                <w:szCs w:val="24"/>
              </w:rPr>
            </w:pPr>
          </w:p>
        </w:tc>
      </w:tr>
      <w:tr w:rsidR="00EE5B3D" w:rsidRPr="00EE5B3D" w14:paraId="0E44D9C4" w14:textId="77777777" w:rsidTr="00D64EB5">
        <w:trPr>
          <w:trHeight w:val="409"/>
        </w:trPr>
        <w:tc>
          <w:tcPr>
            <w:tcW w:w="2093" w:type="dxa"/>
            <w:shd w:val="clear" w:color="auto" w:fill="auto"/>
            <w:vAlign w:val="center"/>
          </w:tcPr>
          <w:p w14:paraId="14407FF8"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 xml:space="preserve">Example: Revision of </w:t>
            </w:r>
            <w:r w:rsidRPr="00EE5B3D">
              <w:rPr>
                <w:rFonts w:ascii="Arial" w:hAnsi="Arial" w:cs="Arial"/>
                <w:sz w:val="24"/>
                <w:szCs w:val="24"/>
              </w:rPr>
              <w:lastRenderedPageBreak/>
              <w:t xml:space="preserve">standards for replacement of windows </w:t>
            </w:r>
          </w:p>
        </w:tc>
        <w:tc>
          <w:tcPr>
            <w:tcW w:w="879" w:type="dxa"/>
            <w:shd w:val="clear" w:color="auto" w:fill="auto"/>
            <w:vAlign w:val="center"/>
          </w:tcPr>
          <w:p w14:paraId="0979FAC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lastRenderedPageBreak/>
              <w:sym w:font="Wingdings" w:char="F0FB"/>
            </w:r>
          </w:p>
        </w:tc>
        <w:tc>
          <w:tcPr>
            <w:tcW w:w="851" w:type="dxa"/>
            <w:shd w:val="clear" w:color="auto" w:fill="auto"/>
            <w:vAlign w:val="center"/>
          </w:tcPr>
          <w:p w14:paraId="27975CAC"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vAlign w:val="center"/>
          </w:tcPr>
          <w:p w14:paraId="74CAEFEC"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567" w:type="dxa"/>
            <w:shd w:val="clear" w:color="auto" w:fill="auto"/>
            <w:vAlign w:val="center"/>
          </w:tcPr>
          <w:p w14:paraId="28632ED7"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567" w:type="dxa"/>
            <w:shd w:val="clear" w:color="auto" w:fill="auto"/>
            <w:vAlign w:val="center"/>
          </w:tcPr>
          <w:p w14:paraId="0008BC8F"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850" w:type="dxa"/>
            <w:shd w:val="clear" w:color="auto" w:fill="auto"/>
            <w:vAlign w:val="center"/>
          </w:tcPr>
          <w:p w14:paraId="6A36743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vAlign w:val="center"/>
          </w:tcPr>
          <w:p w14:paraId="46165481"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vAlign w:val="center"/>
          </w:tcPr>
          <w:p w14:paraId="61B4A224"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C"/>
            </w:r>
          </w:p>
        </w:tc>
        <w:tc>
          <w:tcPr>
            <w:tcW w:w="567" w:type="dxa"/>
            <w:shd w:val="clear" w:color="auto" w:fill="auto"/>
            <w:vAlign w:val="center"/>
          </w:tcPr>
          <w:p w14:paraId="69BD31A4"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1418" w:type="dxa"/>
            <w:shd w:val="clear" w:color="auto" w:fill="auto"/>
            <w:vAlign w:val="center"/>
          </w:tcPr>
          <w:p w14:paraId="1A26565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sym w:font="Wingdings" w:char="F0FB"/>
            </w:r>
          </w:p>
        </w:tc>
        <w:tc>
          <w:tcPr>
            <w:tcW w:w="2202" w:type="dxa"/>
            <w:shd w:val="clear" w:color="auto" w:fill="auto"/>
          </w:tcPr>
          <w:p w14:paraId="4BCC1C4E"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 xml:space="preserve">Potential for noise reduction, </w:t>
            </w:r>
            <w:r w:rsidRPr="00EE5B3D">
              <w:rPr>
                <w:rFonts w:ascii="Arial" w:hAnsi="Arial" w:cs="Arial"/>
                <w:sz w:val="24"/>
                <w:szCs w:val="24"/>
              </w:rPr>
              <w:lastRenderedPageBreak/>
              <w:t xml:space="preserve">improved energy efficiency, reduction in greenhouse gas emissions, likely effects for building owners/tenants and potential impacts on properties with value for cultural heritage. </w:t>
            </w:r>
          </w:p>
        </w:tc>
        <w:tc>
          <w:tcPr>
            <w:tcW w:w="3543" w:type="dxa"/>
            <w:shd w:val="clear" w:color="auto" w:fill="auto"/>
            <w:vAlign w:val="center"/>
          </w:tcPr>
          <w:p w14:paraId="7066B31A"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lastRenderedPageBreak/>
              <w:t xml:space="preserve">Potential for significant effects identified, particularly given the </w:t>
            </w:r>
            <w:r w:rsidRPr="00EE5B3D">
              <w:rPr>
                <w:rFonts w:ascii="Arial" w:hAnsi="Arial" w:cs="Arial"/>
                <w:sz w:val="24"/>
                <w:szCs w:val="24"/>
              </w:rPr>
              <w:lastRenderedPageBreak/>
              <w:t xml:space="preserve">national and human health focus of the proposal.  </w:t>
            </w:r>
          </w:p>
          <w:p w14:paraId="2EF1D353" w14:textId="77777777" w:rsidR="00EE5B3D" w:rsidRPr="00EE5B3D" w:rsidRDefault="00EE5B3D" w:rsidP="00EE5B3D">
            <w:pPr>
              <w:spacing w:after="160" w:line="259" w:lineRule="auto"/>
              <w:rPr>
                <w:rFonts w:ascii="Arial" w:hAnsi="Arial" w:cs="Arial"/>
                <w:sz w:val="24"/>
                <w:szCs w:val="24"/>
              </w:rPr>
            </w:pPr>
            <w:r w:rsidRPr="00EE5B3D">
              <w:rPr>
                <w:rFonts w:ascii="Arial" w:hAnsi="Arial" w:cs="Arial"/>
                <w:sz w:val="24"/>
                <w:szCs w:val="24"/>
              </w:rPr>
              <w:t>Potential for significant cumulative effects (positive and negative) also noted for several topic areas, including human health.</w:t>
            </w:r>
          </w:p>
        </w:tc>
      </w:tr>
    </w:tbl>
    <w:p w14:paraId="0262FA0A" w14:textId="77777777" w:rsidR="00EE5B3D" w:rsidRPr="00EE5B3D" w:rsidRDefault="00EE5B3D" w:rsidP="00EE5B3D">
      <w:pPr>
        <w:sectPr w:rsidR="00EE5B3D" w:rsidRPr="00EE5B3D" w:rsidSect="00BB4672">
          <w:pgSz w:w="16838" w:h="11906" w:orient="landscape"/>
          <w:pgMar w:top="567" w:right="1440" w:bottom="709" w:left="1440" w:header="708" w:footer="275" w:gutter="0"/>
          <w:cols w:space="708"/>
          <w:docGrid w:linePitch="360"/>
        </w:sectPr>
      </w:pPr>
    </w:p>
    <w:p w14:paraId="2A1F1033" w14:textId="77777777" w:rsidR="00EE5B3D" w:rsidRPr="00EE5B3D" w:rsidRDefault="00EE5B3D" w:rsidP="00EE5B3D"/>
    <w:p w14:paraId="04BD41B6" w14:textId="77777777" w:rsidR="00EE5B3D" w:rsidRPr="00EE5B3D" w:rsidRDefault="00EE5B3D" w:rsidP="00EE5B3D"/>
    <w:tbl>
      <w:tblPr>
        <w:tblStyle w:val="TableGrid"/>
        <w:tblpPr w:leftFromText="180" w:rightFromText="180" w:vertAnchor="text" w:horzAnchor="margin" w:tblpXSpec="center" w:tblpY="-559"/>
        <w:tblW w:w="9776" w:type="dxa"/>
        <w:tblLayout w:type="fixed"/>
        <w:tblLook w:val="04A0" w:firstRow="1" w:lastRow="0" w:firstColumn="1" w:lastColumn="0" w:noHBand="0" w:noVBand="1"/>
        <w:tblCaption w:val="STEP 5 –  STATEMENT OF THE FINDINGS OF THE SCREENING"/>
      </w:tblPr>
      <w:tblGrid>
        <w:gridCol w:w="2415"/>
        <w:gridCol w:w="7361"/>
      </w:tblGrid>
      <w:tr w:rsidR="00EE5B3D" w:rsidRPr="00EE5B3D" w14:paraId="7E01C077" w14:textId="77777777" w:rsidTr="00D64EB5">
        <w:trPr>
          <w:trHeight w:val="1431"/>
        </w:trPr>
        <w:tc>
          <w:tcPr>
            <w:tcW w:w="2415" w:type="dxa"/>
            <w:shd w:val="clear" w:color="auto" w:fill="auto"/>
          </w:tcPr>
          <w:p w14:paraId="6B8E8AAD" w14:textId="77777777" w:rsidR="00EE5B3D" w:rsidRPr="00EE5B3D" w:rsidRDefault="00EE5B3D" w:rsidP="00EE5B3D">
            <w:pPr>
              <w:spacing w:after="160" w:line="360" w:lineRule="auto"/>
              <w:rPr>
                <w:rFonts w:ascii="Arial" w:hAnsi="Arial" w:cs="Arial"/>
                <w:b/>
              </w:rPr>
            </w:pPr>
            <w:r w:rsidRPr="00EE5B3D">
              <w:rPr>
                <w:rFonts w:ascii="Arial" w:hAnsi="Arial" w:cs="Arial"/>
                <w:b/>
              </w:rPr>
              <w:t>Summary of interactions with the environment and statement of the findings of the Screening:</w:t>
            </w:r>
          </w:p>
          <w:p w14:paraId="566B0B74" w14:textId="77777777" w:rsidR="00EE5B3D" w:rsidRPr="00EE5B3D" w:rsidRDefault="00EE5B3D" w:rsidP="00EE5B3D">
            <w:pPr>
              <w:spacing w:after="160" w:line="360" w:lineRule="auto"/>
              <w:rPr>
                <w:rFonts w:ascii="Arial" w:hAnsi="Arial" w:cs="Arial"/>
              </w:rPr>
            </w:pPr>
            <w:r w:rsidRPr="00EE5B3D">
              <w:rPr>
                <w:rFonts w:ascii="Arial" w:hAnsi="Arial" w:cs="Arial"/>
              </w:rPr>
              <w:t>(Including an outline of the likely significance of any interactions, positive or negative, and explanation of conclusion of the screening exercise.)</w:t>
            </w:r>
            <w:r w:rsidRPr="00EE5B3D" w:rsidDel="00577C8B">
              <w:rPr>
                <w:rFonts w:ascii="Arial" w:hAnsi="Arial" w:cs="Arial"/>
              </w:rPr>
              <w:t xml:space="preserve"> </w:t>
            </w:r>
          </w:p>
        </w:tc>
        <w:tc>
          <w:tcPr>
            <w:tcW w:w="7361" w:type="dxa"/>
            <w:shd w:val="clear" w:color="auto" w:fill="auto"/>
          </w:tcPr>
          <w:p w14:paraId="63A33DAD" w14:textId="77777777" w:rsidR="00EE5B3D" w:rsidRPr="00EE5B3D" w:rsidRDefault="00EE5B3D" w:rsidP="00EE5B3D">
            <w:pPr>
              <w:spacing w:after="160" w:line="360" w:lineRule="auto"/>
              <w:rPr>
                <w:rFonts w:ascii="Arial" w:hAnsi="Arial" w:cs="Arial"/>
              </w:rPr>
            </w:pPr>
            <w:r w:rsidRPr="00EE5B3D">
              <w:rPr>
                <w:rFonts w:ascii="Arial" w:hAnsi="Arial" w:cs="Arial"/>
              </w:rPr>
              <w:t>SEPA’s Corporate Plan interacts with the environment in so far as it sets the context for delivery of SEPA’s statutory and other duties over the coming three years.  Given SEPA’s role as Scotland’s environmental regulator it will interact with many environmental topics. In itself the Corporate Plan does not make policy nor does it provide the framework, for example, for specific regulatory decisions or consents.</w:t>
            </w:r>
          </w:p>
          <w:p w14:paraId="0881FC34" w14:textId="77777777" w:rsidR="00EE5B3D" w:rsidRPr="00EE5B3D" w:rsidRDefault="00EE5B3D" w:rsidP="00EE5B3D">
            <w:pPr>
              <w:spacing w:after="160" w:line="360" w:lineRule="auto"/>
              <w:rPr>
                <w:rFonts w:ascii="Arial" w:hAnsi="Arial" w:cs="Arial"/>
              </w:rPr>
            </w:pPr>
          </w:p>
          <w:p w14:paraId="7DB50F02" w14:textId="77777777" w:rsidR="00EE5B3D" w:rsidRPr="00EE5B3D" w:rsidRDefault="00EE5B3D" w:rsidP="00EE5B3D">
            <w:pPr>
              <w:spacing w:after="160" w:line="360" w:lineRule="auto"/>
              <w:rPr>
                <w:rFonts w:ascii="Arial" w:hAnsi="Arial" w:cs="Arial"/>
              </w:rPr>
            </w:pPr>
            <w:r w:rsidRPr="00EE5B3D">
              <w:rPr>
                <w:rFonts w:ascii="Arial" w:hAnsi="Arial" w:cs="Arial"/>
              </w:rPr>
              <w:t>The role of the Corporate Plan is to set out how SEPA will deliver its functions within the context of the 2024-27 period.  It will set outcomes / objectives that will establish what SEPA wants to achieve through the delivery of these functions.  It will also set indicators to measure progress.  The functions themselves will not change as a result of the Corporate Plan, these are set out in legislation and any changes will be the subject of consultation and, where appropriate, environmental assessment.</w:t>
            </w:r>
          </w:p>
          <w:p w14:paraId="260DC1CE" w14:textId="77777777" w:rsidR="00EE5B3D" w:rsidRPr="00EE5B3D" w:rsidRDefault="00EE5B3D" w:rsidP="00EE5B3D">
            <w:pPr>
              <w:spacing w:after="160" w:line="360" w:lineRule="auto"/>
              <w:rPr>
                <w:rFonts w:ascii="Arial" w:hAnsi="Arial" w:cs="Arial"/>
              </w:rPr>
            </w:pPr>
          </w:p>
          <w:p w14:paraId="78D0BBE6" w14:textId="77777777" w:rsidR="00EE5B3D" w:rsidRPr="00EE5B3D" w:rsidRDefault="00EE5B3D" w:rsidP="00EE5B3D">
            <w:pPr>
              <w:spacing w:after="160" w:line="360" w:lineRule="auto"/>
              <w:rPr>
                <w:rFonts w:ascii="Arial" w:hAnsi="Arial" w:cs="Arial"/>
                <w:u w:val="single"/>
              </w:rPr>
            </w:pPr>
            <w:r w:rsidRPr="00EE5B3D">
              <w:rPr>
                <w:rFonts w:ascii="Arial" w:hAnsi="Arial" w:cs="Arial"/>
              </w:rPr>
              <w:t>Accordingly, it is SEPA’s view that the Corporate Plan, in itself, will not lead to significant environmental effects.</w:t>
            </w:r>
          </w:p>
          <w:p w14:paraId="7AC54C01" w14:textId="77777777" w:rsidR="00EE5B3D" w:rsidRPr="00EE5B3D" w:rsidRDefault="00EE5B3D" w:rsidP="00EE5B3D">
            <w:pPr>
              <w:spacing w:after="160" w:line="360" w:lineRule="auto"/>
              <w:rPr>
                <w:rFonts w:ascii="Arial" w:hAnsi="Arial" w:cs="Arial"/>
              </w:rPr>
            </w:pPr>
          </w:p>
        </w:tc>
      </w:tr>
      <w:tr w:rsidR="00EE5B3D" w:rsidRPr="00EE5B3D" w14:paraId="0159A8BC" w14:textId="77777777" w:rsidTr="00D64EB5">
        <w:trPr>
          <w:trHeight w:val="261"/>
        </w:trPr>
        <w:tc>
          <w:tcPr>
            <w:tcW w:w="9776" w:type="dxa"/>
            <w:gridSpan w:val="2"/>
            <w:shd w:val="clear" w:color="auto" w:fill="auto"/>
          </w:tcPr>
          <w:p w14:paraId="24418A0C" w14:textId="77777777" w:rsidR="00EE5B3D" w:rsidRPr="00EE5B3D" w:rsidRDefault="00EE5B3D" w:rsidP="00EE5B3D">
            <w:pPr>
              <w:spacing w:after="160" w:line="360" w:lineRule="auto"/>
              <w:rPr>
                <w:rFonts w:ascii="Arial" w:hAnsi="Arial" w:cs="Arial"/>
              </w:rPr>
            </w:pPr>
            <w:r w:rsidRPr="00EE5B3D">
              <w:rPr>
                <w:rFonts w:ascii="Arial" w:hAnsi="Arial" w:cs="Arial"/>
              </w:rPr>
              <w:t xml:space="preserve">When completed send to: </w:t>
            </w:r>
            <w:hyperlink r:id="rId15" w:history="1">
              <w:r w:rsidRPr="00EE5B3D">
                <w:rPr>
                  <w:rStyle w:val="Hyperlink"/>
                  <w:rFonts w:ascii="Arial" w:hAnsi="Arial" w:cs="Arial"/>
                </w:rPr>
                <w:t>SEA.gateway@gov.</w:t>
              </w:r>
            </w:hyperlink>
            <w:r w:rsidRPr="00EE5B3D">
              <w:rPr>
                <w:rFonts w:ascii="Arial" w:hAnsi="Arial" w:cs="Arial"/>
                <w:u w:val="single"/>
              </w:rPr>
              <w:t>scot</w:t>
            </w:r>
            <w:r w:rsidRPr="00EE5B3D">
              <w:rPr>
                <w:rFonts w:ascii="Arial" w:hAnsi="Arial" w:cs="Arial"/>
              </w:rPr>
              <w:t xml:space="preserve"> or to the SEA Gateway, Scottish Government, Area 2H (South), Victoria Quay, Edinburgh, EH6 6QQ.</w:t>
            </w:r>
          </w:p>
        </w:tc>
      </w:tr>
    </w:tbl>
    <w:p w14:paraId="67AAD484" w14:textId="77777777" w:rsidR="00EE5B3D" w:rsidRPr="00EE5B3D" w:rsidRDefault="00EE5B3D" w:rsidP="00EE5B3D">
      <w:r w:rsidRPr="00EE5B3D">
        <w:rPr>
          <w:noProof/>
        </w:rPr>
        <mc:AlternateContent>
          <mc:Choice Requires="wps">
            <w:drawing>
              <wp:anchor distT="0" distB="0" distL="114300" distR="114300" simplePos="0" relativeHeight="251659264" behindDoc="0" locked="0" layoutInCell="1" allowOverlap="1" wp14:anchorId="7B9299D0" wp14:editId="4223AE7C">
                <wp:simplePos x="0" y="0"/>
                <wp:positionH relativeFrom="column">
                  <wp:posOffset>-518160</wp:posOffset>
                </wp:positionH>
                <wp:positionV relativeFrom="paragraph">
                  <wp:posOffset>8763000</wp:posOffset>
                </wp:positionV>
                <wp:extent cx="6741795" cy="476885"/>
                <wp:effectExtent l="0" t="0" r="20955" b="1841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476885"/>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0AF09A50" w14:textId="77777777" w:rsidR="00EE5B3D" w:rsidRPr="0069446D" w:rsidRDefault="00EE5B3D" w:rsidP="00EE5B3D">
                            <w:pPr>
                              <w:pStyle w:val="Footer"/>
                              <w:rPr>
                                <w:rFonts w:ascii="Times New Roman" w:hAnsi="Times New Roman"/>
                                <w:sz w:val="15"/>
                                <w:szCs w:val="15"/>
                              </w:rPr>
                            </w:pPr>
                            <w:r w:rsidRPr="0069446D">
                              <w:rPr>
                                <w:rStyle w:val="FootnoteReference"/>
                                <w:rFonts w:ascii="Times New Roman" w:hAnsi="Times New Roman"/>
                                <w:sz w:val="15"/>
                                <w:szCs w:val="15"/>
                              </w:rPr>
                              <w:footnoteRef/>
                            </w:r>
                            <w:r w:rsidRPr="0069446D">
                              <w:rPr>
                                <w:rFonts w:ascii="Times New Roman" w:hAnsi="Times New Roman"/>
                                <w:sz w:val="15"/>
                                <w:szCs w:val="15"/>
                              </w:rPr>
                              <w:t xml:space="preserve"> Please note: (A) The plan has to fall into Section 5(4) of the Environmental Assessment (Scotland) Act 2005 &amp; (B) you should apply the criteria specified within Schedule 2 of this Act to reach a conclusion on no or minimal environmental effects: </w:t>
                            </w:r>
                            <w:hyperlink r:id="rId16" w:history="1">
                              <w:r w:rsidRPr="0069446D">
                                <w:rPr>
                                  <w:rStyle w:val="Hyperlink"/>
                                  <w:rFonts w:ascii="Times New Roman" w:hAnsi="Times New Roman"/>
                                  <w:sz w:val="15"/>
                                  <w:szCs w:val="15"/>
                                </w:rPr>
                                <w:t>www.legislation.gov.uk/asp/2005/15/contents</w:t>
                              </w:r>
                            </w:hyperlink>
                            <w:r w:rsidRPr="0069446D">
                              <w:rPr>
                                <w:rFonts w:ascii="Times New Roman" w:hAnsi="Times New Roman"/>
                                <w:sz w:val="15"/>
                                <w:szCs w:val="15"/>
                              </w:rPr>
                              <w:t xml:space="preserve"> </w:t>
                            </w:r>
                            <w:r w:rsidRPr="0069446D">
                              <w:rPr>
                                <w:rFonts w:ascii="Times New Roman" w:hAnsi="Times New Roman"/>
                                <w:b/>
                                <w:i/>
                                <w:sz w:val="15"/>
                                <w:szCs w:val="15"/>
                              </w:rPr>
                              <w:t>(delete this note before submission)</w:t>
                            </w:r>
                          </w:p>
                          <w:p w14:paraId="4B5CA589" w14:textId="77777777" w:rsidR="00EE5B3D" w:rsidRDefault="00EE5B3D" w:rsidP="00EE5B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299D0" id="_x0000_t202" coordsize="21600,21600" o:spt="202" path="m,l,21600r21600,l21600,xe">
                <v:stroke joinstyle="miter"/>
                <v:path gradientshapeok="t" o:connecttype="rect"/>
              </v:shapetype>
              <v:shape id="Text Box 307" o:spid="_x0000_s1026" type="#_x0000_t202" style="position:absolute;margin-left:-40.8pt;margin-top:690pt;width:530.85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" fillcolor="#d9e2f3 [660]" strokecolor="#d9e2f3 [660]">
                <v:textbox>
                  <w:txbxContent>
                    <w:p w14:paraId="0AF09A50" w14:textId="77777777" w:rsidR="00EE5B3D" w:rsidRPr="0069446D" w:rsidRDefault="00EE5B3D" w:rsidP="00EE5B3D">
                      <w:pPr>
                        <w:pStyle w:val="Footer"/>
                        <w:rPr>
                          <w:rFonts w:ascii="Times New Roman" w:hAnsi="Times New Roman"/>
                          <w:sz w:val="15"/>
                          <w:szCs w:val="15"/>
                        </w:rPr>
                      </w:pPr>
                      <w:r w:rsidRPr="0069446D">
                        <w:rPr>
                          <w:rStyle w:val="FootnoteReference"/>
                          <w:rFonts w:ascii="Times New Roman" w:hAnsi="Times New Roman"/>
                          <w:sz w:val="15"/>
                          <w:szCs w:val="15"/>
                        </w:rPr>
                        <w:footnoteRef/>
                      </w:r>
                      <w:r w:rsidRPr="0069446D">
                        <w:rPr>
                          <w:rFonts w:ascii="Times New Roman" w:hAnsi="Times New Roman"/>
                          <w:sz w:val="15"/>
                          <w:szCs w:val="15"/>
                        </w:rPr>
                        <w:t xml:space="preserve"> Please note: (A) The plan has to fall into Section 5(4) of the Environmental Assessment (Scotland) Act 2005 &amp; (B) you should apply the criteria specified within Schedule 2 of this Act to reach a conclusion on no or minimal environmental effects: </w:t>
                      </w:r>
                      <w:hyperlink r:id="rId17" w:history="1">
                        <w:r w:rsidRPr="0069446D">
                          <w:rPr>
                            <w:rStyle w:val="Hyperlink"/>
                            <w:rFonts w:ascii="Times New Roman" w:hAnsi="Times New Roman"/>
                            <w:sz w:val="15"/>
                            <w:szCs w:val="15"/>
                          </w:rPr>
                          <w:t>www.legislation.gov.uk/asp/2005/15/contents</w:t>
                        </w:r>
                      </w:hyperlink>
                      <w:r w:rsidRPr="0069446D">
                        <w:rPr>
                          <w:rFonts w:ascii="Times New Roman" w:hAnsi="Times New Roman"/>
                          <w:sz w:val="15"/>
                          <w:szCs w:val="15"/>
                        </w:rPr>
                        <w:t xml:space="preserve"> </w:t>
                      </w:r>
                      <w:r w:rsidRPr="0069446D">
                        <w:rPr>
                          <w:rFonts w:ascii="Times New Roman" w:hAnsi="Times New Roman"/>
                          <w:b/>
                          <w:i/>
                          <w:sz w:val="15"/>
                          <w:szCs w:val="15"/>
                        </w:rPr>
                        <w:t>(delete this note before submission)</w:t>
                      </w:r>
                    </w:p>
                    <w:p w14:paraId="4B5CA589" w14:textId="77777777" w:rsidR="00EE5B3D" w:rsidRDefault="00EE5B3D" w:rsidP="00EE5B3D"/>
                  </w:txbxContent>
                </v:textbox>
              </v:shape>
            </w:pict>
          </mc:Fallback>
        </mc:AlternateContent>
      </w:r>
    </w:p>
    <w:p w14:paraId="1FA7A9D7" w14:textId="77777777" w:rsidR="00EE5B3D" w:rsidRPr="00EE5B3D" w:rsidRDefault="00EE5B3D" w:rsidP="00EE5B3D"/>
    <w:p w14:paraId="7E2B72E5" w14:textId="77777777" w:rsidR="00EE5B3D" w:rsidRPr="00EE5B3D" w:rsidRDefault="00EE5B3D" w:rsidP="00EE5B3D"/>
    <w:p w14:paraId="63E3BA91" w14:textId="77777777" w:rsidR="00EE5B3D" w:rsidRPr="00EE5B3D" w:rsidRDefault="00EE5B3D" w:rsidP="00EE5B3D"/>
    <w:p w14:paraId="327944C9" w14:textId="77777777" w:rsidR="00EE5B3D" w:rsidRPr="00EE5B3D" w:rsidRDefault="00EE5B3D" w:rsidP="00EE5B3D"/>
    <w:p w14:paraId="7150B360" w14:textId="77777777" w:rsidR="00EE5B3D" w:rsidRPr="00EE5B3D" w:rsidRDefault="00EE5B3D" w:rsidP="00EE5B3D"/>
    <w:p w14:paraId="3FFE5A58" w14:textId="77777777" w:rsidR="00EE5B3D" w:rsidRPr="00EE5B3D" w:rsidRDefault="00EE5B3D" w:rsidP="00EE5B3D"/>
    <w:p w14:paraId="1BDCAE2C" w14:textId="77777777" w:rsidR="00EE5B3D" w:rsidRPr="00EE5B3D" w:rsidRDefault="00EE5B3D" w:rsidP="00EE5B3D"/>
    <w:p w14:paraId="5CC38D8A" w14:textId="77777777" w:rsidR="0096323D" w:rsidRDefault="0096323D"/>
    <w:sectPr w:rsidR="009632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B411" w14:textId="77777777" w:rsidR="00CE00AF" w:rsidRDefault="00CE00AF" w:rsidP="00EE5B3D">
      <w:pPr>
        <w:spacing w:after="0" w:line="240" w:lineRule="auto"/>
      </w:pPr>
      <w:r>
        <w:separator/>
      </w:r>
    </w:p>
  </w:endnote>
  <w:endnote w:type="continuationSeparator" w:id="0">
    <w:p w14:paraId="4ADF0B5F" w14:textId="77777777" w:rsidR="00CE00AF" w:rsidRDefault="00CE00AF" w:rsidP="00EE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9B4D" w14:textId="573DC192" w:rsidR="00EE5B3D" w:rsidRDefault="00EE5B3D">
    <w:pPr>
      <w:pStyle w:val="Footer"/>
    </w:pPr>
    <w:r>
      <w:rPr>
        <w:noProof/>
      </w:rPr>
      <mc:AlternateContent>
        <mc:Choice Requires="wps">
          <w:drawing>
            <wp:anchor distT="0" distB="0" distL="0" distR="0" simplePos="0" relativeHeight="251669504" behindDoc="0" locked="0" layoutInCell="1" allowOverlap="1" wp14:anchorId="7737F339" wp14:editId="470E635B">
              <wp:simplePos x="635" y="635"/>
              <wp:positionH relativeFrom="page">
                <wp:align>center</wp:align>
              </wp:positionH>
              <wp:positionV relativeFrom="page">
                <wp:align>bottom</wp:align>
              </wp:positionV>
              <wp:extent cx="443865" cy="443865"/>
              <wp:effectExtent l="0" t="0" r="16510" b="0"/>
              <wp:wrapNone/>
              <wp:docPr id="18863109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223B3" w14:textId="793074DF"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37F339"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5223B3" w14:textId="793074DF"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886" w14:textId="295F674E" w:rsidR="00EE5B3D" w:rsidRPr="002A091C" w:rsidRDefault="00EE5B3D" w:rsidP="002A091C">
    <w:pPr>
      <w:pStyle w:val="Footer"/>
      <w:jc w:val="right"/>
      <w:rPr>
        <w:rFonts w:cstheme="minorHAnsi"/>
      </w:rPr>
    </w:pPr>
    <w:r>
      <w:rPr>
        <w:noProof/>
      </w:rPr>
      <mc:AlternateContent>
        <mc:Choice Requires="wps">
          <w:drawing>
            <wp:anchor distT="0" distB="0" distL="0" distR="0" simplePos="0" relativeHeight="251670528" behindDoc="0" locked="0" layoutInCell="1" allowOverlap="1" wp14:anchorId="4C0AE4EA" wp14:editId="2DDACC18">
              <wp:simplePos x="914400" y="10074303"/>
              <wp:positionH relativeFrom="page">
                <wp:align>center</wp:align>
              </wp:positionH>
              <wp:positionV relativeFrom="page">
                <wp:align>bottom</wp:align>
              </wp:positionV>
              <wp:extent cx="443865" cy="443865"/>
              <wp:effectExtent l="0" t="0" r="16510" b="0"/>
              <wp:wrapNone/>
              <wp:docPr id="12958225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483EE" w14:textId="4656317B"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0AE4EA" id="_x0000_t202" coordsize="21600,21600" o:spt="202" path="m,l,21600r21600,l21600,xe">
              <v:stroke joinstyle="miter"/>
              <v:path gradientshapeok="t" o:connecttype="rect"/>
            </v:shapetype>
            <v:shape id="Text Box 6" o:spid="_x0000_s1030"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55483EE" w14:textId="4656317B"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sdt>
      <w:sdtPr>
        <w:id w:val="1002780947"/>
        <w:docPartObj>
          <w:docPartGallery w:val="Page Numbers (Bottom of Page)"/>
          <w:docPartUnique/>
        </w:docPartObj>
      </w:sdtPr>
      <w:sdtEndPr>
        <w:rPr>
          <w:rFonts w:cstheme="minorHAnsi"/>
          <w:noProof/>
        </w:rPr>
      </w:sdtEndPr>
      <w:sdtContent>
        <w:r w:rsidRPr="00C61D2A">
          <w:rPr>
            <w:rFonts w:cstheme="minorHAnsi"/>
          </w:rPr>
          <w:fldChar w:fldCharType="begin"/>
        </w:r>
        <w:r w:rsidRPr="00C61D2A">
          <w:rPr>
            <w:rFonts w:cstheme="minorHAnsi"/>
          </w:rPr>
          <w:instrText xml:space="preserve"> PAGE   \* MERGEFORMAT </w:instrText>
        </w:r>
        <w:r w:rsidRPr="00C61D2A">
          <w:rPr>
            <w:rFonts w:cstheme="minorHAnsi"/>
          </w:rPr>
          <w:fldChar w:fldCharType="separate"/>
        </w:r>
        <w:r>
          <w:rPr>
            <w:rFonts w:cstheme="minorHAnsi"/>
            <w:noProof/>
          </w:rPr>
          <w:t>8</w:t>
        </w:r>
        <w:r w:rsidRPr="00C61D2A">
          <w:rPr>
            <w:rFonts w:cstheme="minorHAnsi"/>
            <w:noProof/>
          </w:rPr>
          <w:fldChar w:fldCharType="end"/>
        </w:r>
        <w:r>
          <w:rPr>
            <w:rFonts w:cstheme="minorHAnsi"/>
            <w:noProof/>
          </w:rPr>
          <w:t xml:space="preserve"> / </w:t>
        </w:r>
        <w:r>
          <w:rPr>
            <w:rFonts w:cstheme="minorHAnsi"/>
            <w:noProof/>
          </w:rPr>
          <w:fldChar w:fldCharType="begin"/>
        </w:r>
        <w:r>
          <w:rPr>
            <w:rFonts w:cstheme="minorHAnsi"/>
            <w:noProof/>
          </w:rPr>
          <w:instrText xml:space="preserve"> NUMPAGES  \* Arabic  \* MERGEFORMAT </w:instrText>
        </w:r>
        <w:r>
          <w:rPr>
            <w:rFonts w:cstheme="minorHAnsi"/>
            <w:noProof/>
          </w:rPr>
          <w:fldChar w:fldCharType="separate"/>
        </w:r>
        <w:r>
          <w:rPr>
            <w:rFonts w:cstheme="minorHAnsi"/>
            <w:noProof/>
          </w:rPr>
          <w:t>8</w:t>
        </w:r>
        <w:r>
          <w:rPr>
            <w:rFonts w:cs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C65" w14:textId="34901E6C" w:rsidR="00EE5B3D" w:rsidRDefault="00EE5B3D">
    <w:pPr>
      <w:pStyle w:val="Footer"/>
    </w:pPr>
    <w:r>
      <w:rPr>
        <w:noProof/>
      </w:rPr>
      <mc:AlternateContent>
        <mc:Choice Requires="wps">
          <w:drawing>
            <wp:anchor distT="0" distB="0" distL="0" distR="0" simplePos="0" relativeHeight="251668480" behindDoc="0" locked="0" layoutInCell="1" allowOverlap="1" wp14:anchorId="17EBD7A0" wp14:editId="6999584C">
              <wp:simplePos x="635" y="635"/>
              <wp:positionH relativeFrom="page">
                <wp:align>center</wp:align>
              </wp:positionH>
              <wp:positionV relativeFrom="page">
                <wp:align>bottom</wp:align>
              </wp:positionV>
              <wp:extent cx="443865" cy="443865"/>
              <wp:effectExtent l="0" t="0" r="16510" b="0"/>
              <wp:wrapNone/>
              <wp:docPr id="170948587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9D204" w14:textId="08EAAF82"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BD7A0" id="_x0000_t202" coordsize="21600,21600" o:spt="202" path="m,l,21600r21600,l21600,xe">
              <v:stroke joinstyle="miter"/>
              <v:path gradientshapeok="t" o:connecttype="rect"/>
            </v:shapetype>
            <v:shape id="Text Box 4" o:spid="_x0000_s1032"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7A9D204" w14:textId="08EAAF82"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09E3" w14:textId="77777777" w:rsidR="00CE00AF" w:rsidRDefault="00CE00AF" w:rsidP="00EE5B3D">
      <w:pPr>
        <w:spacing w:after="0" w:line="240" w:lineRule="auto"/>
      </w:pPr>
      <w:r>
        <w:separator/>
      </w:r>
    </w:p>
  </w:footnote>
  <w:footnote w:type="continuationSeparator" w:id="0">
    <w:p w14:paraId="3C95924B" w14:textId="77777777" w:rsidR="00CE00AF" w:rsidRDefault="00CE00AF" w:rsidP="00EE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1724" w14:textId="666F3067" w:rsidR="00EE5B3D" w:rsidRDefault="00EE5B3D">
    <w:pPr>
      <w:pStyle w:val="Header"/>
    </w:pPr>
    <w:r>
      <w:rPr>
        <w:noProof/>
        <w14:ligatures w14:val="standardContextual"/>
      </w:rPr>
      <mc:AlternateContent>
        <mc:Choice Requires="wps">
          <w:drawing>
            <wp:anchor distT="0" distB="0" distL="0" distR="0" simplePos="0" relativeHeight="251666432" behindDoc="0" locked="0" layoutInCell="1" allowOverlap="1" wp14:anchorId="52A0D2F5" wp14:editId="196CF11F">
              <wp:simplePos x="635" y="635"/>
              <wp:positionH relativeFrom="page">
                <wp:align>center</wp:align>
              </wp:positionH>
              <wp:positionV relativeFrom="page">
                <wp:align>top</wp:align>
              </wp:positionV>
              <wp:extent cx="443865" cy="443865"/>
              <wp:effectExtent l="0" t="0" r="16510" b="4445"/>
              <wp:wrapNone/>
              <wp:docPr id="17444624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19C32" w14:textId="38B1DF70"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A0D2F5" id="_x0000_t202" coordsize="21600,21600" o:spt="202" path="m,l,21600r21600,l21600,xe">
              <v:stroke joinstyle="miter"/>
              <v:path gradientshapeok="t" o:connecttype="rect"/>
            </v:shapetype>
            <v:shape id="Text Box 2" o:spid="_x0000_s1027"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1619C32" w14:textId="38B1DF70"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6D7E" w14:textId="382FE77F" w:rsidR="00EE5B3D" w:rsidRDefault="00EE5B3D">
    <w:pPr>
      <w:pStyle w:val="Header"/>
    </w:pPr>
    <w:r>
      <w:rPr>
        <w:noProof/>
        <w14:ligatures w14:val="standardContextual"/>
      </w:rPr>
      <mc:AlternateContent>
        <mc:Choice Requires="wps">
          <w:drawing>
            <wp:anchor distT="0" distB="0" distL="0" distR="0" simplePos="0" relativeHeight="251667456" behindDoc="0" locked="0" layoutInCell="1" allowOverlap="1" wp14:anchorId="20D0B992" wp14:editId="1A867A81">
              <wp:simplePos x="914400" y="453224"/>
              <wp:positionH relativeFrom="page">
                <wp:align>center</wp:align>
              </wp:positionH>
              <wp:positionV relativeFrom="page">
                <wp:align>top</wp:align>
              </wp:positionV>
              <wp:extent cx="443865" cy="443865"/>
              <wp:effectExtent l="0" t="0" r="16510" b="4445"/>
              <wp:wrapNone/>
              <wp:docPr id="10975181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62ED7C" w14:textId="6E3D67F7"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D0B992"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62ED7C" w14:textId="6E3D67F7"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17B6" w14:textId="4ECBA8E4" w:rsidR="00EE5B3D" w:rsidRDefault="00EE5B3D">
    <w:pPr>
      <w:pStyle w:val="Header"/>
    </w:pPr>
    <w:r>
      <w:rPr>
        <w:noProof/>
        <w14:ligatures w14:val="standardContextual"/>
      </w:rPr>
      <mc:AlternateContent>
        <mc:Choice Requires="wps">
          <w:drawing>
            <wp:anchor distT="0" distB="0" distL="0" distR="0" simplePos="0" relativeHeight="251665408" behindDoc="0" locked="0" layoutInCell="1" allowOverlap="1" wp14:anchorId="761B108F" wp14:editId="6636EED0">
              <wp:simplePos x="635" y="635"/>
              <wp:positionH relativeFrom="page">
                <wp:align>center</wp:align>
              </wp:positionH>
              <wp:positionV relativeFrom="page">
                <wp:align>top</wp:align>
              </wp:positionV>
              <wp:extent cx="443865" cy="443865"/>
              <wp:effectExtent l="0" t="0" r="16510" b="4445"/>
              <wp:wrapNone/>
              <wp:docPr id="116975489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E409A" w14:textId="67111D39"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1B108F" id="_x0000_t202" coordsize="21600,21600" o:spt="202" path="m,l,21600r21600,l21600,xe">
              <v:stroke joinstyle="miter"/>
              <v:path gradientshapeok="t" o:connecttype="rect"/>
            </v:shapetype>
            <v:shape id="Text Box 1" o:spid="_x0000_s1031"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A4E409A" w14:textId="67111D39" w:rsidR="00EE5B3D" w:rsidRPr="00EE5B3D" w:rsidRDefault="00EE5B3D" w:rsidP="00EE5B3D">
                    <w:pPr>
                      <w:spacing w:after="0"/>
                      <w:rPr>
                        <w:rFonts w:ascii="Calibri" w:eastAsia="Calibri" w:hAnsi="Calibri" w:cs="Calibri"/>
                        <w:noProof/>
                        <w:color w:val="0000FF"/>
                        <w:sz w:val="20"/>
                        <w:szCs w:val="20"/>
                      </w:rPr>
                    </w:pPr>
                    <w:r w:rsidRPr="00EE5B3D">
                      <w:rPr>
                        <w:rFonts w:ascii="Calibri" w:eastAsia="Calibri" w:hAnsi="Calibri" w:cs="Calibri"/>
                        <w:noProof/>
                        <w:color w:val="0000FF"/>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3D"/>
    <w:rsid w:val="001F486B"/>
    <w:rsid w:val="004C148B"/>
    <w:rsid w:val="006811A8"/>
    <w:rsid w:val="009425AC"/>
    <w:rsid w:val="0096323D"/>
    <w:rsid w:val="00C43331"/>
    <w:rsid w:val="00CE00AF"/>
    <w:rsid w:val="00D37C4E"/>
    <w:rsid w:val="00EE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4CF9"/>
  <w15:chartTrackingRefBased/>
  <w15:docId w15:val="{402F3547-91D3-48B7-A2B0-F49B76C2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E5B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5B3D"/>
  </w:style>
  <w:style w:type="table" w:styleId="TableGrid">
    <w:name w:val="Table Grid"/>
    <w:basedOn w:val="TableNormal"/>
    <w:uiPriority w:val="39"/>
    <w:rsid w:val="00EE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B3D"/>
    <w:rPr>
      <w:color w:val="0563C1" w:themeColor="hyperlink"/>
      <w:u w:val="single"/>
    </w:rPr>
  </w:style>
  <w:style w:type="character" w:styleId="FootnoteReference">
    <w:name w:val="footnote reference"/>
    <w:aliases w:val="stylish,SUPERS,Footnote Reference - Carlos"/>
    <w:uiPriority w:val="99"/>
    <w:rsid w:val="00EE5B3D"/>
    <w:rPr>
      <w:vertAlign w:val="superscript"/>
    </w:rPr>
  </w:style>
  <w:style w:type="paragraph" w:styleId="Header">
    <w:name w:val="header"/>
    <w:basedOn w:val="Normal"/>
    <w:link w:val="HeaderChar"/>
    <w:uiPriority w:val="99"/>
    <w:unhideWhenUsed/>
    <w:rsid w:val="00EE5B3D"/>
    <w:pPr>
      <w:tabs>
        <w:tab w:val="center" w:pos="4513"/>
        <w:tab w:val="right" w:pos="9026"/>
      </w:tabs>
      <w:spacing w:after="0" w:line="240" w:lineRule="auto"/>
      <w:jc w:val="both"/>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EE5B3D"/>
    <w:rPr>
      <w:rFonts w:ascii="Arial" w:eastAsia="Times New Roman" w:hAnsi="Arial" w:cs="Times New Roman"/>
      <w:kern w:val="0"/>
      <w:sz w:val="24"/>
      <w:szCs w:val="20"/>
      <w14:ligatures w14:val="none"/>
    </w:rPr>
  </w:style>
  <w:style w:type="character" w:styleId="UnresolvedMention">
    <w:name w:val="Unresolved Mention"/>
    <w:basedOn w:val="DefaultParagraphFont"/>
    <w:uiPriority w:val="99"/>
    <w:semiHidden/>
    <w:unhideWhenUsed/>
    <w:rsid w:val="00EE5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a.org.uk/media/593782/sepa-framework-document-2021.pdf"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gov.uk/asp/2005/15/contents" TargetMode="External"/><Relationship Id="rId2" Type="http://schemas.openxmlformats.org/officeDocument/2006/relationships/customXml" Target="../customXml/item2.xml"/><Relationship Id="rId16" Type="http://schemas.openxmlformats.org/officeDocument/2006/relationships/hyperlink" Target="http://www.legislation.gov.uk/asp/2005/15/contents"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A.gateway@gov."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4F08421554EC4C8B55194E4FC515BC" ma:contentTypeVersion="15" ma:contentTypeDescription="Create a new document." ma:contentTypeScope="" ma:versionID="05b1ff4094b02f4a48a9969edfbe35d5">
  <xsd:schema xmlns:xsd="http://www.w3.org/2001/XMLSchema" xmlns:xs="http://www.w3.org/2001/XMLSchema" xmlns:p="http://schemas.microsoft.com/office/2006/metadata/properties" xmlns:ns2="cbf2ce2c-cc96-4859-b897-d326b9b4a90a" xmlns:ns3="1b38697f-3841-4a87-9529-fa55f1e39f18" xmlns:ns4="6817a18b-ca13-4b62-8bc4-ed31bbcf9b80" targetNamespace="http://schemas.microsoft.com/office/2006/metadata/properties" ma:root="true" ma:fieldsID="8c442523bb042acdcbaa329f1c259c3a" ns2:_="" ns3:_="" ns4:_="">
    <xsd:import namespace="cbf2ce2c-cc96-4859-b897-d326b9b4a90a"/>
    <xsd:import namespace="1b38697f-3841-4a87-9529-fa55f1e39f18"/>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2ce2c-cc96-4859-b897-d326b9b4a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8697f-3841-4a87-9529-fa55f1e39f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b6579ba-c697-4195-9e46-3f212bfe9a5d}" ma:internalName="TaxCatchAll" ma:showField="CatchAllData" ma:web="1b38697f-3841-4a87-9529-fa55f1e39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b38697f-3841-4a87-9529-fa55f1e39f18">
      <UserInfo>
        <DisplayName>Caron, Natasha</DisplayName>
        <AccountId>1019</AccountId>
        <AccountType/>
      </UserInfo>
      <UserInfo>
        <DisplayName>Turner, Anne</DisplayName>
        <AccountId>7</AccountId>
        <AccountType/>
      </UserInfo>
      <UserInfo>
        <DisplayName>Carlin, Fiona</DisplayName>
        <AccountId>55</AccountId>
        <AccountType/>
      </UserInfo>
    </SharedWithUsers>
    <lcf76f155ced4ddcb4097134ff3c332f xmlns="cbf2ce2c-cc96-4859-b897-d326b9b4a90a">
      <Terms xmlns="http://schemas.microsoft.com/office/infopath/2007/PartnerControls"/>
    </lcf76f155ced4ddcb4097134ff3c332f>
    <TaxCatchAll xmlns="6817a18b-ca13-4b62-8bc4-ed31bbcf9b80" xsi:nil="true"/>
  </documentManagement>
</p:properties>
</file>

<file path=customXml/itemProps1.xml><?xml version="1.0" encoding="utf-8"?>
<ds:datastoreItem xmlns:ds="http://schemas.openxmlformats.org/officeDocument/2006/customXml" ds:itemID="{8D59097D-183C-4DE1-A7CF-268954973990}">
  <ds:schemaRefs>
    <ds:schemaRef ds:uri="http://schemas.microsoft.com/sharepoint/v3/contenttype/forms"/>
  </ds:schemaRefs>
</ds:datastoreItem>
</file>

<file path=customXml/itemProps2.xml><?xml version="1.0" encoding="utf-8"?>
<ds:datastoreItem xmlns:ds="http://schemas.openxmlformats.org/officeDocument/2006/customXml" ds:itemID="{986ADC16-F3E1-4F9C-8C0E-ABF766324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2ce2c-cc96-4859-b897-d326b9b4a90a"/>
    <ds:schemaRef ds:uri="1b38697f-3841-4a87-9529-fa55f1e39f18"/>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A8972-EBF2-450E-9E33-8132E5DED81F}"/>
</file>

<file path=docProps/app.xml><?xml version="1.0" encoding="utf-8"?>
<Properties xmlns="http://schemas.openxmlformats.org/officeDocument/2006/extended-properties" xmlns:vt="http://schemas.openxmlformats.org/officeDocument/2006/docPropsVTypes">
  <Template>Normal</Template>
  <TotalTime>8</TotalTime>
  <Pages>8</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Fiona</dc:creator>
  <cp:keywords/>
  <dc:description/>
  <cp:lastModifiedBy>Carlin, Fiona</cp:lastModifiedBy>
  <cp:revision>5</cp:revision>
  <dcterms:created xsi:type="dcterms:W3CDTF">2023-10-11T18:18:00Z</dcterms:created>
  <dcterms:modified xsi:type="dcterms:W3CDTF">2023-10-12T06:23:00Z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45b90b0d,67fa6266,416acc48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65e4af33,b3e483a,7b944af</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2023-10-11T18:22:16Z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193e325e-67ca-4221-9a51-7a85c5e8149a</vt:lpwstr>
  </property>
  <property fmtid="{D5CDD505-2E9C-101B-9397-08002B2CF9AE}" pid="14" name="MSIP_Label_ea4fd52f-9814-4cae-aa53-0ea7b16cd381_ContentBits">
    <vt:lpwstr>3</vt:lpwstr>
  </property>
  <property fmtid="{D5CDD505-2E9C-101B-9397-08002B2CF9AE}" pid="15" name="ContentTypeId">
    <vt:lpwstr>0x010100094F08421554EC4C8B55194E4FC515BC</vt:lpwstr>
  </property>
</Properties>
</file>