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sz w:val="22"/>
          <w:szCs w:val="22"/>
        </w:rPr>
        <w:id w:val="-191923907"/>
        <w:docPartObj>
          <w:docPartGallery w:val="Cover Pages"/>
          <w:docPartUnique/>
        </w:docPartObj>
      </w:sdtPr>
      <w:sdtEndPr>
        <w:rPr>
          <w:rFonts w:asciiTheme="minorHAnsi" w:hAnsiTheme="minorHAnsi" w:cstheme="minorBidi"/>
          <w:sz w:val="24"/>
          <w:szCs w:val="24"/>
        </w:rPr>
      </w:sdtEndPr>
      <w:sdtContent>
        <w:p w14:paraId="4F9BA962" w14:textId="3E9296A9" w:rsidR="00ED3EE7" w:rsidRDefault="00CF7EFB" w:rsidP="00571F12">
          <w:pPr>
            <w:widowControl w:val="0"/>
          </w:pPr>
          <w:r>
            <w:rPr>
              <w:noProof/>
            </w:rPr>
            <w:drawing>
              <wp:inline distT="0" distB="0" distL="0" distR="0" wp14:anchorId="7E845CDD" wp14:editId="36EB8611">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D7FC197" w14:textId="609D98C7" w:rsidR="00ED3EE7" w:rsidRDefault="2D05D398" w:rsidP="00571F12">
          <w:pPr>
            <w:pStyle w:val="BodyText1"/>
            <w:widowControl w:val="0"/>
            <w:spacing w:before="720"/>
            <w:rPr>
              <w:b/>
              <w:bCs/>
              <w:color w:val="016574" w:themeColor="accent6"/>
              <w:sz w:val="48"/>
              <w:szCs w:val="48"/>
            </w:rPr>
          </w:pPr>
          <w:r w:rsidRPr="50122254">
            <w:rPr>
              <w:b/>
              <w:bCs/>
              <w:color w:val="016574" w:themeColor="accent6"/>
              <w:sz w:val="48"/>
              <w:szCs w:val="48"/>
            </w:rPr>
            <w:t>FAQs</w:t>
          </w:r>
          <w:r w:rsidR="1C2C836E" w:rsidRPr="50122254">
            <w:rPr>
              <w:b/>
              <w:bCs/>
              <w:color w:val="016574" w:themeColor="accent6"/>
              <w:sz w:val="48"/>
              <w:szCs w:val="48"/>
            </w:rPr>
            <w:t xml:space="preserve"> on the Use, Storage</w:t>
          </w:r>
          <w:r w:rsidR="25670814" w:rsidRPr="50122254">
            <w:rPr>
              <w:b/>
              <w:bCs/>
              <w:color w:val="016574" w:themeColor="accent6"/>
              <w:sz w:val="48"/>
              <w:szCs w:val="48"/>
            </w:rPr>
            <w:t>,</w:t>
          </w:r>
          <w:r w:rsidR="1C2C836E" w:rsidRPr="50122254">
            <w:rPr>
              <w:b/>
              <w:bCs/>
              <w:color w:val="016574" w:themeColor="accent6"/>
              <w:sz w:val="48"/>
              <w:szCs w:val="48"/>
            </w:rPr>
            <w:t xml:space="preserve"> Disposal</w:t>
          </w:r>
          <w:r w:rsidR="25670814" w:rsidRPr="50122254">
            <w:rPr>
              <w:b/>
              <w:bCs/>
              <w:color w:val="016574" w:themeColor="accent6"/>
              <w:sz w:val="48"/>
              <w:szCs w:val="48"/>
            </w:rPr>
            <w:t xml:space="preserve"> and </w:t>
          </w:r>
          <w:r w:rsidR="1AE1CC83" w:rsidRPr="50122254">
            <w:rPr>
              <w:b/>
              <w:bCs/>
              <w:color w:val="016574" w:themeColor="accent6"/>
              <w:sz w:val="48"/>
              <w:szCs w:val="48"/>
            </w:rPr>
            <w:t>R</w:t>
          </w:r>
          <w:r w:rsidR="25670814" w:rsidRPr="50122254">
            <w:rPr>
              <w:b/>
              <w:bCs/>
              <w:color w:val="016574" w:themeColor="accent6"/>
              <w:sz w:val="48"/>
              <w:szCs w:val="48"/>
            </w:rPr>
            <w:t>eplacement</w:t>
          </w:r>
          <w:r w:rsidR="1C2C836E" w:rsidRPr="50122254">
            <w:rPr>
              <w:b/>
              <w:bCs/>
              <w:color w:val="016574" w:themeColor="accent6"/>
              <w:sz w:val="48"/>
              <w:szCs w:val="48"/>
            </w:rPr>
            <w:t xml:space="preserve"> of Class B Firefighting Foam Containing Persistent Organic Pollutants (POPs)</w:t>
          </w:r>
        </w:p>
        <w:p w14:paraId="6BB99649" w14:textId="77777777" w:rsidR="002D5506" w:rsidRPr="00E96C42" w:rsidRDefault="002D5506" w:rsidP="002D5506">
          <w:pPr>
            <w:pStyle w:val="BodyText1"/>
            <w:widowControl w:val="0"/>
            <w:rPr>
              <w:color w:val="016574"/>
              <w:sz w:val="32"/>
              <w:szCs w:val="32"/>
            </w:rPr>
          </w:pPr>
          <w:r w:rsidRPr="50122254">
            <w:rPr>
              <w:color w:val="016574" w:themeColor="accent6"/>
              <w:sz w:val="32"/>
              <w:szCs w:val="32"/>
            </w:rPr>
            <w:t>July 2025</w:t>
          </w:r>
        </w:p>
        <w:p w14:paraId="7BB3C1E0" w14:textId="49C751CD" w:rsidR="002D5506" w:rsidRPr="00E96C42" w:rsidRDefault="002D5506" w:rsidP="008A2890">
          <w:pPr>
            <w:pStyle w:val="TOCHeading"/>
            <w:rPr>
              <w:b/>
              <w:bCs/>
              <w:color w:val="016574" w:themeColor="accent6"/>
              <w:sz w:val="48"/>
              <w:szCs w:val="48"/>
            </w:rPr>
          </w:pPr>
          <w:r>
            <w:t>Table of Contents</w:t>
          </w:r>
        </w:p>
        <w:sdt>
          <w:sdtPr>
            <w:rPr>
              <w:rFonts w:asciiTheme="majorHAnsi" w:eastAsiaTheme="majorEastAsia" w:hAnsiTheme="majorHAnsi" w:cstheme="majorBidi"/>
              <w:b w:val="0"/>
              <w:bCs w:val="0"/>
              <w:noProof w:val="0"/>
              <w:color w:val="004B56" w:themeColor="accent1" w:themeShade="BF"/>
              <w:sz w:val="32"/>
              <w:szCs w:val="32"/>
              <w:lang w:val="en-US"/>
            </w:rPr>
            <w:id w:val="389534919"/>
            <w:docPartObj>
              <w:docPartGallery w:val="Table of Contents"/>
              <w:docPartUnique/>
            </w:docPartObj>
          </w:sdtPr>
          <w:sdtEndPr>
            <w:rPr>
              <w:rFonts w:asciiTheme="minorHAnsi" w:eastAsiaTheme="minorEastAsia" w:hAnsiTheme="minorHAnsi" w:cstheme="minorBidi"/>
              <w:b/>
              <w:bCs/>
              <w:noProof/>
              <w:color w:val="auto"/>
              <w:sz w:val="24"/>
              <w:szCs w:val="24"/>
              <w:lang w:val="en-GB"/>
            </w:rPr>
          </w:sdtEndPr>
          <w:sdtContent>
            <w:p w14:paraId="1EA5E876" w14:textId="42EEA47D" w:rsidR="0010619A" w:rsidRDefault="0010619A" w:rsidP="50122254">
              <w:pPr>
                <w:pStyle w:val="TOC1"/>
                <w:rPr>
                  <w:b w:val="0"/>
                  <w:bCs w:val="0"/>
                  <w:lang w:eastAsia="en-GB"/>
                </w:rPr>
              </w:pPr>
              <w:r w:rsidRPr="50122254">
                <w:fldChar w:fldCharType="begin"/>
              </w:r>
              <w:r>
                <w:instrText xml:space="preserve"> TOC \o "1-3" \h \z \u </w:instrText>
              </w:r>
              <w:r w:rsidRPr="50122254">
                <w:fldChar w:fldCharType="separate"/>
              </w:r>
              <w:hyperlink w:anchor="_Toc201839001">
                <w:r w:rsidRPr="50122254">
                  <w:rPr>
                    <w:rStyle w:val="Hyperlink"/>
                  </w:rPr>
                  <w:t>Purpose</w:t>
                </w:r>
                <w:r>
                  <w:tab/>
                </w:r>
                <w:r>
                  <w:fldChar w:fldCharType="begin"/>
                </w:r>
                <w:r>
                  <w:instrText xml:space="preserve"> PAGEREF _Toc201839001 \h </w:instrText>
                </w:r>
                <w:r>
                  <w:fldChar w:fldCharType="separate"/>
                </w:r>
                <w:r w:rsidR="00680A5D">
                  <w:t>4</w:t>
                </w:r>
                <w:r>
                  <w:fldChar w:fldCharType="end"/>
                </w:r>
              </w:hyperlink>
            </w:p>
            <w:p w14:paraId="0EE10294" w14:textId="3B09D17D" w:rsidR="0010619A" w:rsidRDefault="0010619A" w:rsidP="50122254">
              <w:pPr>
                <w:pStyle w:val="TOC1"/>
                <w:rPr>
                  <w:b w:val="0"/>
                  <w:bCs w:val="0"/>
                  <w:lang w:eastAsia="en-GB"/>
                </w:rPr>
              </w:pPr>
              <w:hyperlink w:anchor="_Toc201839002">
                <w:r w:rsidRPr="50122254">
                  <w:rPr>
                    <w:rStyle w:val="Hyperlink"/>
                  </w:rPr>
                  <w:t>Persistent Organic Pollutants (POPs) Background</w:t>
                </w:r>
                <w:r>
                  <w:tab/>
                </w:r>
                <w:r>
                  <w:fldChar w:fldCharType="begin"/>
                </w:r>
                <w:r>
                  <w:instrText xml:space="preserve"> PAGEREF _Toc201839002 \h </w:instrText>
                </w:r>
                <w:r>
                  <w:fldChar w:fldCharType="separate"/>
                </w:r>
                <w:r w:rsidR="00680A5D">
                  <w:t>4</w:t>
                </w:r>
                <w:r>
                  <w:fldChar w:fldCharType="end"/>
                </w:r>
              </w:hyperlink>
            </w:p>
            <w:p w14:paraId="00180A4E" w14:textId="2BFAE217" w:rsidR="0010619A" w:rsidRDefault="0010619A" w:rsidP="50122254">
              <w:pPr>
                <w:pStyle w:val="TOC2"/>
                <w:rPr>
                  <w:noProof/>
                  <w:lang w:eastAsia="en-GB"/>
                </w:rPr>
              </w:pPr>
              <w:hyperlink w:anchor="_Toc201839003">
                <w:r w:rsidRPr="50122254">
                  <w:rPr>
                    <w:rStyle w:val="Hyperlink"/>
                    <w:noProof/>
                  </w:rPr>
                  <w:t>What are POPs?</w:t>
                </w:r>
                <w:r>
                  <w:rPr>
                    <w:noProof/>
                  </w:rPr>
                  <w:tab/>
                </w:r>
                <w:r w:rsidRPr="50122254">
                  <w:rPr>
                    <w:noProof/>
                  </w:rPr>
                  <w:fldChar w:fldCharType="begin"/>
                </w:r>
                <w:r w:rsidRPr="50122254">
                  <w:rPr>
                    <w:noProof/>
                  </w:rPr>
                  <w:instrText xml:space="preserve"> PAGEREF _Toc201839003 \h </w:instrText>
                </w:r>
                <w:r w:rsidRPr="50122254">
                  <w:rPr>
                    <w:noProof/>
                  </w:rPr>
                </w:r>
                <w:r w:rsidRPr="50122254">
                  <w:rPr>
                    <w:noProof/>
                  </w:rPr>
                  <w:fldChar w:fldCharType="separate"/>
                </w:r>
                <w:r w:rsidR="00680A5D">
                  <w:rPr>
                    <w:noProof/>
                  </w:rPr>
                  <w:t>4</w:t>
                </w:r>
                <w:r w:rsidRPr="50122254">
                  <w:rPr>
                    <w:noProof/>
                  </w:rPr>
                  <w:fldChar w:fldCharType="end"/>
                </w:r>
              </w:hyperlink>
            </w:p>
            <w:p w14:paraId="7A82767D" w14:textId="39685CFD" w:rsidR="0010619A" w:rsidRDefault="0010619A" w:rsidP="50122254">
              <w:pPr>
                <w:pStyle w:val="TOC2"/>
                <w:rPr>
                  <w:noProof/>
                  <w:lang w:eastAsia="en-GB"/>
                </w:rPr>
              </w:pPr>
              <w:hyperlink w:anchor="_Toc201839004">
                <w:r w:rsidRPr="50122254">
                  <w:rPr>
                    <w:rStyle w:val="Hyperlink"/>
                    <w:noProof/>
                  </w:rPr>
                  <w:t>What’s the problem with POPs?</w:t>
                </w:r>
                <w:r>
                  <w:rPr>
                    <w:noProof/>
                  </w:rPr>
                  <w:tab/>
                </w:r>
                <w:r w:rsidRPr="50122254">
                  <w:rPr>
                    <w:noProof/>
                  </w:rPr>
                  <w:fldChar w:fldCharType="begin"/>
                </w:r>
                <w:r w:rsidRPr="50122254">
                  <w:rPr>
                    <w:noProof/>
                  </w:rPr>
                  <w:instrText xml:space="preserve"> PAGEREF _Toc201839004 \h </w:instrText>
                </w:r>
                <w:r w:rsidRPr="50122254">
                  <w:rPr>
                    <w:noProof/>
                  </w:rPr>
                </w:r>
                <w:r w:rsidRPr="50122254">
                  <w:rPr>
                    <w:noProof/>
                  </w:rPr>
                  <w:fldChar w:fldCharType="separate"/>
                </w:r>
                <w:r w:rsidR="00680A5D">
                  <w:rPr>
                    <w:noProof/>
                  </w:rPr>
                  <w:t>4</w:t>
                </w:r>
                <w:r w:rsidRPr="50122254">
                  <w:rPr>
                    <w:noProof/>
                  </w:rPr>
                  <w:fldChar w:fldCharType="end"/>
                </w:r>
              </w:hyperlink>
            </w:p>
            <w:p w14:paraId="2BB25E2C" w14:textId="45A58A3C" w:rsidR="0010619A" w:rsidRDefault="0010619A" w:rsidP="50122254">
              <w:pPr>
                <w:pStyle w:val="TOC2"/>
                <w:rPr>
                  <w:noProof/>
                  <w:lang w:eastAsia="en-GB"/>
                </w:rPr>
              </w:pPr>
              <w:hyperlink w:anchor="_Toc201839005">
                <w:r w:rsidRPr="50122254">
                  <w:rPr>
                    <w:rStyle w:val="Hyperlink"/>
                    <w:noProof/>
                  </w:rPr>
                  <w:t>What engagement have regulators had on the restrictions?</w:t>
                </w:r>
                <w:r>
                  <w:rPr>
                    <w:noProof/>
                  </w:rPr>
                  <w:tab/>
                </w:r>
                <w:r w:rsidRPr="50122254">
                  <w:rPr>
                    <w:noProof/>
                  </w:rPr>
                  <w:fldChar w:fldCharType="begin"/>
                </w:r>
                <w:r w:rsidRPr="50122254">
                  <w:rPr>
                    <w:noProof/>
                  </w:rPr>
                  <w:instrText xml:space="preserve"> PAGEREF _Toc201839005 \h </w:instrText>
                </w:r>
                <w:r w:rsidRPr="50122254">
                  <w:rPr>
                    <w:noProof/>
                  </w:rPr>
                </w:r>
                <w:r w:rsidRPr="50122254">
                  <w:rPr>
                    <w:noProof/>
                  </w:rPr>
                  <w:fldChar w:fldCharType="separate"/>
                </w:r>
                <w:r w:rsidR="00680A5D">
                  <w:rPr>
                    <w:noProof/>
                  </w:rPr>
                  <w:t>6</w:t>
                </w:r>
                <w:r w:rsidRPr="50122254">
                  <w:rPr>
                    <w:noProof/>
                  </w:rPr>
                  <w:fldChar w:fldCharType="end"/>
                </w:r>
              </w:hyperlink>
            </w:p>
            <w:p w14:paraId="04E10FD6" w14:textId="0E3B1879" w:rsidR="0010619A" w:rsidRDefault="0010619A" w:rsidP="50122254">
              <w:pPr>
                <w:pStyle w:val="TOC1"/>
                <w:rPr>
                  <w:b w:val="0"/>
                  <w:bCs w:val="0"/>
                  <w:lang w:eastAsia="en-GB"/>
                </w:rPr>
              </w:pPr>
              <w:hyperlink w:anchor="_Toc201839006">
                <w:r w:rsidRPr="50122254">
                  <w:rPr>
                    <w:rStyle w:val="Hyperlink"/>
                    <w:rFonts w:asciiTheme="majorHAnsi" w:eastAsiaTheme="majorEastAsia" w:hAnsiTheme="majorHAnsi" w:cstheme="majorBidi"/>
                  </w:rPr>
                  <w:t>POPs in Firefighting Foam</w:t>
                </w:r>
                <w:r>
                  <w:tab/>
                </w:r>
                <w:r>
                  <w:fldChar w:fldCharType="begin"/>
                </w:r>
                <w:r>
                  <w:instrText xml:space="preserve"> PAGEREF _Toc201839006 \h </w:instrText>
                </w:r>
                <w:r>
                  <w:fldChar w:fldCharType="separate"/>
                </w:r>
                <w:r w:rsidR="00680A5D">
                  <w:t>6</w:t>
                </w:r>
                <w:r>
                  <w:fldChar w:fldCharType="end"/>
                </w:r>
              </w:hyperlink>
            </w:p>
            <w:p w14:paraId="1F81F642" w14:textId="3F4E9E83" w:rsidR="0010619A" w:rsidRDefault="0010619A" w:rsidP="50122254">
              <w:pPr>
                <w:pStyle w:val="TOC2"/>
                <w:rPr>
                  <w:noProof/>
                  <w:lang w:eastAsia="en-GB"/>
                </w:rPr>
              </w:pPr>
              <w:hyperlink w:anchor="_Toc201839007">
                <w:r w:rsidRPr="50122254">
                  <w:rPr>
                    <w:rStyle w:val="Hyperlink"/>
                    <w:noProof/>
                  </w:rPr>
                  <w:t>Are firefighting foams containing PFOA still produced?</w:t>
                </w:r>
                <w:r>
                  <w:rPr>
                    <w:noProof/>
                  </w:rPr>
                  <w:tab/>
                </w:r>
                <w:r w:rsidRPr="50122254">
                  <w:rPr>
                    <w:noProof/>
                  </w:rPr>
                  <w:fldChar w:fldCharType="begin"/>
                </w:r>
                <w:r w:rsidRPr="50122254">
                  <w:rPr>
                    <w:noProof/>
                  </w:rPr>
                  <w:instrText xml:space="preserve"> PAGEREF _Toc201839007 \h </w:instrText>
                </w:r>
                <w:r w:rsidRPr="50122254">
                  <w:rPr>
                    <w:noProof/>
                  </w:rPr>
                </w:r>
                <w:r w:rsidRPr="50122254">
                  <w:rPr>
                    <w:noProof/>
                  </w:rPr>
                  <w:fldChar w:fldCharType="separate"/>
                </w:r>
                <w:r w:rsidR="00680A5D">
                  <w:rPr>
                    <w:noProof/>
                  </w:rPr>
                  <w:t>6</w:t>
                </w:r>
                <w:r w:rsidRPr="50122254">
                  <w:rPr>
                    <w:noProof/>
                  </w:rPr>
                  <w:fldChar w:fldCharType="end"/>
                </w:r>
              </w:hyperlink>
            </w:p>
            <w:p w14:paraId="4B73A171" w14:textId="694CCD7A" w:rsidR="0010619A" w:rsidRDefault="0010619A" w:rsidP="50122254">
              <w:pPr>
                <w:pStyle w:val="TOC2"/>
                <w:rPr>
                  <w:noProof/>
                  <w:lang w:eastAsia="en-GB"/>
                </w:rPr>
              </w:pPr>
              <w:hyperlink w:anchor="_Toc201839008">
                <w:r w:rsidRPr="50122254">
                  <w:rPr>
                    <w:rStyle w:val="Hyperlink"/>
                    <w:noProof/>
                  </w:rPr>
                  <w:t>Can I still use PFOA containing firefighting foam?</w:t>
                </w:r>
                <w:r>
                  <w:rPr>
                    <w:noProof/>
                  </w:rPr>
                  <w:tab/>
                </w:r>
                <w:r w:rsidRPr="50122254">
                  <w:rPr>
                    <w:noProof/>
                  </w:rPr>
                  <w:fldChar w:fldCharType="begin"/>
                </w:r>
                <w:r w:rsidRPr="50122254">
                  <w:rPr>
                    <w:noProof/>
                  </w:rPr>
                  <w:instrText xml:space="preserve"> PAGEREF _Toc201839008 \h </w:instrText>
                </w:r>
                <w:r w:rsidRPr="50122254">
                  <w:rPr>
                    <w:noProof/>
                  </w:rPr>
                </w:r>
                <w:r w:rsidRPr="50122254">
                  <w:rPr>
                    <w:noProof/>
                  </w:rPr>
                  <w:fldChar w:fldCharType="separate"/>
                </w:r>
                <w:r w:rsidR="00680A5D">
                  <w:rPr>
                    <w:noProof/>
                  </w:rPr>
                  <w:t>6</w:t>
                </w:r>
                <w:r w:rsidRPr="50122254">
                  <w:rPr>
                    <w:noProof/>
                  </w:rPr>
                  <w:fldChar w:fldCharType="end"/>
                </w:r>
              </w:hyperlink>
            </w:p>
            <w:p w14:paraId="6F6FAA2B" w14:textId="6A19AE49" w:rsidR="0010619A" w:rsidRDefault="0010619A" w:rsidP="50122254">
              <w:pPr>
                <w:pStyle w:val="TOC2"/>
                <w:rPr>
                  <w:noProof/>
                  <w:lang w:eastAsia="en-GB"/>
                </w:rPr>
              </w:pPr>
              <w:hyperlink w:anchor="_Toc201839009">
                <w:r w:rsidRPr="50122254">
                  <w:rPr>
                    <w:rStyle w:val="Hyperlink"/>
                    <w:noProof/>
                  </w:rPr>
                  <w:t>Can I use firefighting foam containing PFOA systems for training and testing?</w:t>
                </w:r>
                <w:r>
                  <w:rPr>
                    <w:noProof/>
                  </w:rPr>
                  <w:tab/>
                </w:r>
                <w:r w:rsidRPr="50122254">
                  <w:rPr>
                    <w:noProof/>
                  </w:rPr>
                  <w:fldChar w:fldCharType="begin"/>
                </w:r>
                <w:r w:rsidRPr="50122254">
                  <w:rPr>
                    <w:noProof/>
                  </w:rPr>
                  <w:instrText xml:space="preserve"> PAGEREF _Toc201839009 \h </w:instrText>
                </w:r>
                <w:r w:rsidRPr="50122254">
                  <w:rPr>
                    <w:noProof/>
                  </w:rPr>
                </w:r>
                <w:r w:rsidRPr="50122254">
                  <w:rPr>
                    <w:noProof/>
                  </w:rPr>
                  <w:fldChar w:fldCharType="separate"/>
                </w:r>
                <w:r w:rsidR="00680A5D">
                  <w:rPr>
                    <w:noProof/>
                  </w:rPr>
                  <w:t>7</w:t>
                </w:r>
                <w:r w:rsidRPr="50122254">
                  <w:rPr>
                    <w:noProof/>
                  </w:rPr>
                  <w:fldChar w:fldCharType="end"/>
                </w:r>
              </w:hyperlink>
            </w:p>
            <w:p w14:paraId="42BDA6C3" w14:textId="141AAFE7" w:rsidR="0010619A" w:rsidRDefault="0010619A" w:rsidP="50122254">
              <w:pPr>
                <w:pStyle w:val="TOC2"/>
                <w:rPr>
                  <w:noProof/>
                  <w:lang w:eastAsia="en-GB"/>
                </w:rPr>
              </w:pPr>
              <w:hyperlink w:anchor="_Toc201839010">
                <w:r w:rsidRPr="50122254">
                  <w:rPr>
                    <w:rStyle w:val="Hyperlink"/>
                    <w:noProof/>
                  </w:rPr>
                  <w:t>What happens if I ignore, or cannot comply with, legal requirements?</w:t>
                </w:r>
                <w:r>
                  <w:rPr>
                    <w:noProof/>
                  </w:rPr>
                  <w:tab/>
                </w:r>
                <w:r w:rsidRPr="50122254">
                  <w:rPr>
                    <w:noProof/>
                  </w:rPr>
                  <w:fldChar w:fldCharType="begin"/>
                </w:r>
                <w:r w:rsidRPr="50122254">
                  <w:rPr>
                    <w:noProof/>
                  </w:rPr>
                  <w:instrText xml:space="preserve"> PAGEREF _Toc201839010 \h </w:instrText>
                </w:r>
                <w:r w:rsidRPr="50122254">
                  <w:rPr>
                    <w:noProof/>
                  </w:rPr>
                </w:r>
                <w:r w:rsidRPr="50122254">
                  <w:rPr>
                    <w:noProof/>
                  </w:rPr>
                  <w:fldChar w:fldCharType="separate"/>
                </w:r>
                <w:r w:rsidR="00680A5D">
                  <w:rPr>
                    <w:noProof/>
                  </w:rPr>
                  <w:t>10</w:t>
                </w:r>
                <w:r w:rsidRPr="50122254">
                  <w:rPr>
                    <w:noProof/>
                  </w:rPr>
                  <w:fldChar w:fldCharType="end"/>
                </w:r>
              </w:hyperlink>
            </w:p>
            <w:p w14:paraId="5D718CB5" w14:textId="0F19C120" w:rsidR="0010619A" w:rsidRDefault="0010619A" w:rsidP="50122254">
              <w:pPr>
                <w:pStyle w:val="TOC2"/>
                <w:rPr>
                  <w:noProof/>
                  <w:lang w:eastAsia="en-GB"/>
                </w:rPr>
              </w:pPr>
              <w:hyperlink w:anchor="_Toc201839011">
                <w:r w:rsidRPr="50122254">
                  <w:rPr>
                    <w:rStyle w:val="Hyperlink"/>
                    <w:noProof/>
                  </w:rPr>
                  <w:t>Is there a requirement to notify SEPA of POPs stockpiles</w:t>
                </w:r>
                <w:r>
                  <w:rPr>
                    <w:noProof/>
                  </w:rPr>
                  <w:tab/>
                </w:r>
                <w:r w:rsidRPr="50122254">
                  <w:rPr>
                    <w:noProof/>
                  </w:rPr>
                  <w:fldChar w:fldCharType="begin"/>
                </w:r>
                <w:r w:rsidRPr="50122254">
                  <w:rPr>
                    <w:noProof/>
                  </w:rPr>
                  <w:instrText xml:space="preserve"> PAGEREF _Toc201839011 \h </w:instrText>
                </w:r>
                <w:r w:rsidRPr="50122254">
                  <w:rPr>
                    <w:noProof/>
                  </w:rPr>
                </w:r>
                <w:r w:rsidRPr="50122254">
                  <w:rPr>
                    <w:noProof/>
                  </w:rPr>
                  <w:fldChar w:fldCharType="separate"/>
                </w:r>
                <w:r w:rsidR="00680A5D">
                  <w:rPr>
                    <w:noProof/>
                  </w:rPr>
                  <w:t>10</w:t>
                </w:r>
                <w:r w:rsidRPr="50122254">
                  <w:rPr>
                    <w:noProof/>
                  </w:rPr>
                  <w:fldChar w:fldCharType="end"/>
                </w:r>
              </w:hyperlink>
            </w:p>
            <w:p w14:paraId="7FED6969" w14:textId="66D324ED" w:rsidR="0010619A" w:rsidRDefault="0010619A" w:rsidP="50122254">
              <w:pPr>
                <w:pStyle w:val="TOC1"/>
                <w:rPr>
                  <w:b w:val="0"/>
                  <w:bCs w:val="0"/>
                  <w:lang w:eastAsia="en-GB"/>
                </w:rPr>
              </w:pPr>
              <w:hyperlink w:anchor="_Toc201839012">
                <w:r w:rsidRPr="50122254">
                  <w:rPr>
                    <w:rStyle w:val="Hyperlink"/>
                  </w:rPr>
                  <w:t>Containment of Firefighting Foams</w:t>
                </w:r>
                <w:r>
                  <w:tab/>
                </w:r>
                <w:r>
                  <w:fldChar w:fldCharType="begin"/>
                </w:r>
                <w:r>
                  <w:instrText xml:space="preserve"> PAGEREF _Toc201839012 \h </w:instrText>
                </w:r>
                <w:r>
                  <w:fldChar w:fldCharType="separate"/>
                </w:r>
                <w:r w:rsidR="00680A5D">
                  <w:t>11</w:t>
                </w:r>
                <w:r>
                  <w:fldChar w:fldCharType="end"/>
                </w:r>
              </w:hyperlink>
            </w:p>
            <w:p w14:paraId="0E7A8268" w14:textId="25C03545" w:rsidR="0010619A" w:rsidRDefault="0010619A" w:rsidP="50122254">
              <w:pPr>
                <w:pStyle w:val="TOC2"/>
                <w:rPr>
                  <w:noProof/>
                  <w:lang w:eastAsia="en-GB"/>
                </w:rPr>
              </w:pPr>
              <w:hyperlink w:anchor="_Toc201839013">
                <w:r w:rsidRPr="50122254">
                  <w:rPr>
                    <w:rStyle w:val="Hyperlink"/>
                    <w:noProof/>
                  </w:rPr>
                  <w:t>What is effective containment of firefighting foam?</w:t>
                </w:r>
                <w:r>
                  <w:rPr>
                    <w:noProof/>
                  </w:rPr>
                  <w:tab/>
                </w:r>
                <w:r w:rsidRPr="50122254">
                  <w:rPr>
                    <w:noProof/>
                  </w:rPr>
                  <w:fldChar w:fldCharType="begin"/>
                </w:r>
                <w:r w:rsidRPr="50122254">
                  <w:rPr>
                    <w:noProof/>
                  </w:rPr>
                  <w:instrText xml:space="preserve"> PAGEREF _Toc201839013 \h </w:instrText>
                </w:r>
                <w:r w:rsidRPr="50122254">
                  <w:rPr>
                    <w:noProof/>
                  </w:rPr>
                </w:r>
                <w:r w:rsidRPr="50122254">
                  <w:rPr>
                    <w:noProof/>
                  </w:rPr>
                  <w:fldChar w:fldCharType="separate"/>
                </w:r>
                <w:r w:rsidR="00680A5D">
                  <w:rPr>
                    <w:noProof/>
                  </w:rPr>
                  <w:t>11</w:t>
                </w:r>
                <w:r w:rsidRPr="50122254">
                  <w:rPr>
                    <w:noProof/>
                  </w:rPr>
                  <w:fldChar w:fldCharType="end"/>
                </w:r>
              </w:hyperlink>
            </w:p>
            <w:p w14:paraId="457F9A12" w14:textId="794DE862" w:rsidR="0010619A" w:rsidRDefault="0010619A" w:rsidP="50122254">
              <w:pPr>
                <w:pStyle w:val="TOC2"/>
                <w:rPr>
                  <w:noProof/>
                  <w:lang w:eastAsia="en-GB"/>
                </w:rPr>
              </w:pPr>
              <w:hyperlink w:anchor="_Toc201839014">
                <w:r w:rsidRPr="50122254">
                  <w:rPr>
                    <w:rStyle w:val="Hyperlink"/>
                    <w:noProof/>
                  </w:rPr>
                  <w:t>What does containment mean in relation to PFOA-containing firefighting foams?</w:t>
                </w:r>
                <w:r>
                  <w:rPr>
                    <w:noProof/>
                  </w:rPr>
                  <w:tab/>
                </w:r>
                <w:r w:rsidRPr="50122254">
                  <w:rPr>
                    <w:noProof/>
                  </w:rPr>
                  <w:fldChar w:fldCharType="begin"/>
                </w:r>
                <w:r w:rsidRPr="50122254">
                  <w:rPr>
                    <w:noProof/>
                  </w:rPr>
                  <w:instrText xml:space="preserve"> PAGEREF _Toc201839014 \h </w:instrText>
                </w:r>
                <w:r w:rsidRPr="50122254">
                  <w:rPr>
                    <w:noProof/>
                  </w:rPr>
                </w:r>
                <w:r w:rsidRPr="50122254">
                  <w:rPr>
                    <w:noProof/>
                  </w:rPr>
                  <w:fldChar w:fldCharType="separate"/>
                </w:r>
                <w:r w:rsidR="00680A5D">
                  <w:rPr>
                    <w:noProof/>
                  </w:rPr>
                  <w:t>11</w:t>
                </w:r>
                <w:r w:rsidRPr="50122254">
                  <w:rPr>
                    <w:noProof/>
                  </w:rPr>
                  <w:fldChar w:fldCharType="end"/>
                </w:r>
              </w:hyperlink>
            </w:p>
            <w:p w14:paraId="6F7E9F45" w14:textId="67C78CB0" w:rsidR="0010619A" w:rsidRDefault="0010619A" w:rsidP="50122254">
              <w:pPr>
                <w:pStyle w:val="TOC2"/>
                <w:rPr>
                  <w:noProof/>
                  <w:lang w:eastAsia="en-GB"/>
                </w:rPr>
              </w:pPr>
              <w:hyperlink w:anchor="_Toc201839015">
                <w:r w:rsidRPr="50122254">
                  <w:rPr>
                    <w:rStyle w:val="Hyperlink"/>
                    <w:noProof/>
                  </w:rPr>
                  <w:t>What should I do if my firefighting foam system operates?</w:t>
                </w:r>
                <w:r>
                  <w:rPr>
                    <w:noProof/>
                  </w:rPr>
                  <w:tab/>
                </w:r>
                <w:r w:rsidRPr="50122254">
                  <w:rPr>
                    <w:noProof/>
                  </w:rPr>
                  <w:fldChar w:fldCharType="begin"/>
                </w:r>
                <w:r w:rsidRPr="50122254">
                  <w:rPr>
                    <w:noProof/>
                  </w:rPr>
                  <w:instrText xml:space="preserve"> PAGEREF _Toc201839015 \h </w:instrText>
                </w:r>
                <w:r w:rsidRPr="50122254">
                  <w:rPr>
                    <w:noProof/>
                  </w:rPr>
                </w:r>
                <w:r w:rsidRPr="50122254">
                  <w:rPr>
                    <w:noProof/>
                  </w:rPr>
                  <w:fldChar w:fldCharType="separate"/>
                </w:r>
                <w:r w:rsidR="00680A5D">
                  <w:rPr>
                    <w:noProof/>
                  </w:rPr>
                  <w:t>13</w:t>
                </w:r>
                <w:r w:rsidRPr="50122254">
                  <w:rPr>
                    <w:noProof/>
                  </w:rPr>
                  <w:fldChar w:fldCharType="end"/>
                </w:r>
              </w:hyperlink>
            </w:p>
            <w:p w14:paraId="4B40B910" w14:textId="10C3389C" w:rsidR="0010619A" w:rsidRDefault="0010619A" w:rsidP="50122254">
              <w:pPr>
                <w:pStyle w:val="TOC1"/>
                <w:rPr>
                  <w:b w:val="0"/>
                  <w:bCs w:val="0"/>
                  <w:lang w:eastAsia="en-GB"/>
                </w:rPr>
              </w:pPr>
              <w:hyperlink w:anchor="_Toc201839016">
                <w:r w:rsidRPr="50122254">
                  <w:rPr>
                    <w:rStyle w:val="Hyperlink"/>
                  </w:rPr>
                  <w:t>Waste obligations for PFOA containing firefighting foam</w:t>
                </w:r>
                <w:r>
                  <w:tab/>
                </w:r>
                <w:r>
                  <w:fldChar w:fldCharType="begin"/>
                </w:r>
                <w:r>
                  <w:instrText xml:space="preserve"> PAGEREF _Toc201839016 \h </w:instrText>
                </w:r>
                <w:r>
                  <w:fldChar w:fldCharType="separate"/>
                </w:r>
                <w:r w:rsidR="00680A5D">
                  <w:t>13</w:t>
                </w:r>
                <w:r>
                  <w:fldChar w:fldCharType="end"/>
                </w:r>
              </w:hyperlink>
            </w:p>
            <w:p w14:paraId="1B74B447" w14:textId="649975E8" w:rsidR="0010619A" w:rsidRDefault="0010619A" w:rsidP="50122254">
              <w:pPr>
                <w:pStyle w:val="TOC2"/>
                <w:rPr>
                  <w:noProof/>
                  <w:lang w:eastAsia="en-GB"/>
                </w:rPr>
              </w:pPr>
              <w:hyperlink w:anchor="_Toc201839017">
                <w:r w:rsidRPr="50122254">
                  <w:rPr>
                    <w:rStyle w:val="Hyperlink"/>
                    <w:noProof/>
                  </w:rPr>
                  <w:t>How should waste firefighting foam containing PFOA be classified?</w:t>
                </w:r>
                <w:r>
                  <w:rPr>
                    <w:noProof/>
                  </w:rPr>
                  <w:tab/>
                </w:r>
                <w:r w:rsidRPr="50122254">
                  <w:rPr>
                    <w:noProof/>
                  </w:rPr>
                  <w:fldChar w:fldCharType="begin"/>
                </w:r>
                <w:r w:rsidRPr="50122254">
                  <w:rPr>
                    <w:noProof/>
                  </w:rPr>
                  <w:instrText xml:space="preserve"> PAGEREF _Toc201839017 \h </w:instrText>
                </w:r>
                <w:r w:rsidRPr="50122254">
                  <w:rPr>
                    <w:noProof/>
                  </w:rPr>
                </w:r>
                <w:r w:rsidRPr="50122254">
                  <w:rPr>
                    <w:noProof/>
                  </w:rPr>
                  <w:fldChar w:fldCharType="separate"/>
                </w:r>
                <w:r w:rsidR="00680A5D">
                  <w:rPr>
                    <w:noProof/>
                  </w:rPr>
                  <w:t>13</w:t>
                </w:r>
                <w:r w:rsidRPr="50122254">
                  <w:rPr>
                    <w:noProof/>
                  </w:rPr>
                  <w:fldChar w:fldCharType="end"/>
                </w:r>
              </w:hyperlink>
            </w:p>
            <w:p w14:paraId="4EC175CD" w14:textId="1FE93759" w:rsidR="0010619A" w:rsidRDefault="0010619A" w:rsidP="50122254">
              <w:pPr>
                <w:pStyle w:val="TOC2"/>
                <w:rPr>
                  <w:noProof/>
                  <w:lang w:eastAsia="en-GB"/>
                </w:rPr>
              </w:pPr>
              <w:hyperlink w:anchor="_Toc201839018">
                <w:r w:rsidRPr="50122254">
                  <w:rPr>
                    <w:rStyle w:val="Hyperlink"/>
                    <w:noProof/>
                  </w:rPr>
                  <w:t>Is there a de minimus concentration of PFOA that represents trace contamination?</w:t>
                </w:r>
                <w:r>
                  <w:rPr>
                    <w:noProof/>
                  </w:rPr>
                  <w:tab/>
                </w:r>
                <w:r w:rsidRPr="50122254">
                  <w:rPr>
                    <w:noProof/>
                  </w:rPr>
                  <w:fldChar w:fldCharType="begin"/>
                </w:r>
                <w:r w:rsidRPr="50122254">
                  <w:rPr>
                    <w:noProof/>
                  </w:rPr>
                  <w:instrText xml:space="preserve"> PAGEREF _Toc201839018 \h </w:instrText>
                </w:r>
                <w:r w:rsidRPr="50122254">
                  <w:rPr>
                    <w:noProof/>
                  </w:rPr>
                </w:r>
                <w:r w:rsidRPr="50122254">
                  <w:rPr>
                    <w:noProof/>
                  </w:rPr>
                  <w:fldChar w:fldCharType="separate"/>
                </w:r>
                <w:r w:rsidR="00680A5D">
                  <w:rPr>
                    <w:noProof/>
                  </w:rPr>
                  <w:t>15</w:t>
                </w:r>
                <w:r w:rsidRPr="50122254">
                  <w:rPr>
                    <w:noProof/>
                  </w:rPr>
                  <w:fldChar w:fldCharType="end"/>
                </w:r>
              </w:hyperlink>
            </w:p>
            <w:p w14:paraId="6496A74A" w14:textId="1A881301" w:rsidR="0010619A" w:rsidRDefault="0010619A" w:rsidP="50122254">
              <w:pPr>
                <w:pStyle w:val="TOC2"/>
                <w:rPr>
                  <w:noProof/>
                  <w:lang w:eastAsia="en-GB"/>
                </w:rPr>
              </w:pPr>
              <w:hyperlink w:anchor="_Toc201839019">
                <w:r w:rsidRPr="50122254">
                  <w:rPr>
                    <w:rStyle w:val="Hyperlink"/>
                    <w:noProof/>
                  </w:rPr>
                  <w:t>After removing it from service, can I store firefighting foam containing PFOA until a disposal route becomes available?</w:t>
                </w:r>
                <w:r>
                  <w:rPr>
                    <w:noProof/>
                  </w:rPr>
                  <w:tab/>
                </w:r>
                <w:r w:rsidRPr="50122254">
                  <w:rPr>
                    <w:noProof/>
                  </w:rPr>
                  <w:fldChar w:fldCharType="begin"/>
                </w:r>
                <w:r w:rsidRPr="50122254">
                  <w:rPr>
                    <w:noProof/>
                  </w:rPr>
                  <w:instrText xml:space="preserve"> PAGEREF _Toc201839019 \h </w:instrText>
                </w:r>
                <w:r w:rsidRPr="50122254">
                  <w:rPr>
                    <w:noProof/>
                  </w:rPr>
                </w:r>
                <w:r w:rsidRPr="50122254">
                  <w:rPr>
                    <w:noProof/>
                  </w:rPr>
                  <w:fldChar w:fldCharType="separate"/>
                </w:r>
                <w:r w:rsidR="00680A5D">
                  <w:rPr>
                    <w:noProof/>
                  </w:rPr>
                  <w:t>16</w:t>
                </w:r>
                <w:r w:rsidRPr="50122254">
                  <w:rPr>
                    <w:noProof/>
                  </w:rPr>
                  <w:fldChar w:fldCharType="end"/>
                </w:r>
              </w:hyperlink>
            </w:p>
            <w:p w14:paraId="7F1B988E" w14:textId="5244633D" w:rsidR="0010619A" w:rsidRDefault="0010619A" w:rsidP="50122254">
              <w:pPr>
                <w:pStyle w:val="TOC1"/>
                <w:rPr>
                  <w:b w:val="0"/>
                  <w:bCs w:val="0"/>
                  <w:lang w:eastAsia="en-GB"/>
                </w:rPr>
              </w:pPr>
              <w:hyperlink w:anchor="_Toc201839020">
                <w:r w:rsidRPr="50122254">
                  <w:rPr>
                    <w:rStyle w:val="Hyperlink"/>
                  </w:rPr>
                  <w:t>Destroying the POPs Content of Waste</w:t>
                </w:r>
                <w:r>
                  <w:tab/>
                </w:r>
                <w:r>
                  <w:fldChar w:fldCharType="begin"/>
                </w:r>
                <w:r>
                  <w:instrText xml:space="preserve"> PAGEREF _Toc201839020 \h </w:instrText>
                </w:r>
                <w:r>
                  <w:fldChar w:fldCharType="separate"/>
                </w:r>
                <w:r w:rsidR="00680A5D">
                  <w:t>18</w:t>
                </w:r>
                <w:r>
                  <w:fldChar w:fldCharType="end"/>
                </w:r>
              </w:hyperlink>
            </w:p>
            <w:p w14:paraId="3C7323F4" w14:textId="2764543A" w:rsidR="0010619A" w:rsidRDefault="0010619A" w:rsidP="50122254">
              <w:pPr>
                <w:pStyle w:val="TOC2"/>
                <w:rPr>
                  <w:noProof/>
                  <w:lang w:eastAsia="en-GB"/>
                </w:rPr>
              </w:pPr>
              <w:hyperlink w:anchor="_Toc201839021">
                <w:r w:rsidRPr="50122254">
                  <w:rPr>
                    <w:rStyle w:val="Hyperlink"/>
                    <w:noProof/>
                  </w:rPr>
                  <w:t>How should I manage and dispose of obsolete or used firefighting foam?</w:t>
                </w:r>
                <w:r>
                  <w:rPr>
                    <w:noProof/>
                  </w:rPr>
                  <w:tab/>
                </w:r>
                <w:r w:rsidRPr="50122254">
                  <w:rPr>
                    <w:noProof/>
                  </w:rPr>
                  <w:fldChar w:fldCharType="begin"/>
                </w:r>
                <w:r w:rsidRPr="50122254">
                  <w:rPr>
                    <w:noProof/>
                  </w:rPr>
                  <w:instrText xml:space="preserve"> PAGEREF _Toc201839021 \h </w:instrText>
                </w:r>
                <w:r w:rsidRPr="50122254">
                  <w:rPr>
                    <w:noProof/>
                  </w:rPr>
                </w:r>
                <w:r w:rsidRPr="50122254">
                  <w:rPr>
                    <w:noProof/>
                  </w:rPr>
                  <w:fldChar w:fldCharType="separate"/>
                </w:r>
                <w:r w:rsidR="00680A5D">
                  <w:rPr>
                    <w:noProof/>
                  </w:rPr>
                  <w:t>19</w:t>
                </w:r>
                <w:r w:rsidRPr="50122254">
                  <w:rPr>
                    <w:noProof/>
                  </w:rPr>
                  <w:fldChar w:fldCharType="end"/>
                </w:r>
              </w:hyperlink>
            </w:p>
            <w:p w14:paraId="738C16A4" w14:textId="4C21422B" w:rsidR="0010619A" w:rsidRDefault="0010619A" w:rsidP="50122254">
              <w:pPr>
                <w:pStyle w:val="TOC2"/>
                <w:rPr>
                  <w:noProof/>
                  <w:lang w:eastAsia="en-GB"/>
                </w:rPr>
              </w:pPr>
              <w:hyperlink w:anchor="_Toc201839022">
                <w:r w:rsidRPr="50122254">
                  <w:rPr>
                    <w:rStyle w:val="Hyperlink"/>
                    <w:noProof/>
                  </w:rPr>
                  <w:t>Are there alternatives to high temperature incineration?</w:t>
                </w:r>
                <w:r>
                  <w:rPr>
                    <w:noProof/>
                  </w:rPr>
                  <w:tab/>
                </w:r>
                <w:r w:rsidRPr="50122254">
                  <w:rPr>
                    <w:noProof/>
                  </w:rPr>
                  <w:fldChar w:fldCharType="begin"/>
                </w:r>
                <w:r w:rsidRPr="50122254">
                  <w:rPr>
                    <w:noProof/>
                  </w:rPr>
                  <w:instrText xml:space="preserve"> PAGEREF _Toc201839022 \h </w:instrText>
                </w:r>
                <w:r w:rsidRPr="50122254">
                  <w:rPr>
                    <w:noProof/>
                  </w:rPr>
                </w:r>
                <w:r w:rsidRPr="50122254">
                  <w:rPr>
                    <w:noProof/>
                  </w:rPr>
                  <w:fldChar w:fldCharType="separate"/>
                </w:r>
                <w:r w:rsidR="00680A5D">
                  <w:rPr>
                    <w:noProof/>
                  </w:rPr>
                  <w:t>21</w:t>
                </w:r>
                <w:r w:rsidRPr="50122254">
                  <w:rPr>
                    <w:noProof/>
                  </w:rPr>
                  <w:fldChar w:fldCharType="end"/>
                </w:r>
              </w:hyperlink>
            </w:p>
            <w:p w14:paraId="58819A57" w14:textId="5E92A320" w:rsidR="0010619A" w:rsidRDefault="0010619A" w:rsidP="50122254">
              <w:pPr>
                <w:pStyle w:val="TOC2"/>
                <w:rPr>
                  <w:noProof/>
                  <w:lang w:eastAsia="en-GB"/>
                </w:rPr>
              </w:pPr>
              <w:hyperlink w:anchor="_Toc201839023">
                <w:r w:rsidRPr="50122254">
                  <w:rPr>
                    <w:rStyle w:val="Hyperlink"/>
                    <w:noProof/>
                  </w:rPr>
                  <w:t>How should I manage the waste transfers of obsolete or used firefighting foam?</w:t>
                </w:r>
                <w:r>
                  <w:rPr>
                    <w:noProof/>
                  </w:rPr>
                  <w:tab/>
                </w:r>
                <w:r w:rsidRPr="50122254">
                  <w:rPr>
                    <w:noProof/>
                  </w:rPr>
                  <w:fldChar w:fldCharType="begin"/>
                </w:r>
                <w:r w:rsidRPr="50122254">
                  <w:rPr>
                    <w:noProof/>
                  </w:rPr>
                  <w:instrText xml:space="preserve"> PAGEREF _Toc201839023 \h </w:instrText>
                </w:r>
                <w:r w:rsidRPr="50122254">
                  <w:rPr>
                    <w:noProof/>
                  </w:rPr>
                </w:r>
                <w:r w:rsidRPr="50122254">
                  <w:rPr>
                    <w:noProof/>
                  </w:rPr>
                  <w:fldChar w:fldCharType="separate"/>
                </w:r>
                <w:r w:rsidR="00680A5D">
                  <w:rPr>
                    <w:noProof/>
                  </w:rPr>
                  <w:t>22</w:t>
                </w:r>
                <w:r w:rsidRPr="50122254">
                  <w:rPr>
                    <w:noProof/>
                  </w:rPr>
                  <w:fldChar w:fldCharType="end"/>
                </w:r>
              </w:hyperlink>
            </w:p>
            <w:p w14:paraId="71E3B6A2" w14:textId="32EE2B54" w:rsidR="0010619A" w:rsidRDefault="0010619A" w:rsidP="50122254">
              <w:pPr>
                <w:pStyle w:val="TOC2"/>
                <w:rPr>
                  <w:noProof/>
                  <w:lang w:eastAsia="en-GB"/>
                </w:rPr>
              </w:pPr>
              <w:hyperlink w:anchor="_Toc201839024">
                <w:r w:rsidRPr="50122254">
                  <w:rPr>
                    <w:rStyle w:val="Hyperlink"/>
                    <w:noProof/>
                  </w:rPr>
                  <w:t>Can I transfer PFOA firefighting foams internationally?</w:t>
                </w:r>
                <w:r>
                  <w:rPr>
                    <w:noProof/>
                  </w:rPr>
                  <w:tab/>
                </w:r>
                <w:r w:rsidRPr="50122254">
                  <w:rPr>
                    <w:noProof/>
                  </w:rPr>
                  <w:fldChar w:fldCharType="begin"/>
                </w:r>
                <w:r w:rsidRPr="50122254">
                  <w:rPr>
                    <w:noProof/>
                  </w:rPr>
                  <w:instrText xml:space="preserve"> PAGEREF _Toc201839024 \h </w:instrText>
                </w:r>
                <w:r w:rsidRPr="50122254">
                  <w:rPr>
                    <w:noProof/>
                  </w:rPr>
                </w:r>
                <w:r w:rsidRPr="50122254">
                  <w:rPr>
                    <w:noProof/>
                  </w:rPr>
                  <w:fldChar w:fldCharType="separate"/>
                </w:r>
                <w:r w:rsidR="00680A5D">
                  <w:rPr>
                    <w:noProof/>
                  </w:rPr>
                  <w:t>22</w:t>
                </w:r>
                <w:r w:rsidRPr="50122254">
                  <w:rPr>
                    <w:noProof/>
                  </w:rPr>
                  <w:fldChar w:fldCharType="end"/>
                </w:r>
              </w:hyperlink>
            </w:p>
            <w:p w14:paraId="7B9B46DB" w14:textId="22635FF9" w:rsidR="0010619A" w:rsidRDefault="0010619A" w:rsidP="50122254">
              <w:pPr>
                <w:pStyle w:val="TOC2"/>
                <w:rPr>
                  <w:noProof/>
                  <w:lang w:eastAsia="en-GB"/>
                </w:rPr>
              </w:pPr>
              <w:hyperlink w:anchor="_Toc201839025">
                <w:r w:rsidRPr="50122254">
                  <w:rPr>
                    <w:rStyle w:val="Hyperlink"/>
                    <w:noProof/>
                  </w:rPr>
                  <w:t>Will the firefighting foam supplier take back my obsolete foam?</w:t>
                </w:r>
                <w:r>
                  <w:rPr>
                    <w:noProof/>
                  </w:rPr>
                  <w:tab/>
                </w:r>
                <w:r w:rsidRPr="50122254">
                  <w:rPr>
                    <w:noProof/>
                  </w:rPr>
                  <w:fldChar w:fldCharType="begin"/>
                </w:r>
                <w:r w:rsidRPr="50122254">
                  <w:rPr>
                    <w:noProof/>
                  </w:rPr>
                  <w:instrText xml:space="preserve"> PAGEREF _Toc201839025 \h </w:instrText>
                </w:r>
                <w:r w:rsidRPr="50122254">
                  <w:rPr>
                    <w:noProof/>
                  </w:rPr>
                </w:r>
                <w:r w:rsidRPr="50122254">
                  <w:rPr>
                    <w:noProof/>
                  </w:rPr>
                  <w:fldChar w:fldCharType="separate"/>
                </w:r>
                <w:r w:rsidR="00680A5D">
                  <w:rPr>
                    <w:noProof/>
                  </w:rPr>
                  <w:t>22</w:t>
                </w:r>
                <w:r w:rsidRPr="50122254">
                  <w:rPr>
                    <w:noProof/>
                  </w:rPr>
                  <w:fldChar w:fldCharType="end"/>
                </w:r>
              </w:hyperlink>
            </w:p>
            <w:p w14:paraId="13E1E35E" w14:textId="2A1B2C49" w:rsidR="0010619A" w:rsidRDefault="0010619A" w:rsidP="50122254">
              <w:pPr>
                <w:pStyle w:val="TOC2"/>
                <w:rPr>
                  <w:noProof/>
                  <w:lang w:eastAsia="en-GB"/>
                </w:rPr>
              </w:pPr>
              <w:hyperlink w:anchor="_Toc201839026">
                <w:r w:rsidRPr="50122254">
                  <w:rPr>
                    <w:rStyle w:val="Hyperlink"/>
                    <w:noProof/>
                  </w:rPr>
                  <w:t>Is my stock of POP foam regarded as a COMAH chemical?</w:t>
                </w:r>
                <w:r>
                  <w:rPr>
                    <w:noProof/>
                  </w:rPr>
                  <w:tab/>
                </w:r>
                <w:r w:rsidRPr="50122254">
                  <w:rPr>
                    <w:noProof/>
                  </w:rPr>
                  <w:fldChar w:fldCharType="begin"/>
                </w:r>
                <w:r w:rsidRPr="50122254">
                  <w:rPr>
                    <w:noProof/>
                  </w:rPr>
                  <w:instrText xml:space="preserve"> PAGEREF _Toc201839026 \h </w:instrText>
                </w:r>
                <w:r w:rsidRPr="50122254">
                  <w:rPr>
                    <w:noProof/>
                  </w:rPr>
                </w:r>
                <w:r w:rsidRPr="50122254">
                  <w:rPr>
                    <w:noProof/>
                  </w:rPr>
                  <w:fldChar w:fldCharType="separate"/>
                </w:r>
                <w:r w:rsidR="00680A5D">
                  <w:rPr>
                    <w:noProof/>
                  </w:rPr>
                  <w:t>23</w:t>
                </w:r>
                <w:r w:rsidRPr="50122254">
                  <w:rPr>
                    <w:noProof/>
                  </w:rPr>
                  <w:fldChar w:fldCharType="end"/>
                </w:r>
              </w:hyperlink>
            </w:p>
            <w:p w14:paraId="32B471F4" w14:textId="6D084F0A" w:rsidR="0010619A" w:rsidRDefault="0010619A" w:rsidP="50122254">
              <w:pPr>
                <w:pStyle w:val="TOC1"/>
                <w:rPr>
                  <w:b w:val="0"/>
                  <w:bCs w:val="0"/>
                  <w:lang w:eastAsia="en-GB"/>
                </w:rPr>
              </w:pPr>
              <w:hyperlink w:anchor="_Toc201839027">
                <w:r w:rsidRPr="50122254">
                  <w:rPr>
                    <w:rStyle w:val="Hyperlink"/>
                  </w:rPr>
                  <w:t>Washing and disposal of cleaning liquids</w:t>
                </w:r>
                <w:r>
                  <w:tab/>
                </w:r>
                <w:r>
                  <w:fldChar w:fldCharType="begin"/>
                </w:r>
                <w:r>
                  <w:instrText xml:space="preserve"> PAGEREF _Toc201839027 \h </w:instrText>
                </w:r>
                <w:r>
                  <w:fldChar w:fldCharType="separate"/>
                </w:r>
                <w:r w:rsidR="00680A5D">
                  <w:t>23</w:t>
                </w:r>
                <w:r>
                  <w:fldChar w:fldCharType="end"/>
                </w:r>
              </w:hyperlink>
            </w:p>
            <w:p w14:paraId="48AE9F70" w14:textId="44BC9225" w:rsidR="0010619A" w:rsidRDefault="0010619A" w:rsidP="50122254">
              <w:pPr>
                <w:pStyle w:val="TOC2"/>
                <w:rPr>
                  <w:noProof/>
                  <w:lang w:eastAsia="en-GB"/>
                </w:rPr>
              </w:pPr>
              <w:hyperlink w:anchor="_Toc201839028">
                <w:r w:rsidRPr="50122254">
                  <w:rPr>
                    <w:rStyle w:val="Hyperlink"/>
                    <w:noProof/>
                  </w:rPr>
                  <w:t>Why do I need to clean my existing firefighting foam delivery system?</w:t>
                </w:r>
                <w:r>
                  <w:rPr>
                    <w:noProof/>
                  </w:rPr>
                  <w:tab/>
                </w:r>
                <w:r w:rsidRPr="50122254">
                  <w:rPr>
                    <w:noProof/>
                  </w:rPr>
                  <w:fldChar w:fldCharType="begin"/>
                </w:r>
                <w:r w:rsidRPr="50122254">
                  <w:rPr>
                    <w:noProof/>
                  </w:rPr>
                  <w:instrText xml:space="preserve"> PAGEREF _Toc201839028 \h </w:instrText>
                </w:r>
                <w:r w:rsidRPr="50122254">
                  <w:rPr>
                    <w:noProof/>
                  </w:rPr>
                </w:r>
                <w:r w:rsidRPr="50122254">
                  <w:rPr>
                    <w:noProof/>
                  </w:rPr>
                  <w:fldChar w:fldCharType="separate"/>
                </w:r>
                <w:r w:rsidR="00680A5D">
                  <w:rPr>
                    <w:noProof/>
                  </w:rPr>
                  <w:t>23</w:t>
                </w:r>
                <w:r w:rsidRPr="50122254">
                  <w:rPr>
                    <w:noProof/>
                  </w:rPr>
                  <w:fldChar w:fldCharType="end"/>
                </w:r>
              </w:hyperlink>
            </w:p>
            <w:p w14:paraId="51A151A4" w14:textId="49D66C3E" w:rsidR="0010619A" w:rsidRDefault="0010619A" w:rsidP="50122254">
              <w:pPr>
                <w:pStyle w:val="TOC2"/>
                <w:rPr>
                  <w:noProof/>
                  <w:lang w:eastAsia="en-GB"/>
                </w:rPr>
              </w:pPr>
              <w:hyperlink w:anchor="_Toc201839029">
                <w:r w:rsidRPr="50122254">
                  <w:rPr>
                    <w:rStyle w:val="Hyperlink"/>
                    <w:noProof/>
                  </w:rPr>
                  <w:t>How clean do I need to make my existing firefighting foam delivery system?</w:t>
                </w:r>
                <w:r>
                  <w:rPr>
                    <w:noProof/>
                  </w:rPr>
                  <w:tab/>
                </w:r>
                <w:r w:rsidRPr="50122254">
                  <w:rPr>
                    <w:noProof/>
                  </w:rPr>
                  <w:fldChar w:fldCharType="begin"/>
                </w:r>
                <w:r w:rsidRPr="50122254">
                  <w:rPr>
                    <w:noProof/>
                  </w:rPr>
                  <w:instrText xml:space="preserve"> PAGEREF _Toc201839029 \h </w:instrText>
                </w:r>
                <w:r w:rsidRPr="50122254">
                  <w:rPr>
                    <w:noProof/>
                  </w:rPr>
                </w:r>
                <w:r w:rsidRPr="50122254">
                  <w:rPr>
                    <w:noProof/>
                  </w:rPr>
                  <w:fldChar w:fldCharType="separate"/>
                </w:r>
                <w:r w:rsidR="00680A5D">
                  <w:rPr>
                    <w:noProof/>
                  </w:rPr>
                  <w:t>23</w:t>
                </w:r>
                <w:r w:rsidRPr="50122254">
                  <w:rPr>
                    <w:noProof/>
                  </w:rPr>
                  <w:fldChar w:fldCharType="end"/>
                </w:r>
              </w:hyperlink>
            </w:p>
            <w:p w14:paraId="6226CD24" w14:textId="15A8EC11" w:rsidR="0010619A" w:rsidRDefault="0010619A" w:rsidP="50122254">
              <w:pPr>
                <w:pStyle w:val="TOC2"/>
                <w:rPr>
                  <w:noProof/>
                  <w:lang w:eastAsia="en-GB"/>
                </w:rPr>
              </w:pPr>
              <w:hyperlink w:anchor="_Toc201839030">
                <w:r w:rsidRPr="50122254">
                  <w:rPr>
                    <w:rStyle w:val="Hyperlink"/>
                    <w:noProof/>
                  </w:rPr>
                  <w:t>How should I decontaminate my existing firefighting foam delivery system?</w:t>
                </w:r>
                <w:r>
                  <w:rPr>
                    <w:noProof/>
                  </w:rPr>
                  <w:tab/>
                </w:r>
                <w:r w:rsidRPr="50122254">
                  <w:rPr>
                    <w:noProof/>
                  </w:rPr>
                  <w:fldChar w:fldCharType="begin"/>
                </w:r>
                <w:r w:rsidRPr="50122254">
                  <w:rPr>
                    <w:noProof/>
                  </w:rPr>
                  <w:instrText xml:space="preserve"> PAGEREF _Toc201839030 \h </w:instrText>
                </w:r>
                <w:r w:rsidRPr="50122254">
                  <w:rPr>
                    <w:noProof/>
                  </w:rPr>
                </w:r>
                <w:r w:rsidRPr="50122254">
                  <w:rPr>
                    <w:noProof/>
                  </w:rPr>
                  <w:fldChar w:fldCharType="separate"/>
                </w:r>
                <w:r w:rsidR="00680A5D">
                  <w:rPr>
                    <w:noProof/>
                  </w:rPr>
                  <w:t>24</w:t>
                </w:r>
                <w:r w:rsidRPr="50122254">
                  <w:rPr>
                    <w:noProof/>
                  </w:rPr>
                  <w:fldChar w:fldCharType="end"/>
                </w:r>
              </w:hyperlink>
            </w:p>
            <w:p w14:paraId="018D1A24" w14:textId="7DBC14C9" w:rsidR="0010619A" w:rsidRDefault="0010619A" w:rsidP="50122254">
              <w:pPr>
                <w:pStyle w:val="TOC2"/>
                <w:rPr>
                  <w:noProof/>
                  <w:lang w:eastAsia="en-GB"/>
                </w:rPr>
              </w:pPr>
              <w:hyperlink w:anchor="_Toc201839031">
                <w:r w:rsidRPr="50122254">
                  <w:rPr>
                    <w:rStyle w:val="Hyperlink"/>
                    <w:noProof/>
                  </w:rPr>
                  <w:t>For how long do I need to sample the system to be sure all former firefighting foam is all removed?</w:t>
                </w:r>
                <w:r>
                  <w:rPr>
                    <w:noProof/>
                  </w:rPr>
                  <w:tab/>
                </w:r>
                <w:r w:rsidRPr="50122254">
                  <w:rPr>
                    <w:noProof/>
                  </w:rPr>
                  <w:fldChar w:fldCharType="begin"/>
                </w:r>
                <w:r w:rsidRPr="50122254">
                  <w:rPr>
                    <w:noProof/>
                  </w:rPr>
                  <w:instrText xml:space="preserve"> PAGEREF _Toc201839031 \h </w:instrText>
                </w:r>
                <w:r w:rsidRPr="50122254">
                  <w:rPr>
                    <w:noProof/>
                  </w:rPr>
                </w:r>
                <w:r w:rsidRPr="50122254">
                  <w:rPr>
                    <w:noProof/>
                  </w:rPr>
                  <w:fldChar w:fldCharType="separate"/>
                </w:r>
                <w:r w:rsidR="00680A5D">
                  <w:rPr>
                    <w:noProof/>
                  </w:rPr>
                  <w:t>27</w:t>
                </w:r>
                <w:r w:rsidRPr="50122254">
                  <w:rPr>
                    <w:noProof/>
                  </w:rPr>
                  <w:fldChar w:fldCharType="end"/>
                </w:r>
              </w:hyperlink>
            </w:p>
            <w:p w14:paraId="6C3AF398" w14:textId="60B508D9" w:rsidR="0010619A" w:rsidRDefault="0010619A" w:rsidP="50122254">
              <w:pPr>
                <w:pStyle w:val="TOC2"/>
                <w:rPr>
                  <w:noProof/>
                  <w:lang w:eastAsia="en-GB"/>
                </w:rPr>
              </w:pPr>
              <w:hyperlink w:anchor="_Toc201839032">
                <w:r w:rsidRPr="50122254">
                  <w:rPr>
                    <w:rStyle w:val="Hyperlink"/>
                    <w:noProof/>
                  </w:rPr>
                  <w:t>What should I do with the washing solutions generated from cleaning my existing firefighting foam delivery system?</w:t>
                </w:r>
                <w:r>
                  <w:rPr>
                    <w:noProof/>
                  </w:rPr>
                  <w:tab/>
                </w:r>
                <w:r w:rsidRPr="50122254">
                  <w:rPr>
                    <w:noProof/>
                  </w:rPr>
                  <w:fldChar w:fldCharType="begin"/>
                </w:r>
                <w:r w:rsidRPr="50122254">
                  <w:rPr>
                    <w:noProof/>
                  </w:rPr>
                  <w:instrText xml:space="preserve"> PAGEREF _Toc201839032 \h </w:instrText>
                </w:r>
                <w:r w:rsidRPr="50122254">
                  <w:rPr>
                    <w:noProof/>
                  </w:rPr>
                </w:r>
                <w:r w:rsidRPr="50122254">
                  <w:rPr>
                    <w:noProof/>
                  </w:rPr>
                  <w:fldChar w:fldCharType="separate"/>
                </w:r>
                <w:r w:rsidR="00680A5D">
                  <w:rPr>
                    <w:noProof/>
                  </w:rPr>
                  <w:t>28</w:t>
                </w:r>
                <w:r w:rsidRPr="50122254">
                  <w:rPr>
                    <w:noProof/>
                  </w:rPr>
                  <w:fldChar w:fldCharType="end"/>
                </w:r>
              </w:hyperlink>
            </w:p>
            <w:p w14:paraId="1C1CCFCC" w14:textId="45B4CE3B" w:rsidR="0010619A" w:rsidRDefault="0010619A" w:rsidP="50122254">
              <w:pPr>
                <w:pStyle w:val="TOC2"/>
                <w:rPr>
                  <w:noProof/>
                  <w:lang w:eastAsia="en-GB"/>
                </w:rPr>
              </w:pPr>
              <w:hyperlink w:anchor="_Toc201839033">
                <w:r w:rsidRPr="50122254">
                  <w:rPr>
                    <w:rStyle w:val="Hyperlink"/>
                    <w:noProof/>
                  </w:rPr>
                  <w:t>Can I concentrate up weak streams before destroying the POPs?</w:t>
                </w:r>
                <w:r>
                  <w:rPr>
                    <w:noProof/>
                  </w:rPr>
                  <w:tab/>
                </w:r>
                <w:r w:rsidRPr="50122254">
                  <w:rPr>
                    <w:noProof/>
                  </w:rPr>
                  <w:fldChar w:fldCharType="begin"/>
                </w:r>
                <w:r w:rsidRPr="50122254">
                  <w:rPr>
                    <w:noProof/>
                  </w:rPr>
                  <w:instrText xml:space="preserve"> PAGEREF _Toc201839033 \h </w:instrText>
                </w:r>
                <w:r w:rsidRPr="50122254">
                  <w:rPr>
                    <w:noProof/>
                  </w:rPr>
                </w:r>
                <w:r w:rsidRPr="50122254">
                  <w:rPr>
                    <w:noProof/>
                  </w:rPr>
                  <w:fldChar w:fldCharType="separate"/>
                </w:r>
                <w:r w:rsidR="00680A5D">
                  <w:rPr>
                    <w:noProof/>
                  </w:rPr>
                  <w:t>28</w:t>
                </w:r>
                <w:r w:rsidRPr="50122254">
                  <w:rPr>
                    <w:noProof/>
                  </w:rPr>
                  <w:fldChar w:fldCharType="end"/>
                </w:r>
              </w:hyperlink>
            </w:p>
            <w:p w14:paraId="54C99E28" w14:textId="13F3F279" w:rsidR="0010619A" w:rsidRDefault="0010619A" w:rsidP="50122254">
              <w:pPr>
                <w:pStyle w:val="TOC2"/>
                <w:rPr>
                  <w:noProof/>
                  <w:lang w:eastAsia="en-GB"/>
                </w:rPr>
              </w:pPr>
              <w:hyperlink w:anchor="_Toc201839034">
                <w:r w:rsidRPr="50122254">
                  <w:rPr>
                    <w:rStyle w:val="Hyperlink"/>
                    <w:noProof/>
                  </w:rPr>
                  <w:t>Do I need to clean equipment that previously held C8 firefighting foam before decommissioning?</w:t>
                </w:r>
                <w:r>
                  <w:rPr>
                    <w:noProof/>
                  </w:rPr>
                  <w:tab/>
                </w:r>
                <w:r w:rsidRPr="50122254">
                  <w:rPr>
                    <w:noProof/>
                  </w:rPr>
                  <w:fldChar w:fldCharType="begin"/>
                </w:r>
                <w:r w:rsidRPr="50122254">
                  <w:rPr>
                    <w:noProof/>
                  </w:rPr>
                  <w:instrText xml:space="preserve"> PAGEREF _Toc201839034 \h </w:instrText>
                </w:r>
                <w:r w:rsidRPr="50122254">
                  <w:rPr>
                    <w:noProof/>
                  </w:rPr>
                </w:r>
                <w:r w:rsidRPr="50122254">
                  <w:rPr>
                    <w:noProof/>
                  </w:rPr>
                  <w:fldChar w:fldCharType="separate"/>
                </w:r>
                <w:r w:rsidR="00680A5D">
                  <w:rPr>
                    <w:noProof/>
                  </w:rPr>
                  <w:t>29</w:t>
                </w:r>
                <w:r w:rsidRPr="50122254">
                  <w:rPr>
                    <w:noProof/>
                  </w:rPr>
                  <w:fldChar w:fldCharType="end"/>
                </w:r>
              </w:hyperlink>
            </w:p>
            <w:p w14:paraId="4E42AE62" w14:textId="5EDF0BEE" w:rsidR="0010619A" w:rsidRDefault="0010619A" w:rsidP="50122254">
              <w:pPr>
                <w:pStyle w:val="TOC2"/>
                <w:rPr>
                  <w:noProof/>
                  <w:lang w:eastAsia="en-GB"/>
                </w:rPr>
              </w:pPr>
              <w:hyperlink w:anchor="_Toc201839035">
                <w:r w:rsidRPr="50122254">
                  <w:rPr>
                    <w:rStyle w:val="Hyperlink"/>
                    <w:noProof/>
                  </w:rPr>
                  <w:t>How do I verify successful decontamination has been achieved?</w:t>
                </w:r>
                <w:r>
                  <w:rPr>
                    <w:noProof/>
                  </w:rPr>
                  <w:tab/>
                </w:r>
                <w:r w:rsidRPr="50122254">
                  <w:rPr>
                    <w:noProof/>
                  </w:rPr>
                  <w:fldChar w:fldCharType="begin"/>
                </w:r>
                <w:r w:rsidRPr="50122254">
                  <w:rPr>
                    <w:noProof/>
                  </w:rPr>
                  <w:instrText xml:space="preserve"> PAGEREF _Toc201839035 \h </w:instrText>
                </w:r>
                <w:r w:rsidRPr="50122254">
                  <w:rPr>
                    <w:noProof/>
                  </w:rPr>
                </w:r>
                <w:r w:rsidRPr="50122254">
                  <w:rPr>
                    <w:noProof/>
                  </w:rPr>
                  <w:fldChar w:fldCharType="separate"/>
                </w:r>
                <w:r w:rsidR="00680A5D">
                  <w:rPr>
                    <w:noProof/>
                  </w:rPr>
                  <w:t>29</w:t>
                </w:r>
                <w:r w:rsidRPr="50122254">
                  <w:rPr>
                    <w:noProof/>
                  </w:rPr>
                  <w:fldChar w:fldCharType="end"/>
                </w:r>
              </w:hyperlink>
            </w:p>
            <w:p w14:paraId="4F4E279D" w14:textId="0DCE044B" w:rsidR="0010619A" w:rsidRDefault="0010619A" w:rsidP="50122254">
              <w:pPr>
                <w:pStyle w:val="TOC1"/>
                <w:rPr>
                  <w:b w:val="0"/>
                  <w:bCs w:val="0"/>
                  <w:lang w:eastAsia="en-GB"/>
                </w:rPr>
              </w:pPr>
              <w:hyperlink w:anchor="_Toc201839036">
                <w:r w:rsidRPr="50122254">
                  <w:rPr>
                    <w:rStyle w:val="Hyperlink"/>
                  </w:rPr>
                  <w:t>Non-Industrial Sites and Uses</w:t>
                </w:r>
                <w:r>
                  <w:tab/>
                </w:r>
                <w:r>
                  <w:fldChar w:fldCharType="begin"/>
                </w:r>
                <w:r>
                  <w:instrText xml:space="preserve"> PAGEREF _Toc201839036 \h </w:instrText>
                </w:r>
                <w:r>
                  <w:fldChar w:fldCharType="separate"/>
                </w:r>
                <w:r w:rsidR="00680A5D">
                  <w:t>30</w:t>
                </w:r>
                <w:r>
                  <w:fldChar w:fldCharType="end"/>
                </w:r>
              </w:hyperlink>
            </w:p>
            <w:p w14:paraId="7FBC237C" w14:textId="6C8EBA9C" w:rsidR="0010619A" w:rsidRDefault="0010619A" w:rsidP="50122254">
              <w:pPr>
                <w:pStyle w:val="TOC2"/>
                <w:rPr>
                  <w:noProof/>
                  <w:lang w:eastAsia="en-GB"/>
                </w:rPr>
              </w:pPr>
              <w:hyperlink w:anchor="_Toc201839037">
                <w:r w:rsidRPr="50122254">
                  <w:rPr>
                    <w:rStyle w:val="Hyperlink"/>
                    <w:noProof/>
                  </w:rPr>
                  <w:t>Do these regulations apply ‘Offshore’?</w:t>
                </w:r>
                <w:r>
                  <w:rPr>
                    <w:noProof/>
                  </w:rPr>
                  <w:tab/>
                </w:r>
                <w:r w:rsidRPr="50122254">
                  <w:rPr>
                    <w:noProof/>
                  </w:rPr>
                  <w:fldChar w:fldCharType="begin"/>
                </w:r>
                <w:r w:rsidRPr="50122254">
                  <w:rPr>
                    <w:noProof/>
                  </w:rPr>
                  <w:instrText xml:space="preserve"> PAGEREF _Toc201839037 \h </w:instrText>
                </w:r>
                <w:r w:rsidRPr="50122254">
                  <w:rPr>
                    <w:noProof/>
                  </w:rPr>
                </w:r>
                <w:r w:rsidRPr="50122254">
                  <w:rPr>
                    <w:noProof/>
                  </w:rPr>
                  <w:fldChar w:fldCharType="separate"/>
                </w:r>
                <w:r w:rsidR="00680A5D">
                  <w:rPr>
                    <w:noProof/>
                  </w:rPr>
                  <w:t>30</w:t>
                </w:r>
                <w:r w:rsidRPr="50122254">
                  <w:rPr>
                    <w:noProof/>
                  </w:rPr>
                  <w:fldChar w:fldCharType="end"/>
                </w:r>
              </w:hyperlink>
            </w:p>
            <w:p w14:paraId="29C6A950" w14:textId="3BD4120E" w:rsidR="0010619A" w:rsidRDefault="0010619A" w:rsidP="50122254">
              <w:pPr>
                <w:pStyle w:val="TOC2"/>
                <w:rPr>
                  <w:noProof/>
                  <w:lang w:eastAsia="en-GB"/>
                </w:rPr>
              </w:pPr>
              <w:hyperlink w:anchor="_Toc201839038">
                <w:r w:rsidRPr="50122254">
                  <w:rPr>
                    <w:rStyle w:val="Hyperlink"/>
                    <w:noProof/>
                  </w:rPr>
                  <w:t>Do these regulations apply on military establishments?</w:t>
                </w:r>
                <w:r>
                  <w:rPr>
                    <w:noProof/>
                  </w:rPr>
                  <w:tab/>
                </w:r>
                <w:r w:rsidRPr="50122254">
                  <w:rPr>
                    <w:noProof/>
                  </w:rPr>
                  <w:fldChar w:fldCharType="begin"/>
                </w:r>
                <w:r w:rsidRPr="50122254">
                  <w:rPr>
                    <w:noProof/>
                  </w:rPr>
                  <w:instrText xml:space="preserve"> PAGEREF _Toc201839038 \h </w:instrText>
                </w:r>
                <w:r w:rsidRPr="50122254">
                  <w:rPr>
                    <w:noProof/>
                  </w:rPr>
                </w:r>
                <w:r w:rsidRPr="50122254">
                  <w:rPr>
                    <w:noProof/>
                  </w:rPr>
                  <w:fldChar w:fldCharType="separate"/>
                </w:r>
                <w:r w:rsidR="00680A5D">
                  <w:rPr>
                    <w:noProof/>
                  </w:rPr>
                  <w:t>30</w:t>
                </w:r>
                <w:r w:rsidRPr="50122254">
                  <w:rPr>
                    <w:noProof/>
                  </w:rPr>
                  <w:fldChar w:fldCharType="end"/>
                </w:r>
              </w:hyperlink>
            </w:p>
            <w:p w14:paraId="0D3A6439" w14:textId="202583F8" w:rsidR="0010619A" w:rsidRDefault="0010619A" w:rsidP="50122254">
              <w:pPr>
                <w:pStyle w:val="TOC2"/>
                <w:rPr>
                  <w:noProof/>
                  <w:lang w:eastAsia="en-GB"/>
                </w:rPr>
              </w:pPr>
              <w:hyperlink w:anchor="_Toc201839039">
                <w:r w:rsidRPr="50122254">
                  <w:rPr>
                    <w:rStyle w:val="Hyperlink"/>
                    <w:noProof/>
                  </w:rPr>
                  <w:t>Do these regulations apply to handheld fire extinguishers?</w:t>
                </w:r>
                <w:r>
                  <w:rPr>
                    <w:noProof/>
                  </w:rPr>
                  <w:tab/>
                </w:r>
                <w:r w:rsidRPr="50122254">
                  <w:rPr>
                    <w:noProof/>
                  </w:rPr>
                  <w:fldChar w:fldCharType="begin"/>
                </w:r>
                <w:r w:rsidRPr="50122254">
                  <w:rPr>
                    <w:noProof/>
                  </w:rPr>
                  <w:instrText xml:space="preserve"> PAGEREF _Toc201839039 \h </w:instrText>
                </w:r>
                <w:r w:rsidRPr="50122254">
                  <w:rPr>
                    <w:noProof/>
                  </w:rPr>
                </w:r>
                <w:r w:rsidRPr="50122254">
                  <w:rPr>
                    <w:noProof/>
                  </w:rPr>
                  <w:fldChar w:fldCharType="separate"/>
                </w:r>
                <w:r w:rsidR="00680A5D">
                  <w:rPr>
                    <w:noProof/>
                  </w:rPr>
                  <w:t>30</w:t>
                </w:r>
                <w:r w:rsidRPr="50122254">
                  <w:rPr>
                    <w:noProof/>
                  </w:rPr>
                  <w:fldChar w:fldCharType="end"/>
                </w:r>
              </w:hyperlink>
            </w:p>
            <w:p w14:paraId="03117ADD" w14:textId="13E780C9" w:rsidR="0010619A" w:rsidRDefault="0010619A" w:rsidP="50122254">
              <w:pPr>
                <w:pStyle w:val="TOC1"/>
                <w:rPr>
                  <w:b w:val="0"/>
                  <w:bCs w:val="0"/>
                  <w:lang w:eastAsia="en-GB"/>
                </w:rPr>
              </w:pPr>
              <w:hyperlink w:anchor="_Toc201839040">
                <w:r w:rsidRPr="50122254">
                  <w:rPr>
                    <w:rStyle w:val="Hyperlink"/>
                  </w:rPr>
                  <w:t>Firefighting Philosophy and Replacement Firefighting Foams</w:t>
                </w:r>
                <w:r>
                  <w:tab/>
                </w:r>
                <w:r>
                  <w:fldChar w:fldCharType="begin"/>
                </w:r>
                <w:r>
                  <w:instrText xml:space="preserve"> PAGEREF _Toc201839040 \h </w:instrText>
                </w:r>
                <w:r>
                  <w:fldChar w:fldCharType="separate"/>
                </w:r>
                <w:r w:rsidR="00680A5D">
                  <w:t>31</w:t>
                </w:r>
                <w:r>
                  <w:fldChar w:fldCharType="end"/>
                </w:r>
              </w:hyperlink>
            </w:p>
            <w:p w14:paraId="74A0131A" w14:textId="603A3701" w:rsidR="0010619A" w:rsidRDefault="0010619A" w:rsidP="50122254">
              <w:pPr>
                <w:pStyle w:val="TOC2"/>
                <w:rPr>
                  <w:noProof/>
                  <w:lang w:eastAsia="en-GB"/>
                </w:rPr>
              </w:pPr>
              <w:hyperlink w:anchor="_Toc201839041">
                <w:r w:rsidRPr="50122254">
                  <w:rPr>
                    <w:rStyle w:val="Hyperlink"/>
                    <w:noProof/>
                  </w:rPr>
                  <w:t>Should I assess the need for firefighting foams to extinguish, or prevent, fires at my site?</w:t>
                </w:r>
                <w:r>
                  <w:rPr>
                    <w:noProof/>
                  </w:rPr>
                  <w:tab/>
                </w:r>
                <w:r w:rsidRPr="50122254">
                  <w:rPr>
                    <w:noProof/>
                  </w:rPr>
                  <w:fldChar w:fldCharType="begin"/>
                </w:r>
                <w:r w:rsidRPr="50122254">
                  <w:rPr>
                    <w:noProof/>
                  </w:rPr>
                  <w:instrText xml:space="preserve"> PAGEREF _Toc201839041 \h </w:instrText>
                </w:r>
                <w:r w:rsidRPr="50122254">
                  <w:rPr>
                    <w:noProof/>
                  </w:rPr>
                </w:r>
                <w:r w:rsidRPr="50122254">
                  <w:rPr>
                    <w:noProof/>
                  </w:rPr>
                  <w:fldChar w:fldCharType="separate"/>
                </w:r>
                <w:r w:rsidR="00680A5D">
                  <w:rPr>
                    <w:noProof/>
                  </w:rPr>
                  <w:t>31</w:t>
                </w:r>
                <w:r w:rsidRPr="50122254">
                  <w:rPr>
                    <w:noProof/>
                  </w:rPr>
                  <w:fldChar w:fldCharType="end"/>
                </w:r>
              </w:hyperlink>
            </w:p>
            <w:p w14:paraId="2F783952" w14:textId="7FE00AE9" w:rsidR="0010619A" w:rsidRDefault="0010619A" w:rsidP="50122254">
              <w:pPr>
                <w:pStyle w:val="TOC2"/>
                <w:rPr>
                  <w:noProof/>
                  <w:lang w:eastAsia="en-GB"/>
                </w:rPr>
              </w:pPr>
              <w:hyperlink w:anchor="_Toc201839042">
                <w:r w:rsidRPr="50122254">
                  <w:rPr>
                    <w:rStyle w:val="Hyperlink"/>
                    <w:noProof/>
                  </w:rPr>
                  <w:t>What are the steps I need to undertake to assess the need and replace my firefighting foam?</w:t>
                </w:r>
                <w:r>
                  <w:rPr>
                    <w:noProof/>
                  </w:rPr>
                  <w:tab/>
                </w:r>
                <w:r w:rsidRPr="50122254">
                  <w:rPr>
                    <w:noProof/>
                  </w:rPr>
                  <w:fldChar w:fldCharType="begin"/>
                </w:r>
                <w:r w:rsidRPr="50122254">
                  <w:rPr>
                    <w:noProof/>
                  </w:rPr>
                  <w:instrText xml:space="preserve"> PAGEREF _Toc201839042 \h </w:instrText>
                </w:r>
                <w:r w:rsidRPr="50122254">
                  <w:rPr>
                    <w:noProof/>
                  </w:rPr>
                </w:r>
                <w:r w:rsidRPr="50122254">
                  <w:rPr>
                    <w:noProof/>
                  </w:rPr>
                  <w:fldChar w:fldCharType="separate"/>
                </w:r>
                <w:r w:rsidR="00680A5D">
                  <w:rPr>
                    <w:b/>
                    <w:bCs/>
                    <w:noProof/>
                    <w:lang w:val="en-US"/>
                  </w:rPr>
                  <w:t>Error! Bookmark not defined.</w:t>
                </w:r>
                <w:r w:rsidRPr="50122254">
                  <w:rPr>
                    <w:noProof/>
                  </w:rPr>
                  <w:fldChar w:fldCharType="end"/>
                </w:r>
              </w:hyperlink>
            </w:p>
            <w:p w14:paraId="464C9C23" w14:textId="598D55C1" w:rsidR="0010619A" w:rsidRDefault="0010619A" w:rsidP="50122254">
              <w:pPr>
                <w:pStyle w:val="TOC2"/>
                <w:rPr>
                  <w:noProof/>
                  <w:lang w:eastAsia="en-GB"/>
                </w:rPr>
              </w:pPr>
              <w:hyperlink w:anchor="_Toc201839043">
                <w:r w:rsidRPr="50122254">
                  <w:rPr>
                    <w:rStyle w:val="Hyperlink"/>
                    <w:noProof/>
                  </w:rPr>
                  <w:t>What are my options for replacing my firefighting foam with a non-POP firefighting foam?</w:t>
                </w:r>
                <w:r>
                  <w:rPr>
                    <w:noProof/>
                  </w:rPr>
                  <w:tab/>
                </w:r>
                <w:r w:rsidRPr="50122254">
                  <w:rPr>
                    <w:noProof/>
                  </w:rPr>
                  <w:fldChar w:fldCharType="begin"/>
                </w:r>
                <w:r w:rsidRPr="50122254">
                  <w:rPr>
                    <w:noProof/>
                  </w:rPr>
                  <w:instrText xml:space="preserve"> PAGEREF _Toc201839043 \h </w:instrText>
                </w:r>
                <w:r w:rsidRPr="50122254">
                  <w:rPr>
                    <w:noProof/>
                  </w:rPr>
                </w:r>
                <w:r w:rsidRPr="50122254">
                  <w:rPr>
                    <w:noProof/>
                  </w:rPr>
                  <w:fldChar w:fldCharType="separate"/>
                </w:r>
                <w:r w:rsidR="00680A5D">
                  <w:rPr>
                    <w:noProof/>
                  </w:rPr>
                  <w:t>33</w:t>
                </w:r>
                <w:r w:rsidRPr="50122254">
                  <w:rPr>
                    <w:noProof/>
                  </w:rPr>
                  <w:fldChar w:fldCharType="end"/>
                </w:r>
              </w:hyperlink>
            </w:p>
            <w:p w14:paraId="315A3FAD" w14:textId="4190B694" w:rsidR="0010619A" w:rsidRDefault="0010619A" w:rsidP="50122254">
              <w:pPr>
                <w:pStyle w:val="TOC2"/>
                <w:rPr>
                  <w:noProof/>
                  <w:lang w:eastAsia="en-GB"/>
                </w:rPr>
              </w:pPr>
              <w:hyperlink w:anchor="_Toc201839044">
                <w:r w:rsidRPr="50122254">
                  <w:rPr>
                    <w:rStyle w:val="Hyperlink"/>
                    <w:noProof/>
                  </w:rPr>
                  <w:t>What are the considerations I need to be aware of replacing my firefighting foam with a non-PFAS firefighting foam?</w:t>
                </w:r>
                <w:r>
                  <w:rPr>
                    <w:noProof/>
                  </w:rPr>
                  <w:tab/>
                </w:r>
                <w:r w:rsidRPr="50122254">
                  <w:rPr>
                    <w:noProof/>
                  </w:rPr>
                  <w:fldChar w:fldCharType="begin"/>
                </w:r>
                <w:r w:rsidRPr="50122254">
                  <w:rPr>
                    <w:noProof/>
                  </w:rPr>
                  <w:instrText xml:space="preserve"> PAGEREF _Toc201839044 \h </w:instrText>
                </w:r>
                <w:r w:rsidRPr="50122254">
                  <w:rPr>
                    <w:noProof/>
                  </w:rPr>
                </w:r>
                <w:r w:rsidRPr="50122254">
                  <w:rPr>
                    <w:noProof/>
                  </w:rPr>
                  <w:fldChar w:fldCharType="separate"/>
                </w:r>
                <w:r w:rsidR="00680A5D">
                  <w:rPr>
                    <w:noProof/>
                  </w:rPr>
                  <w:t>34</w:t>
                </w:r>
                <w:r w:rsidRPr="50122254">
                  <w:rPr>
                    <w:noProof/>
                  </w:rPr>
                  <w:fldChar w:fldCharType="end"/>
                </w:r>
              </w:hyperlink>
            </w:p>
            <w:p w14:paraId="652580AA" w14:textId="42A876B7" w:rsidR="0010619A" w:rsidRDefault="0010619A" w:rsidP="50122254">
              <w:pPr>
                <w:pStyle w:val="TOC2"/>
                <w:rPr>
                  <w:noProof/>
                  <w:lang w:eastAsia="en-GB"/>
                </w:rPr>
              </w:pPr>
              <w:hyperlink w:anchor="_Toc201839045">
                <w:r w:rsidRPr="50122254">
                  <w:rPr>
                    <w:rStyle w:val="Hyperlink"/>
                    <w:noProof/>
                  </w:rPr>
                  <w:t>What should I do with my existing firefighting foam delivery system to prepare for replacement foam?</w:t>
                </w:r>
                <w:r>
                  <w:rPr>
                    <w:noProof/>
                  </w:rPr>
                  <w:tab/>
                </w:r>
                <w:r w:rsidRPr="50122254">
                  <w:rPr>
                    <w:noProof/>
                  </w:rPr>
                  <w:fldChar w:fldCharType="begin"/>
                </w:r>
                <w:r w:rsidRPr="50122254">
                  <w:rPr>
                    <w:noProof/>
                  </w:rPr>
                  <w:instrText xml:space="preserve"> PAGEREF _Toc201839045 \h </w:instrText>
                </w:r>
                <w:r w:rsidRPr="50122254">
                  <w:rPr>
                    <w:noProof/>
                  </w:rPr>
                </w:r>
                <w:r w:rsidRPr="50122254">
                  <w:rPr>
                    <w:noProof/>
                  </w:rPr>
                  <w:fldChar w:fldCharType="separate"/>
                </w:r>
                <w:r w:rsidR="00680A5D">
                  <w:rPr>
                    <w:noProof/>
                  </w:rPr>
                  <w:t>34</w:t>
                </w:r>
                <w:r w:rsidRPr="50122254">
                  <w:rPr>
                    <w:noProof/>
                  </w:rPr>
                  <w:fldChar w:fldCharType="end"/>
                </w:r>
              </w:hyperlink>
            </w:p>
            <w:p w14:paraId="6C5383B5" w14:textId="349AB747" w:rsidR="0010619A" w:rsidRDefault="0010619A" w:rsidP="50122254">
              <w:pPr>
                <w:pStyle w:val="TOC1"/>
                <w:rPr>
                  <w:b w:val="0"/>
                  <w:bCs w:val="0"/>
                  <w:lang w:eastAsia="en-GB"/>
                </w:rPr>
              </w:pPr>
              <w:hyperlink w:anchor="_Toc201839046">
                <w:r w:rsidRPr="50122254">
                  <w:rPr>
                    <w:rStyle w:val="Hyperlink"/>
                  </w:rPr>
                  <w:t>Other PFAS in firefighting foam</w:t>
                </w:r>
                <w:r>
                  <w:tab/>
                </w:r>
                <w:r>
                  <w:fldChar w:fldCharType="begin"/>
                </w:r>
                <w:r>
                  <w:instrText xml:space="preserve"> PAGEREF _Toc201839046 \h </w:instrText>
                </w:r>
                <w:r>
                  <w:fldChar w:fldCharType="separate"/>
                </w:r>
                <w:r w:rsidR="00680A5D">
                  <w:t>35</w:t>
                </w:r>
                <w:r>
                  <w:fldChar w:fldCharType="end"/>
                </w:r>
              </w:hyperlink>
            </w:p>
            <w:p w14:paraId="08914AB2" w14:textId="7E3D971E" w:rsidR="0010619A" w:rsidRDefault="0010619A" w:rsidP="50122254">
              <w:pPr>
                <w:pStyle w:val="TOC2"/>
                <w:rPr>
                  <w:noProof/>
                  <w:lang w:eastAsia="en-GB"/>
                </w:rPr>
              </w:pPr>
              <w:hyperlink w:anchor="_Toc201839047">
                <w:r w:rsidRPr="50122254">
                  <w:rPr>
                    <w:rStyle w:val="Hyperlink"/>
                    <w:noProof/>
                  </w:rPr>
                  <w:t>Are other PFAS used in firefighting foams?</w:t>
                </w:r>
                <w:r>
                  <w:rPr>
                    <w:noProof/>
                  </w:rPr>
                  <w:tab/>
                </w:r>
                <w:r w:rsidRPr="50122254">
                  <w:rPr>
                    <w:noProof/>
                  </w:rPr>
                  <w:fldChar w:fldCharType="begin"/>
                </w:r>
                <w:r w:rsidRPr="50122254">
                  <w:rPr>
                    <w:noProof/>
                  </w:rPr>
                  <w:instrText xml:space="preserve"> PAGEREF _Toc201839047 \h </w:instrText>
                </w:r>
                <w:r w:rsidRPr="50122254">
                  <w:rPr>
                    <w:noProof/>
                  </w:rPr>
                </w:r>
                <w:r w:rsidRPr="50122254">
                  <w:rPr>
                    <w:noProof/>
                  </w:rPr>
                  <w:fldChar w:fldCharType="separate"/>
                </w:r>
                <w:r w:rsidR="00680A5D">
                  <w:rPr>
                    <w:noProof/>
                  </w:rPr>
                  <w:t>35</w:t>
                </w:r>
                <w:r w:rsidRPr="50122254">
                  <w:rPr>
                    <w:noProof/>
                  </w:rPr>
                  <w:fldChar w:fldCharType="end"/>
                </w:r>
              </w:hyperlink>
            </w:p>
            <w:p w14:paraId="6BAAE63A" w14:textId="460BAC93" w:rsidR="0010619A" w:rsidRDefault="0010619A" w:rsidP="50122254">
              <w:pPr>
                <w:pStyle w:val="TOC2"/>
                <w:rPr>
                  <w:noProof/>
                  <w:lang w:eastAsia="en-GB"/>
                </w:rPr>
              </w:pPr>
              <w:hyperlink w:anchor="_Toc201839048">
                <w:r w:rsidRPr="50122254">
                  <w:rPr>
                    <w:rStyle w:val="Hyperlink"/>
                    <w:noProof/>
                  </w:rPr>
                  <w:t>What are the restrictions on PFOS containing firefighting foams?</w:t>
                </w:r>
                <w:r>
                  <w:rPr>
                    <w:noProof/>
                  </w:rPr>
                  <w:tab/>
                </w:r>
                <w:r w:rsidRPr="50122254">
                  <w:rPr>
                    <w:noProof/>
                  </w:rPr>
                  <w:fldChar w:fldCharType="begin"/>
                </w:r>
                <w:r w:rsidRPr="50122254">
                  <w:rPr>
                    <w:noProof/>
                  </w:rPr>
                  <w:instrText xml:space="preserve"> PAGEREF _Toc201839048 \h </w:instrText>
                </w:r>
                <w:r w:rsidRPr="50122254">
                  <w:rPr>
                    <w:noProof/>
                  </w:rPr>
                </w:r>
                <w:r w:rsidRPr="50122254">
                  <w:rPr>
                    <w:noProof/>
                  </w:rPr>
                  <w:fldChar w:fldCharType="separate"/>
                </w:r>
                <w:r w:rsidR="00680A5D">
                  <w:rPr>
                    <w:noProof/>
                  </w:rPr>
                  <w:t>35</w:t>
                </w:r>
                <w:r w:rsidRPr="50122254">
                  <w:rPr>
                    <w:noProof/>
                  </w:rPr>
                  <w:fldChar w:fldCharType="end"/>
                </w:r>
              </w:hyperlink>
            </w:p>
            <w:p w14:paraId="031A248A" w14:textId="13739A89" w:rsidR="0010619A" w:rsidRDefault="0010619A" w:rsidP="50122254">
              <w:pPr>
                <w:pStyle w:val="TOC2"/>
                <w:rPr>
                  <w:noProof/>
                  <w:lang w:eastAsia="en-GB"/>
                </w:rPr>
              </w:pPr>
              <w:hyperlink w:anchor="_Toc201839049">
                <w:r w:rsidRPr="50122254">
                  <w:rPr>
                    <w:rStyle w:val="Hyperlink"/>
                    <w:noProof/>
                  </w:rPr>
                  <w:t>What are C8 and C6 AFFF?</w:t>
                </w:r>
                <w:r>
                  <w:rPr>
                    <w:noProof/>
                  </w:rPr>
                  <w:tab/>
                </w:r>
                <w:r w:rsidRPr="50122254">
                  <w:rPr>
                    <w:noProof/>
                  </w:rPr>
                  <w:fldChar w:fldCharType="begin"/>
                </w:r>
                <w:r w:rsidRPr="50122254">
                  <w:rPr>
                    <w:noProof/>
                  </w:rPr>
                  <w:instrText xml:space="preserve"> PAGEREF _Toc201839049 \h </w:instrText>
                </w:r>
                <w:r w:rsidRPr="50122254">
                  <w:rPr>
                    <w:noProof/>
                  </w:rPr>
                </w:r>
                <w:r w:rsidRPr="50122254">
                  <w:rPr>
                    <w:noProof/>
                  </w:rPr>
                  <w:fldChar w:fldCharType="separate"/>
                </w:r>
                <w:r w:rsidR="00680A5D">
                  <w:rPr>
                    <w:noProof/>
                  </w:rPr>
                  <w:t>38</w:t>
                </w:r>
                <w:r w:rsidRPr="50122254">
                  <w:rPr>
                    <w:noProof/>
                  </w:rPr>
                  <w:fldChar w:fldCharType="end"/>
                </w:r>
              </w:hyperlink>
            </w:p>
            <w:p w14:paraId="5064241C" w14:textId="6D79CC5A" w:rsidR="0010619A" w:rsidRDefault="0010619A" w:rsidP="50122254">
              <w:pPr>
                <w:pStyle w:val="TOC2"/>
                <w:rPr>
                  <w:noProof/>
                  <w:lang w:eastAsia="en-GB"/>
                </w:rPr>
              </w:pPr>
              <w:hyperlink w:anchor="_Toc201839050">
                <w:r w:rsidRPr="50122254">
                  <w:rPr>
                    <w:rStyle w:val="Hyperlink"/>
                    <w:noProof/>
                  </w:rPr>
                  <w:t>Does my firefighting foam contain C6 fluorosurfactants (PFHxA and PFHxS), or any other PFAS?</w:t>
                </w:r>
                <w:r>
                  <w:rPr>
                    <w:noProof/>
                  </w:rPr>
                  <w:tab/>
                </w:r>
                <w:r w:rsidRPr="50122254">
                  <w:rPr>
                    <w:noProof/>
                  </w:rPr>
                  <w:fldChar w:fldCharType="begin"/>
                </w:r>
                <w:r w:rsidRPr="50122254">
                  <w:rPr>
                    <w:noProof/>
                  </w:rPr>
                  <w:instrText xml:space="preserve"> PAGEREF _Toc201839050 \h </w:instrText>
                </w:r>
                <w:r w:rsidRPr="50122254">
                  <w:rPr>
                    <w:noProof/>
                  </w:rPr>
                </w:r>
                <w:r w:rsidRPr="50122254">
                  <w:rPr>
                    <w:noProof/>
                  </w:rPr>
                  <w:fldChar w:fldCharType="separate"/>
                </w:r>
                <w:r w:rsidR="00680A5D">
                  <w:rPr>
                    <w:noProof/>
                  </w:rPr>
                  <w:t>39</w:t>
                </w:r>
                <w:r w:rsidRPr="50122254">
                  <w:rPr>
                    <w:noProof/>
                  </w:rPr>
                  <w:fldChar w:fldCharType="end"/>
                </w:r>
              </w:hyperlink>
            </w:p>
            <w:p w14:paraId="31132E38" w14:textId="752EAFFD" w:rsidR="0010619A" w:rsidRDefault="0010619A" w:rsidP="50122254">
              <w:pPr>
                <w:pStyle w:val="TOC2"/>
                <w:rPr>
                  <w:noProof/>
                  <w:lang w:eastAsia="en-GB"/>
                </w:rPr>
              </w:pPr>
              <w:hyperlink w:anchor="_Toc201839051">
                <w:r w:rsidRPr="50122254">
                  <w:rPr>
                    <w:rStyle w:val="Hyperlink"/>
                    <w:noProof/>
                  </w:rPr>
                  <w:t>What do the UK and EU restriction proposals for PFAS mean for C8+ and C6 firefighting foams?</w:t>
                </w:r>
                <w:r>
                  <w:rPr>
                    <w:noProof/>
                  </w:rPr>
                  <w:tab/>
                </w:r>
                <w:r w:rsidRPr="50122254">
                  <w:rPr>
                    <w:noProof/>
                  </w:rPr>
                  <w:fldChar w:fldCharType="begin"/>
                </w:r>
                <w:r w:rsidRPr="50122254">
                  <w:rPr>
                    <w:noProof/>
                  </w:rPr>
                  <w:instrText xml:space="preserve"> PAGEREF _Toc201839051 \h </w:instrText>
                </w:r>
                <w:r w:rsidRPr="50122254">
                  <w:rPr>
                    <w:noProof/>
                  </w:rPr>
                </w:r>
                <w:r w:rsidRPr="50122254">
                  <w:rPr>
                    <w:noProof/>
                  </w:rPr>
                  <w:fldChar w:fldCharType="separate"/>
                </w:r>
                <w:r w:rsidR="00680A5D">
                  <w:rPr>
                    <w:noProof/>
                  </w:rPr>
                  <w:t>40</w:t>
                </w:r>
                <w:r w:rsidRPr="50122254">
                  <w:rPr>
                    <w:noProof/>
                  </w:rPr>
                  <w:fldChar w:fldCharType="end"/>
                </w:r>
              </w:hyperlink>
            </w:p>
            <w:p w14:paraId="2564D143" w14:textId="123B34E9" w:rsidR="0010619A" w:rsidRDefault="0010619A" w:rsidP="50122254">
              <w:pPr>
                <w:pStyle w:val="TOC2"/>
                <w:rPr>
                  <w:noProof/>
                  <w:lang w:eastAsia="en-GB"/>
                </w:rPr>
              </w:pPr>
              <w:hyperlink w:anchor="_Toc201839052">
                <w:r w:rsidRPr="50122254">
                  <w:rPr>
                    <w:rStyle w:val="Hyperlink"/>
                    <w:noProof/>
                  </w:rPr>
                  <w:t>Should I try to contain firefighting foams, other than C8 foams?</w:t>
                </w:r>
                <w:r>
                  <w:rPr>
                    <w:noProof/>
                  </w:rPr>
                  <w:tab/>
                </w:r>
                <w:r w:rsidRPr="50122254">
                  <w:rPr>
                    <w:noProof/>
                  </w:rPr>
                  <w:fldChar w:fldCharType="begin"/>
                </w:r>
                <w:r w:rsidRPr="50122254">
                  <w:rPr>
                    <w:noProof/>
                  </w:rPr>
                  <w:instrText xml:space="preserve"> PAGEREF _Toc201839052 \h </w:instrText>
                </w:r>
                <w:r w:rsidRPr="50122254">
                  <w:rPr>
                    <w:noProof/>
                  </w:rPr>
                </w:r>
                <w:r w:rsidRPr="50122254">
                  <w:rPr>
                    <w:noProof/>
                  </w:rPr>
                  <w:fldChar w:fldCharType="separate"/>
                </w:r>
                <w:r w:rsidR="00680A5D">
                  <w:rPr>
                    <w:noProof/>
                  </w:rPr>
                  <w:t>41</w:t>
                </w:r>
                <w:r w:rsidRPr="50122254">
                  <w:rPr>
                    <w:noProof/>
                  </w:rPr>
                  <w:fldChar w:fldCharType="end"/>
                </w:r>
              </w:hyperlink>
            </w:p>
            <w:p w14:paraId="423C401D" w14:textId="5F444A56" w:rsidR="0010619A" w:rsidRDefault="0010619A" w:rsidP="50122254">
              <w:pPr>
                <w:pStyle w:val="TOC2"/>
                <w:rPr>
                  <w:noProof/>
                  <w:lang w:eastAsia="en-GB"/>
                </w:rPr>
              </w:pPr>
              <w:hyperlink w:anchor="_Toc201839053">
                <w:r w:rsidRPr="50122254">
                  <w:rPr>
                    <w:rStyle w:val="Hyperlink"/>
                    <w:noProof/>
                  </w:rPr>
                  <w:t>What do I need to do about potential historical contamination of my site through the use of firefighting foams containing PFAS?</w:t>
                </w:r>
                <w:r>
                  <w:rPr>
                    <w:noProof/>
                  </w:rPr>
                  <w:tab/>
                </w:r>
                <w:r w:rsidRPr="50122254">
                  <w:rPr>
                    <w:noProof/>
                  </w:rPr>
                  <w:fldChar w:fldCharType="begin"/>
                </w:r>
                <w:r w:rsidRPr="50122254">
                  <w:rPr>
                    <w:noProof/>
                  </w:rPr>
                  <w:instrText xml:space="preserve"> PAGEREF _Toc201839053 \h </w:instrText>
                </w:r>
                <w:r w:rsidRPr="50122254">
                  <w:rPr>
                    <w:noProof/>
                  </w:rPr>
                </w:r>
                <w:r w:rsidRPr="50122254">
                  <w:rPr>
                    <w:noProof/>
                  </w:rPr>
                  <w:fldChar w:fldCharType="separate"/>
                </w:r>
                <w:r w:rsidR="00680A5D">
                  <w:rPr>
                    <w:noProof/>
                  </w:rPr>
                  <w:t>41</w:t>
                </w:r>
                <w:r w:rsidRPr="50122254">
                  <w:rPr>
                    <w:noProof/>
                  </w:rPr>
                  <w:fldChar w:fldCharType="end"/>
                </w:r>
              </w:hyperlink>
            </w:p>
            <w:p w14:paraId="1D92B7F4" w14:textId="35A5F88C" w:rsidR="0010619A" w:rsidRDefault="0010619A" w:rsidP="50122254">
              <w:pPr>
                <w:pStyle w:val="TOC1"/>
                <w:rPr>
                  <w:b w:val="0"/>
                  <w:bCs w:val="0"/>
                  <w:lang w:eastAsia="en-GB"/>
                </w:rPr>
              </w:pPr>
              <w:hyperlink w:anchor="_Toc201839054">
                <w:r w:rsidRPr="50122254">
                  <w:rPr>
                    <w:rStyle w:val="Hyperlink"/>
                  </w:rPr>
                  <w:t>Non-PFAS Firefighting Foam</w:t>
                </w:r>
                <w:r>
                  <w:tab/>
                </w:r>
                <w:r>
                  <w:fldChar w:fldCharType="begin"/>
                </w:r>
                <w:r>
                  <w:instrText xml:space="preserve"> PAGEREF _Toc201839054 \h </w:instrText>
                </w:r>
                <w:r>
                  <w:fldChar w:fldCharType="separate"/>
                </w:r>
                <w:r w:rsidR="00680A5D">
                  <w:t>42</w:t>
                </w:r>
                <w:r>
                  <w:fldChar w:fldCharType="end"/>
                </w:r>
              </w:hyperlink>
            </w:p>
            <w:p w14:paraId="5B30F714" w14:textId="2B0983EF" w:rsidR="0010619A" w:rsidRDefault="0010619A" w:rsidP="50122254">
              <w:pPr>
                <w:pStyle w:val="TOC2"/>
                <w:rPr>
                  <w:noProof/>
                  <w:lang w:eastAsia="en-GB"/>
                </w:rPr>
              </w:pPr>
              <w:hyperlink w:anchor="_Toc201839055">
                <w:r w:rsidRPr="50122254">
                  <w:rPr>
                    <w:rStyle w:val="Hyperlink"/>
                    <w:noProof/>
                  </w:rPr>
                  <w:t>Should I consider replacing my firefighting foam with fluorine-free (F3) alternatives?</w:t>
                </w:r>
                <w:r>
                  <w:rPr>
                    <w:noProof/>
                  </w:rPr>
                  <w:tab/>
                </w:r>
                <w:r w:rsidRPr="50122254">
                  <w:rPr>
                    <w:noProof/>
                  </w:rPr>
                  <w:fldChar w:fldCharType="begin"/>
                </w:r>
                <w:r w:rsidRPr="50122254">
                  <w:rPr>
                    <w:noProof/>
                  </w:rPr>
                  <w:instrText xml:space="preserve"> PAGEREF _Toc201839055 \h </w:instrText>
                </w:r>
                <w:r w:rsidRPr="50122254">
                  <w:rPr>
                    <w:noProof/>
                  </w:rPr>
                </w:r>
                <w:r w:rsidRPr="50122254">
                  <w:rPr>
                    <w:noProof/>
                  </w:rPr>
                  <w:fldChar w:fldCharType="separate"/>
                </w:r>
                <w:r w:rsidR="00680A5D">
                  <w:rPr>
                    <w:noProof/>
                  </w:rPr>
                  <w:t>42</w:t>
                </w:r>
                <w:r w:rsidRPr="50122254">
                  <w:rPr>
                    <w:noProof/>
                  </w:rPr>
                  <w:fldChar w:fldCharType="end"/>
                </w:r>
              </w:hyperlink>
            </w:p>
            <w:p w14:paraId="632E3C3E" w14:textId="405EDE07" w:rsidR="0010619A" w:rsidRDefault="0010619A" w:rsidP="50122254">
              <w:pPr>
                <w:pStyle w:val="TOC2"/>
                <w:rPr>
                  <w:noProof/>
                  <w:lang w:eastAsia="en-GB"/>
                </w:rPr>
              </w:pPr>
              <w:hyperlink w:anchor="_Toc201839056">
                <w:r w:rsidRPr="50122254">
                  <w:rPr>
                    <w:rStyle w:val="Hyperlink"/>
                    <w:noProof/>
                  </w:rPr>
                  <w:t>In terms of alternative firefighting foams, can SEPA recommend which are the best environmentally?</w:t>
                </w:r>
                <w:r>
                  <w:rPr>
                    <w:noProof/>
                  </w:rPr>
                  <w:tab/>
                </w:r>
                <w:r w:rsidRPr="50122254">
                  <w:rPr>
                    <w:noProof/>
                  </w:rPr>
                  <w:fldChar w:fldCharType="begin"/>
                </w:r>
                <w:r w:rsidRPr="50122254">
                  <w:rPr>
                    <w:noProof/>
                  </w:rPr>
                  <w:instrText xml:space="preserve"> PAGEREF _Toc201839056 \h </w:instrText>
                </w:r>
                <w:r w:rsidRPr="50122254">
                  <w:rPr>
                    <w:noProof/>
                  </w:rPr>
                </w:r>
                <w:r w:rsidRPr="50122254">
                  <w:rPr>
                    <w:noProof/>
                  </w:rPr>
                  <w:fldChar w:fldCharType="separate"/>
                </w:r>
                <w:r w:rsidR="00680A5D">
                  <w:rPr>
                    <w:noProof/>
                  </w:rPr>
                  <w:t>44</w:t>
                </w:r>
                <w:r w:rsidRPr="50122254">
                  <w:rPr>
                    <w:noProof/>
                  </w:rPr>
                  <w:fldChar w:fldCharType="end"/>
                </w:r>
              </w:hyperlink>
            </w:p>
            <w:p w14:paraId="7C884164" w14:textId="3544020F" w:rsidR="0010619A" w:rsidRDefault="0010619A" w:rsidP="50122254">
              <w:pPr>
                <w:pStyle w:val="TOC2"/>
                <w:rPr>
                  <w:noProof/>
                  <w:lang w:eastAsia="en-GB"/>
                </w:rPr>
              </w:pPr>
              <w:hyperlink w:anchor="_Toc201839057">
                <w:r w:rsidRPr="50122254">
                  <w:rPr>
                    <w:rStyle w:val="Hyperlink"/>
                    <w:noProof/>
                  </w:rPr>
                  <w:t>How effective is fluorine free foam (F3) at extinguishing oil fuel fires?</w:t>
                </w:r>
                <w:r>
                  <w:rPr>
                    <w:noProof/>
                  </w:rPr>
                  <w:tab/>
                </w:r>
                <w:r w:rsidRPr="50122254">
                  <w:rPr>
                    <w:noProof/>
                  </w:rPr>
                  <w:fldChar w:fldCharType="begin"/>
                </w:r>
                <w:r w:rsidRPr="50122254">
                  <w:rPr>
                    <w:noProof/>
                  </w:rPr>
                  <w:instrText xml:space="preserve"> PAGEREF _Toc201839057 \h </w:instrText>
                </w:r>
                <w:r w:rsidRPr="50122254">
                  <w:rPr>
                    <w:noProof/>
                  </w:rPr>
                </w:r>
                <w:r w:rsidRPr="50122254">
                  <w:rPr>
                    <w:noProof/>
                  </w:rPr>
                  <w:fldChar w:fldCharType="separate"/>
                </w:r>
                <w:r w:rsidR="00680A5D">
                  <w:rPr>
                    <w:noProof/>
                  </w:rPr>
                  <w:t>44</w:t>
                </w:r>
                <w:r w:rsidRPr="50122254">
                  <w:rPr>
                    <w:noProof/>
                  </w:rPr>
                  <w:fldChar w:fldCharType="end"/>
                </w:r>
              </w:hyperlink>
            </w:p>
            <w:p w14:paraId="205A1DDB" w14:textId="32F2F203" w:rsidR="0010619A" w:rsidRDefault="0010619A" w:rsidP="50122254">
              <w:pPr>
                <w:pStyle w:val="TOC2"/>
                <w:rPr>
                  <w:noProof/>
                  <w:lang w:eastAsia="en-GB"/>
                </w:rPr>
              </w:pPr>
              <w:hyperlink w:anchor="_Toc201839058">
                <w:r w:rsidRPr="50122254">
                  <w:rPr>
                    <w:rStyle w:val="Hyperlink"/>
                    <w:noProof/>
                  </w:rPr>
                  <w:t>How effective is fluorine free foam (F3) at extinguishing solvent fires?</w:t>
                </w:r>
                <w:r>
                  <w:rPr>
                    <w:noProof/>
                  </w:rPr>
                  <w:tab/>
                </w:r>
                <w:r w:rsidRPr="50122254">
                  <w:rPr>
                    <w:noProof/>
                  </w:rPr>
                  <w:fldChar w:fldCharType="begin"/>
                </w:r>
                <w:r w:rsidRPr="50122254">
                  <w:rPr>
                    <w:noProof/>
                  </w:rPr>
                  <w:instrText xml:space="preserve"> PAGEREF _Toc201839058 \h </w:instrText>
                </w:r>
                <w:r w:rsidRPr="50122254">
                  <w:rPr>
                    <w:noProof/>
                  </w:rPr>
                </w:r>
                <w:r w:rsidRPr="50122254">
                  <w:rPr>
                    <w:noProof/>
                  </w:rPr>
                  <w:fldChar w:fldCharType="separate"/>
                </w:r>
                <w:r w:rsidR="00680A5D">
                  <w:rPr>
                    <w:noProof/>
                  </w:rPr>
                  <w:t>44</w:t>
                </w:r>
                <w:r w:rsidRPr="50122254">
                  <w:rPr>
                    <w:noProof/>
                  </w:rPr>
                  <w:fldChar w:fldCharType="end"/>
                </w:r>
              </w:hyperlink>
            </w:p>
            <w:p w14:paraId="23B2375C" w14:textId="53E23831" w:rsidR="0010619A" w:rsidRDefault="0010619A" w:rsidP="50122254">
              <w:pPr>
                <w:pStyle w:val="TOC2"/>
                <w:rPr>
                  <w:noProof/>
                  <w:lang w:eastAsia="en-GB"/>
                </w:rPr>
              </w:pPr>
              <w:hyperlink w:anchor="_Toc201839059">
                <w:r w:rsidRPr="50122254">
                  <w:rPr>
                    <w:rStyle w:val="Hyperlink"/>
                    <w:noProof/>
                  </w:rPr>
                  <w:t>Other consideration, would a wetting agent, or just water, be better than using foam?</w:t>
                </w:r>
                <w:r>
                  <w:rPr>
                    <w:noProof/>
                  </w:rPr>
                  <w:tab/>
                </w:r>
                <w:r w:rsidRPr="50122254">
                  <w:rPr>
                    <w:noProof/>
                  </w:rPr>
                  <w:fldChar w:fldCharType="begin"/>
                </w:r>
                <w:r w:rsidRPr="50122254">
                  <w:rPr>
                    <w:noProof/>
                  </w:rPr>
                  <w:instrText xml:space="preserve"> PAGEREF _Toc201839059 \h </w:instrText>
                </w:r>
                <w:r w:rsidRPr="50122254">
                  <w:rPr>
                    <w:noProof/>
                  </w:rPr>
                </w:r>
                <w:r w:rsidRPr="50122254">
                  <w:rPr>
                    <w:noProof/>
                  </w:rPr>
                  <w:fldChar w:fldCharType="separate"/>
                </w:r>
                <w:r w:rsidR="00680A5D">
                  <w:rPr>
                    <w:noProof/>
                  </w:rPr>
                  <w:t>45</w:t>
                </w:r>
                <w:r w:rsidRPr="50122254">
                  <w:rPr>
                    <w:noProof/>
                  </w:rPr>
                  <w:fldChar w:fldCharType="end"/>
                </w:r>
              </w:hyperlink>
            </w:p>
            <w:p w14:paraId="7BF7B84C" w14:textId="1AE1F14B" w:rsidR="0010619A" w:rsidRDefault="0010619A" w:rsidP="50122254">
              <w:pPr>
                <w:pStyle w:val="TOC1"/>
                <w:rPr>
                  <w:b w:val="0"/>
                  <w:bCs w:val="0"/>
                  <w:lang w:eastAsia="en-GB"/>
                </w:rPr>
              </w:pPr>
              <w:hyperlink w:anchor="_Toc201839060">
                <w:r w:rsidRPr="50122254">
                  <w:rPr>
                    <w:rStyle w:val="Hyperlink"/>
                  </w:rPr>
                  <w:t>Further help</w:t>
                </w:r>
                <w:r>
                  <w:tab/>
                </w:r>
                <w:r>
                  <w:fldChar w:fldCharType="begin"/>
                </w:r>
                <w:r>
                  <w:instrText xml:space="preserve"> PAGEREF _Toc201839060 \h </w:instrText>
                </w:r>
                <w:r>
                  <w:fldChar w:fldCharType="separate"/>
                </w:r>
                <w:r w:rsidR="00680A5D">
                  <w:t>45</w:t>
                </w:r>
                <w:r>
                  <w:fldChar w:fldCharType="end"/>
                </w:r>
              </w:hyperlink>
            </w:p>
            <w:p w14:paraId="7D10774D" w14:textId="3B4682F0" w:rsidR="0010619A" w:rsidRDefault="0010619A" w:rsidP="50122254">
              <w:pPr>
                <w:pStyle w:val="TOC1"/>
                <w:rPr>
                  <w:b w:val="0"/>
                  <w:bCs w:val="0"/>
                  <w:lang w:eastAsia="en-GB"/>
                </w:rPr>
              </w:pPr>
              <w:hyperlink w:anchor="_Toc201839061">
                <w:r w:rsidRPr="50122254">
                  <w:rPr>
                    <w:rStyle w:val="Hyperlink"/>
                  </w:rPr>
                  <w:t>References</w:t>
                </w:r>
                <w:r>
                  <w:tab/>
                </w:r>
                <w:r>
                  <w:fldChar w:fldCharType="begin"/>
                </w:r>
                <w:r>
                  <w:instrText xml:space="preserve"> PAGEREF _Toc201839061 \h </w:instrText>
                </w:r>
                <w:r>
                  <w:fldChar w:fldCharType="separate"/>
                </w:r>
                <w:r w:rsidR="00680A5D">
                  <w:t>45</w:t>
                </w:r>
                <w:r>
                  <w:fldChar w:fldCharType="end"/>
                </w:r>
              </w:hyperlink>
            </w:p>
            <w:p w14:paraId="1BA3385F" w14:textId="7316CB2E" w:rsidR="0010619A" w:rsidRDefault="0010619A">
              <w:r w:rsidRPr="50122254">
                <w:rPr>
                  <w:b/>
                  <w:bCs/>
                  <w:noProof/>
                </w:rPr>
                <w:fldChar w:fldCharType="end"/>
              </w:r>
            </w:p>
            <w:p w14:paraId="2A796F62" w14:textId="7ABB18DC" w:rsidR="0010619A" w:rsidRDefault="00000000">
              <w:pPr>
                <w:pStyle w:val="TOCHeading"/>
              </w:pPr>
            </w:p>
          </w:sdtContent>
        </w:sdt>
        <w:p w14:paraId="02528542" w14:textId="77777777" w:rsidR="00AE1899" w:rsidRDefault="00AE1899">
          <w:pPr>
            <w:spacing w:after="0" w:line="240" w:lineRule="auto"/>
            <w:rPr>
              <w:rFonts w:asciiTheme="majorHAnsi" w:eastAsiaTheme="majorEastAsia" w:hAnsiTheme="majorHAnsi" w:cstheme="majorBidi"/>
              <w:b/>
              <w:color w:val="016574" w:themeColor="accent2"/>
              <w:sz w:val="40"/>
              <w:szCs w:val="32"/>
            </w:rPr>
          </w:pPr>
          <w:r>
            <w:br w:type="page"/>
          </w:r>
        </w:p>
        <w:p w14:paraId="20085F60" w14:textId="3406C9AC" w:rsidR="00E114A5" w:rsidRPr="005136D7" w:rsidRDefault="00E114A5" w:rsidP="00E114A5">
          <w:pPr>
            <w:pStyle w:val="Heading1"/>
            <w:spacing w:before="720"/>
          </w:pPr>
          <w:bookmarkStart w:id="0" w:name="_Toc201839001"/>
          <w:r>
            <w:lastRenderedPageBreak/>
            <w:t>Purpose</w:t>
          </w:r>
          <w:bookmarkEnd w:id="0"/>
        </w:p>
        <w:p w14:paraId="13108AB6" w14:textId="1DC8FBE2" w:rsidR="00F31D27" w:rsidRDefault="00F31D27" w:rsidP="00571F12">
          <w:pPr>
            <w:widowControl w:val="0"/>
            <w:jc w:val="both"/>
            <w:rPr>
              <w:rFonts w:eastAsia="Times New Roman"/>
            </w:rPr>
          </w:pPr>
          <w:r w:rsidRPr="00F31D27">
            <w:rPr>
              <w:rFonts w:eastAsia="Times New Roman"/>
            </w:rPr>
            <w:t>Th</w:t>
          </w:r>
          <w:r w:rsidR="23E8F29A" w:rsidRPr="00F31D27">
            <w:rPr>
              <w:rFonts w:eastAsia="Times New Roman"/>
            </w:rPr>
            <w:t>ese</w:t>
          </w:r>
          <w:r w:rsidRPr="00F31D27">
            <w:rPr>
              <w:rFonts w:eastAsia="Times New Roman"/>
            </w:rPr>
            <w:t xml:space="preserve"> </w:t>
          </w:r>
          <w:r w:rsidR="00BE2B53">
            <w:rPr>
              <w:rFonts w:eastAsia="Times New Roman"/>
            </w:rPr>
            <w:t>f</w:t>
          </w:r>
          <w:r w:rsidR="3623C114">
            <w:rPr>
              <w:rFonts w:eastAsia="Times New Roman"/>
            </w:rPr>
            <w:t>requently asked questions (</w:t>
          </w:r>
          <w:r w:rsidR="00F96167">
            <w:rPr>
              <w:rFonts w:eastAsia="Times New Roman"/>
            </w:rPr>
            <w:t>F</w:t>
          </w:r>
          <w:r w:rsidR="00B7414A">
            <w:rPr>
              <w:rFonts w:eastAsia="Times New Roman"/>
            </w:rPr>
            <w:t>AQ</w:t>
          </w:r>
          <w:r w:rsidR="6C84AB28">
            <w:rPr>
              <w:rFonts w:eastAsia="Times New Roman"/>
            </w:rPr>
            <w:t>)</w:t>
          </w:r>
          <w:r w:rsidR="00B7414A">
            <w:rPr>
              <w:rFonts w:eastAsia="Times New Roman"/>
            </w:rPr>
            <w:t xml:space="preserve"> </w:t>
          </w:r>
          <w:r w:rsidR="66C3A6BF">
            <w:rPr>
              <w:rFonts w:eastAsia="Times New Roman"/>
            </w:rPr>
            <w:t xml:space="preserve">and the </w:t>
          </w:r>
          <w:hyperlink r:id="rId9">
            <w:r w:rsidR="66C3A6BF" w:rsidRPr="0FF99356">
              <w:rPr>
                <w:rStyle w:val="Hyperlink"/>
                <w:rFonts w:eastAsia="Times New Roman"/>
              </w:rPr>
              <w:t>guidance</w:t>
            </w:r>
          </w:hyperlink>
          <w:r w:rsidR="66C3A6BF" w:rsidRPr="0FF99356">
            <w:rPr>
              <w:rFonts w:eastAsia="Times New Roman"/>
            </w:rPr>
            <w:t xml:space="preserve"> </w:t>
          </w:r>
          <w:r w:rsidR="66C3A6BF">
            <w:rPr>
              <w:rFonts w:eastAsia="Times New Roman"/>
            </w:rPr>
            <w:t xml:space="preserve">(published in </w:t>
          </w:r>
          <w:r w:rsidR="5875BFAB">
            <w:rPr>
              <w:rFonts w:eastAsia="Times New Roman"/>
            </w:rPr>
            <w:t xml:space="preserve">Dec </w:t>
          </w:r>
          <w:r w:rsidR="66C3A6BF">
            <w:rPr>
              <w:rFonts w:eastAsia="Times New Roman"/>
            </w:rPr>
            <w:t>202</w:t>
          </w:r>
          <w:r w:rsidR="1EE05A79">
            <w:rPr>
              <w:rFonts w:eastAsia="Times New Roman"/>
            </w:rPr>
            <w:t>2</w:t>
          </w:r>
          <w:r w:rsidR="66C3A6BF">
            <w:rPr>
              <w:rFonts w:eastAsia="Times New Roman"/>
            </w:rPr>
            <w:t xml:space="preserve"> and revised in </w:t>
          </w:r>
          <w:r w:rsidR="4F90D619">
            <w:rPr>
              <w:rFonts w:eastAsia="Times New Roman"/>
            </w:rPr>
            <w:t xml:space="preserve">July </w:t>
          </w:r>
          <w:r w:rsidR="66C3A6BF">
            <w:rPr>
              <w:rFonts w:eastAsia="Times New Roman"/>
            </w:rPr>
            <w:t>2025</w:t>
          </w:r>
          <w:r w:rsidR="0BEBF3F5">
            <w:rPr>
              <w:rFonts w:eastAsia="Times New Roman"/>
            </w:rPr>
            <w:t>)</w:t>
          </w:r>
          <w:r>
            <w:rPr>
              <w:rFonts w:eastAsia="Times New Roman"/>
            </w:rPr>
            <w:t xml:space="preserve"> </w:t>
          </w:r>
          <w:r w:rsidR="1770B7BD" w:rsidRPr="00F31D27">
            <w:rPr>
              <w:rFonts w:eastAsia="Times New Roman"/>
            </w:rPr>
            <w:t>are</w:t>
          </w:r>
          <w:r w:rsidRPr="00F31D27">
            <w:rPr>
              <w:rFonts w:eastAsia="Times New Roman"/>
            </w:rPr>
            <w:t xml:space="preserve"> </w:t>
          </w:r>
          <w:r w:rsidRPr="0FF99356">
            <w:rPr>
              <w:rFonts w:ascii="Arial" w:eastAsia="Aptos" w:hAnsi="Arial" w:cs="Arial"/>
              <w:color w:val="000000"/>
            </w:rPr>
            <w:t>aimed at firefighting foam producers, users,</w:t>
          </w:r>
          <w:r w:rsidR="00C97A08">
            <w:rPr>
              <w:rFonts w:ascii="Arial" w:eastAsia="Aptos" w:hAnsi="Arial" w:cs="Arial"/>
              <w:color w:val="000000"/>
              <w14:ligatures w14:val="standardContextual"/>
            </w:rPr>
            <w:t xml:space="preserve"> </w:t>
          </w:r>
          <w:r w:rsidR="00924DE8">
            <w:rPr>
              <w:rFonts w:ascii="Arial" w:eastAsia="Aptos" w:hAnsi="Arial" w:cs="Arial"/>
              <w:color w:val="000000"/>
              <w14:ligatures w14:val="standardContextual"/>
            </w:rPr>
            <w:t xml:space="preserve">contractors specialising in </w:t>
          </w:r>
          <w:r w:rsidR="00924DE8" w:rsidRPr="00924DE8">
            <w:rPr>
              <w:rFonts w:ascii="Arial" w:eastAsia="Aptos" w:hAnsi="Arial" w:cs="Arial"/>
              <w:color w:val="000000"/>
              <w14:ligatures w14:val="standardContextual"/>
            </w:rPr>
            <w:t xml:space="preserve">installing, maintaining, servicing and decontaminating </w:t>
          </w:r>
          <w:r w:rsidR="00924DE8">
            <w:rPr>
              <w:rFonts w:ascii="Arial" w:eastAsia="Aptos" w:hAnsi="Arial" w:cs="Arial"/>
              <w:color w:val="000000"/>
              <w14:ligatures w14:val="standardContextual"/>
            </w:rPr>
            <w:t>firefighting foam systems,</w:t>
          </w:r>
          <w:r w:rsidRPr="00F31D27">
            <w:rPr>
              <w:rFonts w:ascii="Arial" w:eastAsia="Aptos" w:hAnsi="Arial" w:cs="Arial"/>
              <w:color w:val="000000"/>
              <w14:ligatures w14:val="standardContextual"/>
            </w:rPr>
            <w:t xml:space="preserve"> disposal contractors, and regulators </w:t>
          </w:r>
          <w:r w:rsidR="00504E8C">
            <w:rPr>
              <w:rFonts w:ascii="Arial" w:eastAsia="Aptos" w:hAnsi="Arial" w:cs="Arial"/>
              <w:color w:val="000000"/>
              <w14:ligatures w14:val="standardContextual"/>
            </w:rPr>
            <w:t xml:space="preserve">who </w:t>
          </w:r>
          <w:r w:rsidR="266EEBEB" w:rsidRPr="00F31D27">
            <w:rPr>
              <w:rFonts w:ascii="Arial" w:eastAsia="Aptos" w:hAnsi="Arial" w:cs="Arial"/>
              <w:color w:val="000000"/>
              <w14:ligatures w14:val="standardContextual"/>
            </w:rPr>
            <w:t>need</w:t>
          </w:r>
          <w:r w:rsidRPr="00F31D27">
            <w:rPr>
              <w:rFonts w:ascii="Arial" w:eastAsia="Aptos" w:hAnsi="Arial" w:cs="Arial"/>
              <w:color w:val="000000"/>
              <w14:ligatures w14:val="standardContextual"/>
            </w:rPr>
            <w:t xml:space="preserve"> to understand the changes that may </w:t>
          </w:r>
          <w:r w:rsidR="3BAAEBBF">
            <w:rPr>
              <w:rFonts w:ascii="Arial" w:eastAsia="Aptos" w:hAnsi="Arial" w:cs="Arial"/>
              <w:color w:val="000000"/>
              <w14:ligatures w14:val="standardContextual"/>
            </w:rPr>
            <w:t>be</w:t>
          </w:r>
          <w:r w:rsidR="00504E8C">
            <w:rPr>
              <w:rFonts w:ascii="Arial" w:eastAsia="Aptos" w:hAnsi="Arial" w:cs="Arial"/>
              <w:color w:val="000000"/>
              <w14:ligatures w14:val="standardContextual"/>
            </w:rPr>
            <w:t xml:space="preserve"> required</w:t>
          </w:r>
          <w:r w:rsidRPr="00F31D27">
            <w:rPr>
              <w:rFonts w:ascii="Arial" w:eastAsia="Aptos" w:hAnsi="Arial" w:cs="Arial"/>
              <w:color w:val="000000"/>
              <w14:ligatures w14:val="standardContextual"/>
            </w:rPr>
            <w:t xml:space="preserve"> for the use, storage, or disposal of </w:t>
          </w:r>
          <w:r w:rsidRPr="0FF99356">
            <w:rPr>
              <w:rFonts w:eastAsia="Times New Roman"/>
              <w14:ligatures w14:val="standardContextual"/>
            </w:rPr>
            <w:t xml:space="preserve">Class B </w:t>
          </w:r>
          <w:r w:rsidR="00DF1399">
            <w:rPr>
              <w:rFonts w:eastAsia="Times New Roman"/>
            </w:rPr>
            <w:t>f</w:t>
          </w:r>
          <w:r w:rsidRPr="00F31D27">
            <w:rPr>
              <w:rFonts w:eastAsia="Times New Roman"/>
            </w:rPr>
            <w:t xml:space="preserve">irefighting </w:t>
          </w:r>
          <w:r w:rsidR="00DF1399">
            <w:rPr>
              <w:rFonts w:eastAsia="Times New Roman"/>
            </w:rPr>
            <w:t>f</w:t>
          </w:r>
          <w:r w:rsidRPr="00F31D27">
            <w:rPr>
              <w:rFonts w:eastAsia="Times New Roman"/>
            </w:rPr>
            <w:t>oams, and/or any other firefighting foams, containing Persistent Organic Pollutants (POPs).</w:t>
          </w:r>
        </w:p>
        <w:p w14:paraId="4FF999FA" w14:textId="4A385424" w:rsidR="00607464" w:rsidRPr="00E114A5" w:rsidRDefault="002B07FF" w:rsidP="00607464">
          <w:pPr>
            <w:widowControl w:val="0"/>
            <w:contextualSpacing/>
            <w:jc w:val="both"/>
            <w:rPr>
              <w:rFonts w:eastAsia="Times New Roman"/>
            </w:rPr>
          </w:pPr>
          <w:r>
            <w:rPr>
              <w:rFonts w:eastAsia="Times New Roman"/>
            </w:rPr>
            <w:t>T</w:t>
          </w:r>
          <w:r w:rsidRPr="00C4426D">
            <w:rPr>
              <w:rFonts w:eastAsia="Times New Roman"/>
            </w:rPr>
            <w:t xml:space="preserve">he main purpose of this FAQ is to inform users </w:t>
          </w:r>
          <w:r w:rsidR="00004FF8">
            <w:rPr>
              <w:rFonts w:eastAsia="Times New Roman"/>
            </w:rPr>
            <w:t xml:space="preserve">of the restrictions and bans </w:t>
          </w:r>
          <w:r w:rsidRPr="00C4426D">
            <w:rPr>
              <w:rFonts w:eastAsia="Times New Roman"/>
            </w:rPr>
            <w:t xml:space="preserve">of foam </w:t>
          </w:r>
          <w:r w:rsidR="00057F42">
            <w:rPr>
              <w:rFonts w:eastAsia="Times New Roman"/>
            </w:rPr>
            <w:t xml:space="preserve">containing the </w:t>
          </w:r>
          <w:r w:rsidR="00C95640">
            <w:rPr>
              <w:rFonts w:eastAsia="Times New Roman"/>
            </w:rPr>
            <w:t>following t</w:t>
          </w:r>
          <w:r w:rsidR="00607464" w:rsidRPr="00E114A5">
            <w:rPr>
              <w:rFonts w:eastAsia="Times New Roman"/>
            </w:rPr>
            <w:t xml:space="preserve">hree </w:t>
          </w:r>
          <w:r w:rsidR="00607464">
            <w:rPr>
              <w:rFonts w:eastAsia="Times New Roman"/>
            </w:rPr>
            <w:t>POPs</w:t>
          </w:r>
          <w:r w:rsidR="00607464" w:rsidRPr="00E114A5">
            <w:rPr>
              <w:rFonts w:eastAsia="Times New Roman"/>
            </w:rPr>
            <w:t>:</w:t>
          </w:r>
        </w:p>
        <w:p w14:paraId="449D09E1" w14:textId="77777777" w:rsidR="00DD5848" w:rsidRDefault="00607464" w:rsidP="00DD5848">
          <w:pPr>
            <w:widowControl w:val="0"/>
            <w:numPr>
              <w:ilvl w:val="0"/>
              <w:numId w:val="3"/>
            </w:numPr>
            <w:contextualSpacing/>
            <w:jc w:val="both"/>
            <w:rPr>
              <w:rFonts w:ascii="Arial" w:eastAsia="Arial" w:hAnsi="Arial" w:cs="Arial"/>
            </w:rPr>
          </w:pPr>
          <w:r w:rsidRPr="00C11717">
            <w:rPr>
              <w:rFonts w:ascii="Arial" w:eastAsia="Arial" w:hAnsi="Arial" w:cs="Arial"/>
            </w:rPr>
            <w:t>PFOA (perfluorooctanoic acid, its salts and PFOA-related compounds)</w:t>
          </w:r>
          <w:r w:rsidRPr="0090446E">
            <w:t xml:space="preserve"> </w:t>
          </w:r>
          <w:r w:rsidRPr="00C11717">
            <w:rPr>
              <w:rFonts w:ascii="Arial" w:eastAsia="Arial" w:hAnsi="Arial" w:cs="Arial"/>
            </w:rPr>
            <w:t xml:space="preserve">restricted for all uses from 4 July 2025; </w:t>
          </w:r>
        </w:p>
        <w:p w14:paraId="39DF07E3" w14:textId="77777777" w:rsidR="00D32116" w:rsidRDefault="00D32116">
          <w:pPr>
            <w:widowControl w:val="0"/>
            <w:numPr>
              <w:ilvl w:val="0"/>
              <w:numId w:val="3"/>
            </w:numPr>
            <w:contextualSpacing/>
            <w:jc w:val="both"/>
            <w:rPr>
              <w:rFonts w:ascii="Arial" w:eastAsia="Arial" w:hAnsi="Arial" w:cs="Arial"/>
            </w:rPr>
          </w:pPr>
          <w:r w:rsidRPr="00D32116">
            <w:rPr>
              <w:rFonts w:ascii="Arial" w:eastAsia="Arial" w:hAnsi="Arial" w:cs="Arial"/>
            </w:rPr>
            <w:t>PFHxS (perfluorohexane sulphonic acid, its salts and PFHxS-related compounds)</w:t>
          </w:r>
          <w:r w:rsidRPr="0090446E">
            <w:t xml:space="preserve"> </w:t>
          </w:r>
          <w:r w:rsidRPr="00D32116">
            <w:rPr>
              <w:rFonts w:ascii="Arial" w:eastAsia="Arial" w:hAnsi="Arial" w:cs="Arial"/>
            </w:rPr>
            <w:t>restricted since 2023;</w:t>
          </w:r>
          <w:r>
            <w:rPr>
              <w:rFonts w:ascii="Arial" w:eastAsia="Arial" w:hAnsi="Arial" w:cs="Arial"/>
            </w:rPr>
            <w:t xml:space="preserve"> and</w:t>
          </w:r>
        </w:p>
        <w:p w14:paraId="1C56D462" w14:textId="3F32BFD7" w:rsidR="00DD5848" w:rsidRDefault="00DD5848" w:rsidP="00B05362">
          <w:pPr>
            <w:widowControl w:val="0"/>
            <w:numPr>
              <w:ilvl w:val="0"/>
              <w:numId w:val="3"/>
            </w:numPr>
            <w:ind w:left="714" w:hanging="357"/>
            <w:jc w:val="both"/>
            <w:rPr>
              <w:rFonts w:ascii="Arial" w:eastAsia="Arial" w:hAnsi="Arial" w:cs="Arial"/>
            </w:rPr>
          </w:pPr>
          <w:r w:rsidRPr="00D32116">
            <w:rPr>
              <w:rFonts w:ascii="Arial" w:eastAsia="Arial" w:hAnsi="Arial" w:cs="Arial"/>
            </w:rPr>
            <w:t>PFOS (perfluorooctane sulphonic acid), restricted since 2011</w:t>
          </w:r>
          <w:r w:rsidR="00D32116">
            <w:rPr>
              <w:rFonts w:ascii="Arial" w:eastAsia="Arial" w:hAnsi="Arial" w:cs="Arial"/>
            </w:rPr>
            <w:t>.</w:t>
          </w:r>
        </w:p>
        <w:p w14:paraId="799365FD" w14:textId="7DDDDD9D" w:rsidR="00011466" w:rsidRPr="00011466" w:rsidRDefault="00EC3B15" w:rsidP="00D32116">
          <w:pPr>
            <w:widowControl w:val="0"/>
            <w:jc w:val="both"/>
            <w:rPr>
              <w:rFonts w:ascii="Arial" w:eastAsia="Arial" w:hAnsi="Arial" w:cs="Arial"/>
            </w:rPr>
          </w:pPr>
          <w:r>
            <w:rPr>
              <w:rFonts w:ascii="Arial" w:eastAsia="Arial" w:hAnsi="Arial" w:cs="Arial"/>
            </w:rPr>
            <w:t>The FAQ</w:t>
          </w:r>
          <w:r w:rsidR="00BC374B">
            <w:rPr>
              <w:rFonts w:ascii="Arial" w:eastAsia="Arial" w:hAnsi="Arial" w:cs="Arial"/>
            </w:rPr>
            <w:t>s will particularly focus on PFOA</w:t>
          </w:r>
          <w:r w:rsidR="000942D5">
            <w:rPr>
              <w:rFonts w:ascii="Arial" w:eastAsia="Arial" w:hAnsi="Arial" w:cs="Arial"/>
            </w:rPr>
            <w:t xml:space="preserve"> as the most recent restrictions and bans apply to them</w:t>
          </w:r>
          <w:r w:rsidR="00DD5848">
            <w:rPr>
              <w:rFonts w:ascii="Arial" w:eastAsia="Arial" w:hAnsi="Arial" w:cs="Arial"/>
            </w:rPr>
            <w:t>.</w:t>
          </w:r>
        </w:p>
        <w:p w14:paraId="52B0099C" w14:textId="77777777" w:rsidR="007523F0" w:rsidRPr="00F31D27" w:rsidRDefault="69FA8284" w:rsidP="007523F0">
          <w:pPr>
            <w:pStyle w:val="Heading1"/>
            <w:spacing w:before="720"/>
          </w:pPr>
          <w:bookmarkStart w:id="1" w:name="_Toc181281241"/>
          <w:bookmarkStart w:id="2" w:name="_Ref195432128"/>
          <w:bookmarkStart w:id="3" w:name="_Toc198885988"/>
          <w:bookmarkStart w:id="4" w:name="_Toc201839002"/>
          <w:bookmarkStart w:id="5" w:name="_Toc198885989"/>
          <w:bookmarkStart w:id="6" w:name="_Toc173911766"/>
          <w:bookmarkStart w:id="7" w:name="_Toc181281243"/>
          <w:r>
            <w:t>Persistent Organic Pollutants (POPs) Background</w:t>
          </w:r>
          <w:bookmarkEnd w:id="1"/>
          <w:bookmarkEnd w:id="2"/>
          <w:bookmarkEnd w:id="3"/>
          <w:bookmarkEnd w:id="4"/>
        </w:p>
        <w:p w14:paraId="374BBD53" w14:textId="02DF8F35" w:rsidR="005B4203" w:rsidRDefault="005B4203" w:rsidP="00CA52B2">
          <w:pPr>
            <w:pStyle w:val="Heading2"/>
          </w:pPr>
          <w:bookmarkStart w:id="8" w:name="_Toc201839003"/>
          <w:r w:rsidRPr="00FE538F">
            <w:t>What are P</w:t>
          </w:r>
          <w:r w:rsidR="006013E5">
            <w:t>OPs</w:t>
          </w:r>
          <w:r w:rsidRPr="00FE538F">
            <w:t>?</w:t>
          </w:r>
          <w:bookmarkEnd w:id="5"/>
          <w:bookmarkEnd w:id="8"/>
        </w:p>
        <w:p w14:paraId="18F419C1" w14:textId="3679C4BC" w:rsidR="00EF3695" w:rsidRPr="00F31D27" w:rsidRDefault="00EF3695" w:rsidP="00EF3695">
          <w:pPr>
            <w:widowControl w:val="0"/>
            <w:jc w:val="both"/>
            <w:rPr>
              <w:rFonts w:eastAsia="Times New Roman"/>
            </w:rPr>
          </w:pPr>
          <w:r w:rsidRPr="00F31D27">
            <w:rPr>
              <w:rFonts w:eastAsia="Times New Roman"/>
            </w:rPr>
            <w:t xml:space="preserve">POPs are organic chemical substances </w:t>
          </w:r>
          <w:r>
            <w:rPr>
              <w:rFonts w:eastAsia="Times New Roman"/>
            </w:rPr>
            <w:t xml:space="preserve">that </w:t>
          </w:r>
          <w:r w:rsidRPr="00F31D27">
            <w:rPr>
              <w:rFonts w:eastAsia="Times New Roman"/>
            </w:rPr>
            <w:t>present a long lasting and global risk to the environment and human health due to their toxic</w:t>
          </w:r>
          <w:r>
            <w:rPr>
              <w:rFonts w:eastAsia="Times New Roman"/>
            </w:rPr>
            <w:t xml:space="preserve">ity, </w:t>
          </w:r>
          <w:r w:rsidRPr="00F31D27">
            <w:rPr>
              <w:rFonts w:eastAsia="Times New Roman"/>
            </w:rPr>
            <w:t>persistence in the environment, bioaccumulation through the food chain</w:t>
          </w:r>
          <w:r>
            <w:rPr>
              <w:rFonts w:eastAsia="Times New Roman"/>
            </w:rPr>
            <w:t>,</w:t>
          </w:r>
          <w:r w:rsidRPr="00856257">
            <w:rPr>
              <w:rFonts w:eastAsia="Times New Roman"/>
            </w:rPr>
            <w:t xml:space="preserve"> </w:t>
          </w:r>
          <w:r w:rsidR="149D9089" w:rsidRPr="15A476EC">
            <w:rPr>
              <w:rFonts w:eastAsia="Times New Roman"/>
            </w:rPr>
            <w:t>gradual</w:t>
          </w:r>
          <w:r w:rsidRPr="00F31D27">
            <w:rPr>
              <w:rFonts w:eastAsia="Times New Roman"/>
            </w:rPr>
            <w:t xml:space="preserve"> build up to harmful levels in living organisms</w:t>
          </w:r>
          <w:r>
            <w:rPr>
              <w:rFonts w:eastAsia="Times New Roman"/>
            </w:rPr>
            <w:t>,</w:t>
          </w:r>
          <w:r w:rsidRPr="00F31D27">
            <w:rPr>
              <w:rFonts w:eastAsia="Times New Roman"/>
            </w:rPr>
            <w:t xml:space="preserve"> and long-range environmental transport across a wide geographical range.  </w:t>
          </w:r>
          <w:r w:rsidR="0056761A">
            <w:rPr>
              <w:rFonts w:eastAsia="Times New Roman"/>
            </w:rPr>
            <w:t>POPs</w:t>
          </w:r>
          <w:r w:rsidR="0056761A" w:rsidRPr="00F31D27">
            <w:rPr>
              <w:rFonts w:eastAsia="Times New Roman"/>
            </w:rPr>
            <w:t xml:space="preserve"> </w:t>
          </w:r>
          <w:r w:rsidRPr="00F31D27">
            <w:rPr>
              <w:rFonts w:eastAsia="Times New Roman"/>
            </w:rPr>
            <w:t>are present in a variety of manufactured materials including car parts, electronic equipment, soft furnishings, and some firefighting foams.</w:t>
          </w:r>
        </w:p>
        <w:p w14:paraId="4A79BF66" w14:textId="77777777" w:rsidR="00F31D27" w:rsidRPr="00F31D27" w:rsidRDefault="00F31D27" w:rsidP="00CA52B2">
          <w:pPr>
            <w:pStyle w:val="Heading2"/>
          </w:pPr>
          <w:bookmarkStart w:id="9" w:name="_Toc198885990"/>
          <w:bookmarkStart w:id="10" w:name="_Toc201839004"/>
          <w:r w:rsidRPr="00F31D27">
            <w:t>What’s the problem with POPs?</w:t>
          </w:r>
          <w:bookmarkEnd w:id="6"/>
          <w:bookmarkEnd w:id="7"/>
          <w:bookmarkEnd w:id="9"/>
          <w:bookmarkEnd w:id="10"/>
        </w:p>
        <w:p w14:paraId="5862C94D" w14:textId="6D94DA15" w:rsidR="008774B8" w:rsidRPr="00F31D27" w:rsidRDefault="00F31D27" w:rsidP="008774B8">
          <w:pPr>
            <w:widowControl w:val="0"/>
            <w:jc w:val="both"/>
            <w:rPr>
              <w:rFonts w:eastAsia="Times New Roman"/>
            </w:rPr>
          </w:pPr>
          <w:r w:rsidRPr="00F31D27">
            <w:t>Many Persistent Organic Pollutants</w:t>
          </w:r>
          <w:r w:rsidRPr="00F31D27" w:rsidDel="00CF7256">
            <w:t xml:space="preserve"> (POPs)</w:t>
          </w:r>
          <w:r w:rsidRPr="00F31D27">
            <w:t xml:space="preserve">, including </w:t>
          </w:r>
          <w:r w:rsidRPr="00C11717">
            <w:rPr>
              <w:rFonts w:eastAsia="Arial" w:cs="Arial"/>
            </w:rPr>
            <w:t xml:space="preserve">PFOS and PFOA from the </w:t>
          </w:r>
          <w:r w:rsidR="00995ED4" w:rsidRPr="00C11717">
            <w:rPr>
              <w:rFonts w:eastAsia="Arial" w:cs="Arial"/>
            </w:rPr>
            <w:t>per- and polyfluoroalkylated substances</w:t>
          </w:r>
          <w:r w:rsidR="00995ED4" w:rsidRPr="008A1E09">
            <w:rPr>
              <w:rFonts w:eastAsia="Arial" w:cs="Arial"/>
            </w:rPr>
            <w:t xml:space="preserve"> </w:t>
          </w:r>
          <w:r w:rsidR="00995ED4">
            <w:rPr>
              <w:rFonts w:eastAsia="Arial" w:cs="Arial"/>
            </w:rPr>
            <w:t>(</w:t>
          </w:r>
          <w:r w:rsidRPr="00F31D27">
            <w:t>PFAS</w:t>
          </w:r>
          <w:r w:rsidR="007107A8">
            <w:t>)</w:t>
          </w:r>
          <w:r w:rsidRPr="00F31D27">
            <w:t xml:space="preserve"> group, are proven to have harmful impacts on the </w:t>
          </w:r>
          <w:r w:rsidRPr="00F31D27">
            <w:lastRenderedPageBreak/>
            <w:t xml:space="preserve">environment and human health.  </w:t>
          </w:r>
        </w:p>
        <w:p w14:paraId="72D77D80" w14:textId="1CE5E36A" w:rsidR="00421968" w:rsidRPr="00CB57C9" w:rsidRDefault="00F31D27" w:rsidP="00571F12">
          <w:pPr>
            <w:widowControl w:val="0"/>
            <w:jc w:val="both"/>
            <w:rPr>
              <w:rFonts w:cs="Arial"/>
              <w:color w:val="000000"/>
              <w:shd w:val="clear" w:color="auto" w:fill="FFFFFF"/>
            </w:rPr>
          </w:pPr>
          <w:r w:rsidRPr="00F31D27">
            <w:t xml:space="preserve">One of the main concerns regarding </w:t>
          </w:r>
          <w:r w:rsidRPr="00F31D27" w:rsidDel="00A15C35">
            <w:t>these chemicals</w:t>
          </w:r>
          <w:r w:rsidRPr="00F31D27">
            <w:t xml:space="preserve"> is th</w:t>
          </w:r>
          <w:r w:rsidRPr="00F31D27" w:rsidDel="000579FF">
            <w:t xml:space="preserve">at they are </w:t>
          </w:r>
          <w:r w:rsidRPr="00F31D27">
            <w:t>persistent, meaning the</w:t>
          </w:r>
          <w:r w:rsidRPr="00F31D27" w:rsidDel="00A15C35">
            <w:t>y</w:t>
          </w:r>
          <w:r w:rsidR="00A15C35">
            <w:t xml:space="preserve"> </w:t>
          </w:r>
          <w:r w:rsidRPr="00F31D27">
            <w:t xml:space="preserve">break down very slowly, if at all, and remain in the environment for very long periods of time.  </w:t>
          </w:r>
          <w:r w:rsidRPr="06B06579" w:rsidDel="00E4476D">
            <w:rPr>
              <w:rFonts w:cs="Arial"/>
              <w:color w:val="000000"/>
            </w:rPr>
            <w:t>They</w:t>
          </w:r>
          <w:r w:rsidR="00E4476D" w:rsidRPr="06B06579">
            <w:rPr>
              <w:rFonts w:cs="Arial"/>
              <w:color w:val="000000"/>
            </w:rPr>
            <w:t xml:space="preserve"> </w:t>
          </w:r>
          <w:r w:rsidRPr="00F31D27">
            <w:rPr>
              <w:rFonts w:cs="Arial"/>
              <w:color w:val="000000"/>
              <w:shd w:val="clear" w:color="auto" w:fill="FFFFFF"/>
            </w:rPr>
            <w:t>are often referred to as “forever chemicals”.</w:t>
          </w:r>
          <w:r w:rsidR="00F070D5">
            <w:rPr>
              <w:rFonts w:cs="Arial"/>
              <w:color w:val="000000"/>
              <w:shd w:val="clear" w:color="auto" w:fill="FFFFFF"/>
            </w:rPr>
            <w:t xml:space="preserve">  </w:t>
          </w:r>
          <w:r w:rsidR="00421968" w:rsidRPr="00F31D27">
            <w:rPr>
              <w:rFonts w:cs="Arial"/>
              <w:color w:val="000000"/>
              <w:shd w:val="clear" w:color="auto" w:fill="FFFFFF"/>
            </w:rPr>
            <w:t>PFOA</w:t>
          </w:r>
          <w:r w:rsidR="00EC08B2">
            <w:rPr>
              <w:rFonts w:cs="Arial"/>
              <w:color w:val="000000"/>
              <w:shd w:val="clear" w:color="auto" w:fill="FFFFFF"/>
            </w:rPr>
            <w:t xml:space="preserve"> is</w:t>
          </w:r>
          <w:r w:rsidR="00421968" w:rsidRPr="00F31D27">
            <w:rPr>
              <w:rFonts w:cs="Arial"/>
              <w:color w:val="000000"/>
              <w:shd w:val="clear" w:color="auto" w:fill="FFFFFF"/>
            </w:rPr>
            <w:t xml:space="preserve"> environmentally persistent, with a long half-life</w:t>
          </w:r>
          <w:r w:rsidR="00E4476D" w:rsidRPr="06B06579">
            <w:rPr>
              <w:rFonts w:cs="Arial"/>
              <w:color w:val="000000"/>
            </w:rPr>
            <w:t>.</w:t>
          </w:r>
          <w:r w:rsidR="00421968" w:rsidRPr="06B06579" w:rsidDel="00E4476D">
            <w:rPr>
              <w:rFonts w:cs="Arial"/>
              <w:color w:val="000000"/>
            </w:rPr>
            <w:t xml:space="preserve"> </w:t>
          </w:r>
          <w:r w:rsidR="00FD2279">
            <w:rPr>
              <w:rFonts w:cs="Arial"/>
              <w:color w:val="000000"/>
              <w:shd w:val="clear" w:color="auto" w:fill="FFFFFF"/>
            </w:rPr>
            <w:t xml:space="preserve">PFOA and PFOS </w:t>
          </w:r>
          <w:r w:rsidR="00302885">
            <w:rPr>
              <w:rFonts w:cs="Arial"/>
              <w:color w:val="000000"/>
              <w:shd w:val="clear" w:color="auto" w:fill="FFFFFF"/>
            </w:rPr>
            <w:t xml:space="preserve">may </w:t>
          </w:r>
          <w:r w:rsidR="00FD2279">
            <w:rPr>
              <w:rFonts w:cs="Arial"/>
              <w:color w:val="000000"/>
              <w:shd w:val="clear" w:color="auto" w:fill="FFFFFF"/>
            </w:rPr>
            <w:t>persist in soil for over 30 years</w:t>
          </w:r>
          <w:r w:rsidR="00C665B4">
            <w:rPr>
              <w:rFonts w:cs="Arial"/>
              <w:color w:val="000000"/>
              <w:shd w:val="clear" w:color="auto" w:fill="FFFFFF"/>
            </w:rPr>
            <w:t xml:space="preserve"> </w:t>
          </w:r>
          <w:r w:rsidR="00C665B4" w:rsidRPr="00C665B4">
            <w:rPr>
              <w:rFonts w:cs="Arial"/>
              <w:color w:val="000000"/>
              <w:shd w:val="clear" w:color="auto" w:fill="FFFFFF"/>
            </w:rPr>
            <w:t>after the application of aqueous film-forming foam (AFFF) and subsequently leach and infiltrate into the groundwater</w:t>
          </w:r>
          <w:r w:rsidR="00421968" w:rsidRPr="00F31D27">
            <w:rPr>
              <w:rFonts w:cs="Arial"/>
              <w:color w:val="000000"/>
              <w:shd w:val="clear" w:color="auto" w:fill="FFFFFF"/>
            </w:rPr>
            <w:t xml:space="preserve">.  </w:t>
          </w:r>
          <w:r w:rsidR="00D43F9A" w:rsidRPr="00D43F9A">
            <w:rPr>
              <w:rFonts w:cs="Arial"/>
              <w:color w:val="000000"/>
              <w:shd w:val="clear" w:color="auto" w:fill="FFFFFF"/>
            </w:rPr>
            <w:t xml:space="preserve">PFOA is </w:t>
          </w:r>
          <w:r w:rsidR="00074104">
            <w:rPr>
              <w:rFonts w:cs="Arial"/>
              <w:color w:val="000000"/>
              <w:shd w:val="clear" w:color="auto" w:fill="FFFFFF"/>
            </w:rPr>
            <w:t xml:space="preserve">categorised as a </w:t>
          </w:r>
          <w:r w:rsidR="00D43F9A" w:rsidRPr="00D43F9A">
            <w:rPr>
              <w:rFonts w:cs="Arial"/>
              <w:color w:val="000000"/>
              <w:shd w:val="clear" w:color="auto" w:fill="FFFFFF"/>
            </w:rPr>
            <w:t>persistent organic pollutant</w:t>
          </w:r>
          <w:r w:rsidR="00074104">
            <w:rPr>
              <w:rFonts w:cs="Arial"/>
              <w:color w:val="000000"/>
              <w:shd w:val="clear" w:color="auto" w:fill="FFFFFF"/>
            </w:rPr>
            <w:t xml:space="preserve"> </w:t>
          </w:r>
          <w:r w:rsidR="00074104" w:rsidRPr="00CB57C9">
            <w:rPr>
              <w:rFonts w:cs="Arial"/>
              <w:color w:val="000000"/>
              <w:shd w:val="clear" w:color="auto" w:fill="FFFFFF"/>
            </w:rPr>
            <w:t>and</w:t>
          </w:r>
          <w:r w:rsidR="00D43F9A" w:rsidRPr="00CB57C9" w:rsidDel="00E4476D">
            <w:rPr>
              <w:rFonts w:cs="Arial"/>
              <w:color w:val="000000"/>
              <w:shd w:val="clear" w:color="auto" w:fill="FFFFFF"/>
            </w:rPr>
            <w:t xml:space="preserve"> </w:t>
          </w:r>
          <w:r w:rsidR="00D43F9A" w:rsidRPr="00CB57C9">
            <w:rPr>
              <w:rFonts w:cs="Arial"/>
              <w:color w:val="000000"/>
              <w:shd w:val="clear" w:color="auto" w:fill="FFFFFF"/>
            </w:rPr>
            <w:t xml:space="preserve">is also categorised as </w:t>
          </w:r>
          <w:r w:rsidR="008E649E" w:rsidRPr="00CB57C9">
            <w:rPr>
              <w:rFonts w:cs="Arial"/>
              <w:color w:val="000000"/>
              <w:shd w:val="clear" w:color="auto" w:fill="FFFFFF"/>
            </w:rPr>
            <w:t xml:space="preserve">carcinogenic to humans (Group 1), </w:t>
          </w:r>
          <w:r w:rsidR="006F4750" w:rsidRPr="06B06579">
            <w:rPr>
              <w:rFonts w:cs="Arial"/>
              <w:color w:val="000000"/>
            </w:rPr>
            <w:t xml:space="preserve">based </w:t>
          </w:r>
          <w:r w:rsidR="008E649E" w:rsidRPr="00CB57C9">
            <w:rPr>
              <w:rFonts w:cs="Arial"/>
              <w:color w:val="000000"/>
              <w:shd w:val="clear" w:color="auto" w:fill="FFFFFF"/>
            </w:rPr>
            <w:t>on sufficient evidence</w:t>
          </w:r>
          <w:r w:rsidR="00CB57C9" w:rsidRPr="00CB57C9">
            <w:rPr>
              <w:rFonts w:cs="Arial"/>
              <w:color w:val="000000"/>
              <w:shd w:val="clear" w:color="auto" w:fill="FFFFFF"/>
            </w:rPr>
            <w:t xml:space="preserve"> </w:t>
          </w:r>
          <w:r w:rsidR="006F4750" w:rsidRPr="06B06579">
            <w:rPr>
              <w:rFonts w:cs="Arial"/>
              <w:color w:val="000000"/>
            </w:rPr>
            <w:t>of</w:t>
          </w:r>
          <w:r w:rsidR="008E649E" w:rsidRPr="00CB57C9">
            <w:rPr>
              <w:rFonts w:cs="Arial"/>
              <w:color w:val="000000"/>
              <w:shd w:val="clear" w:color="auto" w:fill="FFFFFF"/>
            </w:rPr>
            <w:t xml:space="preserve"> cancer in experimental animals and</w:t>
          </w:r>
          <w:r w:rsidR="00CB57C9" w:rsidRPr="00CB57C9">
            <w:rPr>
              <w:rFonts w:cs="Arial"/>
              <w:color w:val="000000"/>
              <w:shd w:val="clear" w:color="auto" w:fill="FFFFFF"/>
            </w:rPr>
            <w:t xml:space="preserve"> </w:t>
          </w:r>
          <w:r w:rsidR="008E649E" w:rsidRPr="00CB57C9">
            <w:rPr>
              <w:rFonts w:cs="Arial"/>
              <w:color w:val="000000"/>
              <w:shd w:val="clear" w:color="auto" w:fill="FFFFFF"/>
            </w:rPr>
            <w:t>strong</w:t>
          </w:r>
          <w:r w:rsidR="00CB57C9" w:rsidRPr="00CB57C9">
            <w:rPr>
              <w:rFonts w:cs="Arial"/>
              <w:color w:val="000000"/>
              <w:shd w:val="clear" w:color="auto" w:fill="FFFFFF"/>
            </w:rPr>
            <w:t xml:space="preserve"> </w:t>
          </w:r>
          <w:r w:rsidR="008E649E" w:rsidRPr="00CB57C9">
            <w:rPr>
              <w:rFonts w:cs="Arial"/>
              <w:color w:val="000000"/>
              <w:shd w:val="clear" w:color="auto" w:fill="FFFFFF"/>
            </w:rPr>
            <w:t>mechanistic evidence in exposed humans</w:t>
          </w:r>
          <w:r w:rsidR="00CB57C9" w:rsidRPr="00CB57C9">
            <w:rPr>
              <w:rFonts w:cs="Arial"/>
              <w:color w:val="000000"/>
              <w:shd w:val="clear" w:color="auto" w:fill="FFFFFF"/>
            </w:rPr>
            <w:t>.</w:t>
          </w:r>
        </w:p>
        <w:p w14:paraId="7187052B" w14:textId="0AAF29E5" w:rsidR="000A4AB1" w:rsidRDefault="00F31D27" w:rsidP="00571F12">
          <w:pPr>
            <w:widowControl w:val="0"/>
            <w:jc w:val="both"/>
          </w:pPr>
          <w:r w:rsidRPr="00F31D27">
            <w:t>Many PFAS dissolve in water, meaning they can be transferred by surface water</w:t>
          </w:r>
          <w:r w:rsidR="00045DEA">
            <w:t xml:space="preserve"> </w:t>
          </w:r>
          <w:r w:rsidR="0074321D">
            <w:t>or</w:t>
          </w:r>
          <w:r w:rsidRPr="00F31D27">
            <w:t xml:space="preserve"> groundwater, and can end up in drinking water supplies or taken up by crop plants from the soil.  As </w:t>
          </w:r>
          <w:r w:rsidRPr="00F31D27" w:rsidDel="006F4750">
            <w:t>they</w:t>
          </w:r>
          <w:r w:rsidR="006F4750" w:rsidRPr="00F31D27">
            <w:t xml:space="preserve"> </w:t>
          </w:r>
          <w:r w:rsidRPr="00F31D27">
            <w:t xml:space="preserve">are not broken down by </w:t>
          </w:r>
          <w:r w:rsidR="1FFD9A48">
            <w:t xml:space="preserve">most </w:t>
          </w:r>
          <w:r w:rsidRPr="00F31D27">
            <w:t xml:space="preserve">wastewater treatment plants, discharge to sewer is not an effective treatment method, </w:t>
          </w:r>
          <w:r w:rsidR="008422E3">
            <w:t>and</w:t>
          </w:r>
          <w:r w:rsidRPr="00F31D27">
            <w:t xml:space="preserve"> ultimate</w:t>
          </w:r>
          <w:r w:rsidR="008422E3">
            <w:t>ly leads to</w:t>
          </w:r>
          <w:r w:rsidRPr="00F31D27">
            <w:t xml:space="preserve"> accumulation in </w:t>
          </w:r>
          <w:r w:rsidR="008422E3">
            <w:t>the</w:t>
          </w:r>
          <w:r w:rsidRPr="00F31D27">
            <w:t xml:space="preserve"> natural environment</w:t>
          </w:r>
          <w:r w:rsidR="001D3BAD">
            <w:t>.</w:t>
          </w:r>
        </w:p>
        <w:p w14:paraId="3A6E989C" w14:textId="3922F8F3" w:rsidR="0010281E" w:rsidRDefault="00F96148" w:rsidP="5C4F221F">
          <w:pPr>
            <w:widowControl w:val="0"/>
            <w:jc w:val="both"/>
            <w:rPr>
              <w:rFonts w:eastAsia="Times New Roman"/>
            </w:rPr>
          </w:pPr>
          <w:r w:rsidRPr="00F31D27">
            <w:rPr>
              <w:rFonts w:eastAsia="Times New Roman"/>
            </w:rPr>
            <w:t xml:space="preserve">The </w:t>
          </w:r>
          <w:hyperlink r:id="rId10" w:history="1">
            <w:r>
              <w:rPr>
                <w:rStyle w:val="Hyperlink"/>
                <w:rFonts w:ascii="Arial" w:eastAsia="Aptos" w:hAnsi="Arial" w:cs="Arial"/>
                <w14:ligatures w14:val="standardContextual"/>
              </w:rPr>
              <w:t>Stockholm Convention</w:t>
            </w:r>
          </w:hyperlink>
          <w:r w:rsidRPr="00F31D27">
            <w:t xml:space="preserve"> </w:t>
          </w:r>
          <w:r w:rsidRPr="00F31D27">
            <w:rPr>
              <w:rFonts w:eastAsia="Times New Roman"/>
            </w:rPr>
            <w:t xml:space="preserve">was developed to address these concerns and </w:t>
          </w:r>
          <w:r>
            <w:rPr>
              <w:rFonts w:eastAsia="Times New Roman"/>
            </w:rPr>
            <w:t xml:space="preserve">to </w:t>
          </w:r>
          <w:r w:rsidRPr="00F31D27">
            <w:rPr>
              <w:rFonts w:eastAsia="Times New Roman"/>
            </w:rPr>
            <w:t>protect human health and the environment.</w:t>
          </w:r>
          <w:r w:rsidR="00335065">
            <w:rPr>
              <w:rFonts w:eastAsia="Times New Roman"/>
            </w:rPr>
            <w:t xml:space="preserve">  The UK is a signatory to the Convention and the requirements are</w:t>
          </w:r>
          <w:r w:rsidR="00A2021E">
            <w:rPr>
              <w:rFonts w:eastAsia="Times New Roman"/>
            </w:rPr>
            <w:t xml:space="preserve"> transposed into UK legislation.</w:t>
          </w:r>
          <w:r w:rsidR="0010281E">
            <w:rPr>
              <w:rFonts w:eastAsia="Times New Roman"/>
            </w:rPr>
            <w:t xml:space="preserve"> </w:t>
          </w:r>
          <w:r w:rsidR="67B00542" w:rsidRPr="67B00542">
            <w:t>￼</w:t>
          </w:r>
        </w:p>
        <w:p w14:paraId="4B909328" w14:textId="1B118941" w:rsidR="00F96148" w:rsidRPr="00F31D27" w:rsidRDefault="00F96148" w:rsidP="00F96148">
          <w:pPr>
            <w:widowControl w:val="0"/>
            <w:jc w:val="both"/>
          </w:pPr>
          <w:r w:rsidRPr="00F31D27">
            <w:t xml:space="preserve">The </w:t>
          </w:r>
          <w:r w:rsidR="008179E2">
            <w:t xml:space="preserve">Stockholm </w:t>
          </w:r>
          <w:r w:rsidRPr="00F31D27">
            <w:rPr>
              <w:rFonts w:eastAsia="Times New Roman"/>
            </w:rPr>
            <w:t xml:space="preserve">Convention </w:t>
          </w:r>
          <w:r w:rsidRPr="00F31D27">
            <w:t>requires either elimination of the production and use of the chemicals listed under Annex A, the restriction of the production and use of the chemicals listed under Annex B, or the reduction of the unintentional releases of chemicals listed under Annex C with the goal of continuing minimisation and, where feasible, ultimate elimination (</w:t>
          </w:r>
          <w:hyperlink r:id="rId11">
            <w:r w:rsidRPr="54199EF5">
              <w:rPr>
                <w:color w:val="016574" w:themeColor="accent6"/>
                <w:u w:val="single"/>
              </w:rPr>
              <w:t>Listing of POPs in the Stockholm Convention</w:t>
            </w:r>
          </w:hyperlink>
          <w:r>
            <w:t>).</w:t>
          </w:r>
          <w:r w:rsidRPr="00F31D27">
            <w:t xml:space="preserve">  In addition, the Convention requires that wastes containing POPs above the relevant threshold level should be disposed of in such a way that the POP content is destroyed or irreversibly transformed.</w:t>
          </w:r>
        </w:p>
        <w:p w14:paraId="046A3961" w14:textId="657CB032" w:rsidR="00F96148" w:rsidRDefault="00F96148" w:rsidP="00F96148">
          <w:pPr>
            <w:widowControl w:val="0"/>
            <w:jc w:val="both"/>
          </w:pPr>
          <w:r w:rsidRPr="00F31D27">
            <w:t>A large range of chemicals have been categorised as POPs (currently 39), including three from the PFAS group of manmade chemicals</w:t>
          </w:r>
          <w:r>
            <w:t xml:space="preserve"> that can be found in some firefighting foams. </w:t>
          </w:r>
        </w:p>
        <w:p w14:paraId="7A27FB87" w14:textId="57864EFD" w:rsidR="00F96148" w:rsidRPr="00C11717" w:rsidDel="0010281E" w:rsidRDefault="00F96148" w:rsidP="28274C45">
          <w:pPr>
            <w:widowControl w:val="0"/>
            <w:numPr>
              <w:ilvl w:val="0"/>
              <w:numId w:val="3"/>
            </w:numPr>
            <w:spacing w:after="0"/>
            <w:ind w:left="714" w:hanging="357"/>
            <w:contextualSpacing/>
            <w:jc w:val="both"/>
            <w:rPr>
              <w:rFonts w:ascii="Arial" w:hAnsi="Arial" w:cs="Arial"/>
            </w:rPr>
          </w:pPr>
          <w:r w:rsidRPr="00C11717" w:rsidDel="0010281E">
            <w:rPr>
              <w:rFonts w:ascii="Arial" w:eastAsia="Arial" w:hAnsi="Arial" w:cs="Arial"/>
            </w:rPr>
            <w:t>PFOS and its derivatives, listed in Annex B</w:t>
          </w:r>
          <w:r w:rsidR="006E2663" w:rsidRPr="00C11717" w:rsidDel="0010281E">
            <w:rPr>
              <w:rFonts w:ascii="Arial" w:eastAsia="Arial" w:hAnsi="Arial" w:cs="Arial"/>
            </w:rPr>
            <w:t xml:space="preserve"> since 2009;</w:t>
          </w:r>
        </w:p>
        <w:p w14:paraId="6AE95A35" w14:textId="328EFE40" w:rsidR="00F96148" w:rsidRPr="00C11717" w:rsidDel="0010281E" w:rsidRDefault="006E2663" w:rsidP="00C17B67">
          <w:pPr>
            <w:widowControl w:val="0"/>
            <w:numPr>
              <w:ilvl w:val="0"/>
              <w:numId w:val="3"/>
            </w:numPr>
            <w:spacing w:after="0"/>
            <w:ind w:left="714" w:hanging="357"/>
            <w:contextualSpacing/>
            <w:jc w:val="both"/>
            <w:rPr>
              <w:rFonts w:ascii="Arial" w:eastAsia="Arial" w:hAnsi="Arial" w:cs="Arial"/>
            </w:rPr>
          </w:pPr>
          <w:r w:rsidRPr="00C11717" w:rsidDel="0010281E">
            <w:rPr>
              <w:rFonts w:ascii="Arial" w:eastAsia="Arial" w:hAnsi="Arial" w:cs="Arial"/>
            </w:rPr>
            <w:t xml:space="preserve">PFOA, its salts and related compounds, listed in Annex A since 2019; </w:t>
          </w:r>
        </w:p>
        <w:p w14:paraId="3FCF0EA6" w14:textId="20D8D788" w:rsidR="00F96148" w:rsidRPr="00C11717" w:rsidDel="00BE14B9" w:rsidRDefault="006E2663" w:rsidP="00C17B67">
          <w:pPr>
            <w:widowControl w:val="0"/>
            <w:numPr>
              <w:ilvl w:val="0"/>
              <w:numId w:val="3"/>
            </w:numPr>
            <w:spacing w:after="0"/>
            <w:ind w:left="714" w:hanging="357"/>
            <w:jc w:val="both"/>
            <w:rPr>
              <w:rFonts w:ascii="Arial" w:hAnsi="Arial" w:cs="Arial"/>
            </w:rPr>
          </w:pPr>
          <w:r w:rsidRPr="00BE14B9" w:rsidDel="0010281E">
            <w:rPr>
              <w:rFonts w:ascii="Arial" w:eastAsia="Arial" w:hAnsi="Arial" w:cs="Arial"/>
            </w:rPr>
            <w:t>PFHxS, its salts and related compounds, listed in Annex A</w:t>
          </w:r>
          <w:r w:rsidR="6EF406B4" w:rsidRPr="00BE14B9" w:rsidDel="0010281E">
            <w:rPr>
              <w:rFonts w:ascii="Arial" w:eastAsia="Arial" w:hAnsi="Arial" w:cs="Arial"/>
            </w:rPr>
            <w:t xml:space="preserve"> </w:t>
          </w:r>
          <w:r w:rsidRPr="00BE14B9" w:rsidDel="0010281E">
            <w:rPr>
              <w:rFonts w:ascii="Arial" w:eastAsia="Arial" w:hAnsi="Arial" w:cs="Arial"/>
            </w:rPr>
            <w:t>since 2022; and</w:t>
          </w:r>
        </w:p>
        <w:p w14:paraId="573A3B9D" w14:textId="7A16452C" w:rsidR="0FF99356" w:rsidRPr="00BE14B9" w:rsidDel="0010281E" w:rsidRDefault="47883CC6" w:rsidP="00C17B67">
          <w:pPr>
            <w:widowControl w:val="0"/>
            <w:numPr>
              <w:ilvl w:val="0"/>
              <w:numId w:val="3"/>
            </w:numPr>
            <w:spacing w:after="0"/>
            <w:ind w:left="714" w:hanging="357"/>
            <w:jc w:val="both"/>
            <w:rPr>
              <w:rFonts w:ascii="Arial" w:hAnsi="Arial" w:cs="Arial"/>
            </w:rPr>
          </w:pPr>
          <w:r>
            <w:t xml:space="preserve">Long-chain </w:t>
          </w:r>
          <w:r w:rsidR="67F7A0B5">
            <w:t>perfluoro carboxylic</w:t>
          </w:r>
          <w:r>
            <w:t xml:space="preserve"> acids (LC-PFCAs), their salts and related compounds, </w:t>
          </w:r>
          <w:r>
            <w:lastRenderedPageBreak/>
            <w:t>listed in Annex A since May 2025</w:t>
          </w:r>
          <w:r w:rsidR="00C17B67">
            <w:t>.</w:t>
          </w:r>
        </w:p>
        <w:p w14:paraId="6901FEAF" w14:textId="2C4C359E" w:rsidR="28274C45" w:rsidRDefault="28274C45" w:rsidP="28274C45">
          <w:pPr>
            <w:widowControl w:val="0"/>
            <w:spacing w:after="0"/>
            <w:ind w:left="714" w:hanging="357"/>
            <w:jc w:val="both"/>
            <w:rPr>
              <w:rFonts w:ascii="Arial" w:hAnsi="Arial" w:cs="Arial"/>
            </w:rPr>
          </w:pPr>
        </w:p>
        <w:p w14:paraId="231CF95E" w14:textId="0BA59AB1" w:rsidR="00F31D27" w:rsidRPr="00794F5B" w:rsidRDefault="00F31D27" w:rsidP="00794F5B">
          <w:pPr>
            <w:pStyle w:val="Heading2"/>
          </w:pPr>
          <w:bookmarkStart w:id="11" w:name="_Toc173911770"/>
          <w:bookmarkStart w:id="12" w:name="_Toc181281250"/>
          <w:bookmarkStart w:id="13" w:name="_Toc198885992"/>
          <w:bookmarkStart w:id="14" w:name="_Toc201839005"/>
          <w:r w:rsidRPr="00794F5B">
            <w:t>What engagement ha</w:t>
          </w:r>
          <w:r w:rsidR="00304362" w:rsidRPr="00794F5B">
            <w:t>ve regulators</w:t>
          </w:r>
          <w:r w:rsidRPr="00794F5B">
            <w:t xml:space="preserve"> had on the restrictions?</w:t>
          </w:r>
          <w:bookmarkEnd w:id="11"/>
          <w:bookmarkEnd w:id="12"/>
          <w:bookmarkEnd w:id="13"/>
          <w:bookmarkEnd w:id="14"/>
        </w:p>
        <w:p w14:paraId="299751CF" w14:textId="0068ECF5" w:rsidR="00F31D27" w:rsidRPr="00F31D27" w:rsidRDefault="00401F84" w:rsidP="00571F12">
          <w:pPr>
            <w:widowControl w:val="0"/>
            <w:jc w:val="both"/>
            <w:textAlignment w:val="baseline"/>
          </w:pPr>
          <w:r>
            <w:t>SEPA</w:t>
          </w:r>
          <w:r w:rsidR="00F31D27" w:rsidRPr="00F31D27">
            <w:t xml:space="preserve"> engaged with various stakeholders including the </w:t>
          </w:r>
          <w:r w:rsidR="00753284">
            <w:t xml:space="preserve">Scottish </w:t>
          </w:r>
          <w:r w:rsidR="00F31D27" w:rsidRPr="00F31D27">
            <w:t>Fire &amp; Rescue Service</w:t>
          </w:r>
          <w:r w:rsidR="006A0049">
            <w:t>s</w:t>
          </w:r>
          <w:r w:rsidR="00F31D27" w:rsidRPr="00F31D27">
            <w:t>, airports, firefighting foam distributors, regulated sites, and petroleum companies.</w:t>
          </w:r>
        </w:p>
        <w:p w14:paraId="2D2A30B1" w14:textId="51F84957" w:rsidR="00F31D27" w:rsidRPr="002862E7" w:rsidRDefault="00F31D27" w:rsidP="00C73CC8">
          <w:pPr>
            <w:widowControl w:val="0"/>
            <w:jc w:val="both"/>
            <w:textAlignment w:val="baseline"/>
          </w:pPr>
          <w:r w:rsidRPr="00F31D27">
            <w:t xml:space="preserve">If after reading the </w:t>
          </w:r>
          <w:bookmarkStart w:id="15" w:name="_Hlk172801165"/>
          <w:r w:rsidRPr="00F31D27">
            <w:t xml:space="preserve">details in </w:t>
          </w:r>
          <w:bookmarkEnd w:id="15"/>
          <w:r w:rsidRPr="00F31D27">
            <w:t xml:space="preserve">this </w:t>
          </w:r>
          <w:r w:rsidR="00FD5531">
            <w:t xml:space="preserve">FAQ </w:t>
          </w:r>
          <w:r w:rsidR="000440A3">
            <w:t>guidance</w:t>
          </w:r>
          <w:r w:rsidRPr="00F31D27">
            <w:t xml:space="preserve"> you need further information, </w:t>
          </w:r>
          <w:r w:rsidR="00525A05" w:rsidRPr="67B00542">
            <w:t>regarding the disposal of any foam you hold</w:t>
          </w:r>
          <w:r w:rsidR="00C73CC8" w:rsidRPr="00C73CC8">
            <w:t xml:space="preserve"> </w:t>
          </w:r>
          <w:r w:rsidR="00C73CC8" w:rsidRPr="67B00542">
            <w:t>please contact</w:t>
          </w:r>
          <w:r w:rsidR="00525A05" w:rsidRPr="67B00542">
            <w:t xml:space="preserve"> </w:t>
          </w:r>
          <w:hyperlink r:id="rId12">
            <w:r w:rsidR="00790987" w:rsidRPr="67B00542">
              <w:rPr>
                <w:rStyle w:val="Hyperlink"/>
              </w:rPr>
              <w:t>nationalwaste@sepa.org.uk</w:t>
            </w:r>
          </w:hyperlink>
          <w:r w:rsidR="00D43C25" w:rsidRPr="67B00542">
            <w:t>. I</w:t>
          </w:r>
          <w:r w:rsidRPr="67B00542">
            <w:t xml:space="preserve">f you have any questions about the containment or transition to other </w:t>
          </w:r>
          <w:r w:rsidR="00A16309" w:rsidRPr="67B00542">
            <w:t>firefighting foam</w:t>
          </w:r>
          <w:r w:rsidRPr="67B00542">
            <w:t xml:space="preserve">, please contact </w:t>
          </w:r>
          <w:hyperlink r:id="rId13">
            <w:r w:rsidRPr="67B00542">
              <w:rPr>
                <w:color w:val="016574" w:themeColor="accent6"/>
                <w:u w:val="single"/>
              </w:rPr>
              <w:t>ied@sepa.org.uk</w:t>
            </w:r>
          </w:hyperlink>
          <w:r w:rsidRPr="67B00542">
            <w:t>, with “</w:t>
          </w:r>
          <w:r w:rsidRPr="67B00542">
            <w:rPr>
              <w:i/>
            </w:rPr>
            <w:t>PFOA Firefighting Foam”</w:t>
          </w:r>
          <w:r w:rsidRPr="67B00542">
            <w:t xml:space="preserve"> as the title to your email.</w:t>
          </w:r>
        </w:p>
        <w:p w14:paraId="1FD6A00A" w14:textId="77777777" w:rsidR="00372239" w:rsidRPr="00372239" w:rsidRDefault="57D12768" w:rsidP="68FF559F">
          <w:pPr>
            <w:keepNext/>
            <w:keepLines/>
            <w:spacing w:before="720" w:line="276" w:lineRule="auto"/>
            <w:outlineLvl w:val="0"/>
            <w:rPr>
              <w:rFonts w:asciiTheme="majorHAnsi" w:eastAsiaTheme="majorEastAsia" w:hAnsiTheme="majorHAnsi" w:cstheme="majorBidi"/>
              <w:b/>
              <w:bCs/>
              <w:color w:val="016574" w:themeColor="accent2"/>
              <w:sz w:val="40"/>
              <w:szCs w:val="40"/>
            </w:rPr>
          </w:pPr>
          <w:bookmarkStart w:id="16" w:name="_Toc173911767"/>
          <w:bookmarkStart w:id="17" w:name="_Toc181281244"/>
          <w:bookmarkStart w:id="18" w:name="_Toc198885991"/>
          <w:bookmarkStart w:id="19" w:name="_Toc201839006"/>
          <w:r w:rsidRPr="68FF559F">
            <w:rPr>
              <w:rFonts w:asciiTheme="majorHAnsi" w:eastAsiaTheme="majorEastAsia" w:hAnsiTheme="majorHAnsi" w:cstheme="majorBidi"/>
              <w:b/>
              <w:bCs/>
              <w:color w:val="016574" w:themeColor="accent6"/>
              <w:sz w:val="40"/>
              <w:szCs w:val="40"/>
            </w:rPr>
            <w:t>POPs in Firefighting Foam</w:t>
          </w:r>
          <w:bookmarkEnd w:id="16"/>
          <w:bookmarkEnd w:id="17"/>
          <w:bookmarkEnd w:id="18"/>
          <w:bookmarkEnd w:id="19"/>
        </w:p>
        <w:p w14:paraId="50BBAF55" w14:textId="06EE20F5" w:rsidR="00F31D27" w:rsidRPr="00794F5B" w:rsidRDefault="001613C8" w:rsidP="00B54B1E">
          <w:pPr>
            <w:pStyle w:val="Heading2"/>
            <w:spacing w:before="240"/>
          </w:pPr>
          <w:bookmarkStart w:id="20" w:name="_Toc201839007"/>
          <w:r>
            <w:t>Are firefighting foams containing PFO</w:t>
          </w:r>
          <w:r w:rsidR="00911191">
            <w:t>A still produced?</w:t>
          </w:r>
          <w:bookmarkEnd w:id="20"/>
        </w:p>
        <w:p w14:paraId="4B423388" w14:textId="259889F6" w:rsidR="00F31D27" w:rsidRPr="00F31D27" w:rsidRDefault="004F027A" w:rsidP="00571F12">
          <w:pPr>
            <w:widowControl w:val="0"/>
            <w:jc w:val="both"/>
            <w:textAlignment w:val="baseline"/>
          </w:pPr>
          <w:r>
            <w:t>The</w:t>
          </w:r>
          <w:r w:rsidR="00F31D27" w:rsidRPr="60A7092F">
            <w:t xml:space="preserve"> production of firefighting foams containing PFOA, its salts and PFOA</w:t>
          </w:r>
          <w:r w:rsidR="00F31D27" w:rsidRPr="00F31D27">
            <w:rPr>
              <w:rFonts w:ascii="Cambria Math" w:hAnsi="Cambria Math" w:cs="Cambria Math"/>
            </w:rPr>
            <w:t>‐</w:t>
          </w:r>
          <w:r w:rsidR="00F31D27" w:rsidRPr="60A7092F">
            <w:t>related compounds</w:t>
          </w:r>
          <w:r w:rsidR="00D43C25">
            <w:t>,</w:t>
          </w:r>
          <w:r w:rsidR="00F31D27" w:rsidRPr="60A7092F">
            <w:t xml:space="preserve"> is </w:t>
          </w:r>
          <w:r>
            <w:t xml:space="preserve">not </w:t>
          </w:r>
          <w:r w:rsidR="00F31D27" w:rsidRPr="60A7092F">
            <w:t>permitted.  Any manufacturer with stocks of PFOA containing firefighting foam should treat these foams as waste and dispose of accordingly</w:t>
          </w:r>
          <w:r w:rsidR="008D3EA9">
            <w:t>.</w:t>
          </w:r>
          <w:r w:rsidR="00EB58D6">
            <w:t xml:space="preserve"> </w:t>
          </w:r>
        </w:p>
        <w:p w14:paraId="45BFD893" w14:textId="035DA80A" w:rsidR="00F31D27" w:rsidRPr="00794F5B" w:rsidRDefault="00017DFC" w:rsidP="00794F5B">
          <w:pPr>
            <w:pStyle w:val="Heading2"/>
          </w:pPr>
          <w:bookmarkStart w:id="21" w:name="_Toc181281255"/>
          <w:bookmarkStart w:id="22" w:name="_Toc198885996"/>
          <w:bookmarkStart w:id="23" w:name="_Toc201839008"/>
          <w:r>
            <w:t>Can I still use</w:t>
          </w:r>
          <w:r w:rsidR="00F31D27" w:rsidRPr="00794F5B">
            <w:t xml:space="preserve"> PFOA containing firefighting foam</w:t>
          </w:r>
          <w:bookmarkEnd w:id="21"/>
          <w:bookmarkEnd w:id="22"/>
          <w:r w:rsidR="00407731">
            <w:t>?</w:t>
          </w:r>
          <w:bookmarkEnd w:id="23"/>
        </w:p>
        <w:p w14:paraId="34EE6852" w14:textId="77777777" w:rsidR="00C26391" w:rsidRDefault="00C26391" w:rsidP="00C26391">
          <w:pPr>
            <w:widowControl w:val="0"/>
            <w:jc w:val="both"/>
            <w:textAlignment w:val="baseline"/>
            <w:rPr>
              <w:rFonts w:cstheme="minorHAnsi"/>
            </w:rPr>
          </w:pPr>
          <w:r>
            <w:rPr>
              <w:rFonts w:cstheme="minorHAnsi"/>
              <w:b/>
              <w:bCs/>
            </w:rPr>
            <w:t>A</w:t>
          </w:r>
          <w:r w:rsidRPr="000C50FC">
            <w:rPr>
              <w:rFonts w:cstheme="minorHAnsi"/>
              <w:b/>
              <w:bCs/>
            </w:rPr>
            <w:t>fter</w:t>
          </w:r>
          <w:r w:rsidRPr="00F31D27">
            <w:rPr>
              <w:rFonts w:cstheme="minorHAnsi"/>
            </w:rPr>
            <w:t xml:space="preserve"> 4 July 2025</w:t>
          </w:r>
          <w:r>
            <w:rPr>
              <w:rFonts w:cstheme="minorHAnsi"/>
            </w:rPr>
            <w:t xml:space="preserve"> a</w:t>
          </w:r>
          <w:r w:rsidRPr="00F31D27">
            <w:rPr>
              <w:rFonts w:cstheme="minorHAnsi"/>
            </w:rPr>
            <w:t>ll use of firefighting foams containing PFOA are prohibited</w:t>
          </w:r>
          <w:r>
            <w:rPr>
              <w:rFonts w:cstheme="minorHAnsi"/>
            </w:rPr>
            <w:t>.</w:t>
          </w:r>
        </w:p>
        <w:p w14:paraId="3924DD8B" w14:textId="252094C1" w:rsidR="00C26391" w:rsidRDefault="00C26391" w:rsidP="00C26391">
          <w:pPr>
            <w:widowControl w:val="0"/>
            <w:jc w:val="both"/>
            <w:textAlignment w:val="baseline"/>
            <w:rPr>
              <w:rFonts w:cstheme="minorHAnsi"/>
            </w:rPr>
          </w:pPr>
          <w:r w:rsidRPr="00F31D27">
            <w:rPr>
              <w:rFonts w:cstheme="minorHAnsi"/>
            </w:rPr>
            <w:t>It is therefore essential that where a foam system is required to protect people, the environment</w:t>
          </w:r>
          <w:r>
            <w:rPr>
              <w:rFonts w:cstheme="minorHAnsi"/>
            </w:rPr>
            <w:t>,</w:t>
          </w:r>
          <w:r w:rsidRPr="00F31D27">
            <w:rPr>
              <w:rFonts w:cstheme="minorHAnsi"/>
            </w:rPr>
            <w:t xml:space="preserve"> or assets at a site, a non-POP containing foam is installed</w:t>
          </w:r>
          <w:r>
            <w:rPr>
              <w:rFonts w:cstheme="minorHAnsi"/>
            </w:rPr>
            <w:t xml:space="preserve"> </w:t>
          </w:r>
          <w:r w:rsidRPr="00F72A99">
            <w:rPr>
              <w:rFonts w:cstheme="minorHAnsi"/>
              <w:b/>
              <w:bCs/>
            </w:rPr>
            <w:t>before</w:t>
          </w:r>
          <w:r>
            <w:rPr>
              <w:rFonts w:cstheme="minorHAnsi"/>
            </w:rPr>
            <w:t xml:space="preserve"> 4 July 2025</w:t>
          </w:r>
          <w:r w:rsidR="005A45F5">
            <w:rPr>
              <w:rFonts w:cstheme="minorHAnsi"/>
            </w:rPr>
            <w:t>.</w:t>
          </w:r>
        </w:p>
        <w:p w14:paraId="6BE45604" w14:textId="3A63BEC4" w:rsidR="00F31D27" w:rsidRPr="00F31D27" w:rsidRDefault="00633FC8" w:rsidP="00571F12">
          <w:pPr>
            <w:widowControl w:val="0"/>
            <w:jc w:val="both"/>
            <w:textAlignment w:val="baseline"/>
          </w:pPr>
          <w:r w:rsidRPr="54F58A77">
            <w:t>In the lead up to th</w:t>
          </w:r>
          <w:r w:rsidR="00454D19" w:rsidRPr="54F58A77">
            <w:t>e</w:t>
          </w:r>
          <w:r w:rsidRPr="54F58A77">
            <w:t xml:space="preserve"> ban</w:t>
          </w:r>
          <w:r w:rsidR="00173B25" w:rsidRPr="54F58A77">
            <w:t>,</w:t>
          </w:r>
          <w:r w:rsidRPr="54F58A77">
            <w:t xml:space="preserve"> t</w:t>
          </w:r>
          <w:r w:rsidR="00F31D27" w:rsidRPr="54F58A77">
            <w:t xml:space="preserve">he use of </w:t>
          </w:r>
          <w:r w:rsidR="00253FB8" w:rsidRPr="54F58A77">
            <w:t>existing stocks</w:t>
          </w:r>
          <w:r w:rsidR="00BD3C62" w:rsidRPr="54F58A77">
            <w:t xml:space="preserve"> (</w:t>
          </w:r>
          <w:r w:rsidR="009301A0" w:rsidRPr="54F58A77">
            <w:t xml:space="preserve">either </w:t>
          </w:r>
          <w:r w:rsidR="00BD3C62" w:rsidRPr="54F58A77">
            <w:t xml:space="preserve">mobile </w:t>
          </w:r>
          <w:r w:rsidR="009301A0" w:rsidRPr="54F58A77">
            <w:t>or</w:t>
          </w:r>
          <w:r w:rsidR="00BD3C62" w:rsidRPr="54F58A77">
            <w:t xml:space="preserve"> fixed systems) </w:t>
          </w:r>
          <w:r w:rsidR="00253FB8" w:rsidRPr="54F58A77">
            <w:t xml:space="preserve">of </w:t>
          </w:r>
          <w:r w:rsidR="00F31D27" w:rsidRPr="54F58A77">
            <w:t xml:space="preserve">firefighting foams containing PFOA </w:t>
          </w:r>
          <w:r w:rsidR="00E31A52" w:rsidRPr="54F58A77">
            <w:t>were</w:t>
          </w:r>
          <w:r w:rsidR="00F31D27" w:rsidRPr="54F58A77">
            <w:t xml:space="preserve"> </w:t>
          </w:r>
          <w:r w:rsidR="00E10DF2" w:rsidRPr="54F58A77">
            <w:t>restricted</w:t>
          </w:r>
          <w:r w:rsidR="002E1002" w:rsidRPr="54F58A77">
            <w:t xml:space="preserve"> </w:t>
          </w:r>
          <w:r w:rsidR="00E10DF2" w:rsidRPr="54F58A77">
            <w:t>from</w:t>
          </w:r>
          <w:r w:rsidR="002E1002" w:rsidRPr="54F58A77">
            <w:t xml:space="preserve"> January 2023</w:t>
          </w:r>
          <w:r w:rsidR="000011FD" w:rsidRPr="54F58A77">
            <w:t xml:space="preserve">. Firefighting foams containing PFOA </w:t>
          </w:r>
          <w:r w:rsidR="002E1002" w:rsidRPr="54F58A77">
            <w:t xml:space="preserve"> </w:t>
          </w:r>
          <w:r w:rsidR="000011FD" w:rsidRPr="54F58A77">
            <w:t xml:space="preserve">were </w:t>
          </w:r>
          <w:r w:rsidR="00F31D27" w:rsidRPr="54F58A77">
            <w:t xml:space="preserve">permitted </w:t>
          </w:r>
          <w:r w:rsidR="00F31D27" w:rsidRPr="54F58A77">
            <w:rPr>
              <w:b/>
            </w:rPr>
            <w:t>until</w:t>
          </w:r>
          <w:r w:rsidR="00F31D27" w:rsidRPr="54F58A77">
            <w:t xml:space="preserve"> 4 July 2025 for </w:t>
          </w:r>
          <w:r w:rsidR="00993848" w:rsidRPr="54F58A77">
            <w:t xml:space="preserve">flammable </w:t>
          </w:r>
          <w:r w:rsidR="00F31D27" w:rsidRPr="54F58A77">
            <w:t xml:space="preserve">liquid vapour suppression and extinguishing </w:t>
          </w:r>
          <w:r w:rsidR="00993848" w:rsidRPr="54F58A77">
            <w:t xml:space="preserve">flammable </w:t>
          </w:r>
          <w:r w:rsidR="00F31D27" w:rsidRPr="54F58A77">
            <w:t>liquid fires (Class B fires)</w:t>
          </w:r>
          <w:r w:rsidR="00BA6EE7" w:rsidRPr="54F58A77">
            <w:t>,</w:t>
          </w:r>
          <w:r w:rsidR="00F31D27" w:rsidRPr="54F58A77">
            <w:t xml:space="preserve"> but with the specific restriction that all releases must be contained.</w:t>
          </w:r>
        </w:p>
        <w:p w14:paraId="1047D726" w14:textId="3E3DAF15" w:rsidR="00F31D27" w:rsidRPr="00794F5B" w:rsidRDefault="00D53766" w:rsidP="00794F5B">
          <w:pPr>
            <w:pStyle w:val="Heading2"/>
          </w:pPr>
          <w:bookmarkStart w:id="24" w:name="_Toc181281258"/>
          <w:bookmarkStart w:id="25" w:name="_Toc198885999"/>
          <w:bookmarkStart w:id="26" w:name="_Toc201839009"/>
          <w:r>
            <w:lastRenderedPageBreak/>
            <w:t xml:space="preserve">Can I use </w:t>
          </w:r>
          <w:r w:rsidR="00F31D27" w:rsidRPr="00794F5B">
            <w:t>firefighting foam containing PFOA systems</w:t>
          </w:r>
          <w:bookmarkEnd w:id="24"/>
          <w:bookmarkEnd w:id="25"/>
          <w:r>
            <w:t xml:space="preserve"> for training and testing?</w:t>
          </w:r>
          <w:bookmarkEnd w:id="26"/>
        </w:p>
        <w:p w14:paraId="66D5DC9A" w14:textId="35BF391F" w:rsidR="00F31D27" w:rsidRPr="00F31D27" w:rsidRDefault="05865A67" w:rsidP="00571F12">
          <w:pPr>
            <w:widowControl w:val="0"/>
            <w:jc w:val="both"/>
            <w:textAlignment w:val="baseline"/>
          </w:pPr>
          <w:r>
            <w:t xml:space="preserve">The use </w:t>
          </w:r>
          <w:r w:rsidR="204BEC20">
            <w:t xml:space="preserve">of </w:t>
          </w:r>
          <w:r>
            <w:t>firefighting foam that contains or may contain PFOA is not permitted for training</w:t>
          </w:r>
          <w:r w:rsidR="32AFCF27">
            <w:t xml:space="preserve"> or testing </w:t>
          </w:r>
          <w:r w:rsidR="586134DE" w:rsidRPr="3842C0D9">
            <w:rPr>
              <w:b/>
              <w:bCs/>
            </w:rPr>
            <w:t xml:space="preserve">after </w:t>
          </w:r>
          <w:r w:rsidR="586134DE">
            <w:t>4 July 2025</w:t>
          </w:r>
          <w:r>
            <w:t>.</w:t>
          </w:r>
          <w:r w:rsidR="26823A6A">
            <w:t xml:space="preserve"> </w:t>
          </w:r>
        </w:p>
        <w:p w14:paraId="176DED23" w14:textId="02FA37ED" w:rsidR="5712BF6A" w:rsidRPr="00DA395A" w:rsidRDefault="61BF4DE8" w:rsidP="3842C0D9">
          <w:pPr>
            <w:rPr>
              <w:rFonts w:asciiTheme="majorHAnsi" w:eastAsia="Arial" w:hAnsiTheme="majorHAnsi" w:cstheme="majorBidi"/>
              <w:color w:val="016574" w:themeColor="accent6"/>
              <w:sz w:val="32"/>
              <w:szCs w:val="32"/>
            </w:rPr>
          </w:pPr>
          <w:r w:rsidRPr="3842C0D9">
            <w:rPr>
              <w:rFonts w:asciiTheme="majorHAnsi" w:eastAsia="Arial" w:hAnsiTheme="majorHAnsi" w:cstheme="majorBidi"/>
              <w:b/>
              <w:bCs/>
              <w:color w:val="016574" w:themeColor="accent6"/>
              <w:sz w:val="32"/>
              <w:szCs w:val="32"/>
            </w:rPr>
            <w:t>What is the difference between a stockpile and waste?</w:t>
          </w:r>
          <w:r w:rsidRPr="3842C0D9">
            <w:rPr>
              <w:rFonts w:asciiTheme="majorHAnsi" w:eastAsia="Arial" w:hAnsiTheme="majorHAnsi" w:cstheme="majorBidi"/>
              <w:color w:val="016574" w:themeColor="accent6"/>
              <w:sz w:val="32"/>
              <w:szCs w:val="32"/>
            </w:rPr>
            <w:t xml:space="preserve">  </w:t>
          </w:r>
        </w:p>
        <w:p w14:paraId="4A9846F8" w14:textId="6E27B822" w:rsidR="5712BF6A" w:rsidRPr="00DA395A" w:rsidRDefault="61BF4DE8" w:rsidP="3842C0D9">
          <w:pPr>
            <w:rPr>
              <w:rFonts w:eastAsia="Arial"/>
              <w:color w:val="0B0C0C"/>
            </w:rPr>
          </w:pPr>
          <w:r w:rsidRPr="3842C0D9">
            <w:rPr>
              <w:rFonts w:eastAsia="Arial"/>
              <w:color w:val="0B0C0C"/>
            </w:rPr>
            <w:t>In line with the UK POPs Regulations, a stockpile is</w:t>
          </w:r>
          <w:r w:rsidRPr="3842C0D9" w:rsidDel="007427AA">
            <w:rPr>
              <w:rFonts w:eastAsia="Arial"/>
              <w:color w:val="0B0C0C"/>
            </w:rPr>
            <w:t xml:space="preserve"> </w:t>
          </w:r>
          <w:r w:rsidRPr="3842C0D9">
            <w:rPr>
              <w:rFonts w:eastAsia="Arial"/>
              <w:color w:val="0B0C0C"/>
            </w:rPr>
            <w:t xml:space="preserve">any POPs (subject to any of the exceptions specified in the regulations) containing materials or products exceeding 50kg being produced, imported, supplied, stored, or used for a permitted reason.  </w:t>
          </w:r>
        </w:p>
        <w:p w14:paraId="267BA7D0" w14:textId="473C0CF5" w:rsidR="5712BF6A" w:rsidRPr="00DA395A" w:rsidRDefault="3DD34DF7" w:rsidP="3842C0D9">
          <w:pPr>
            <w:rPr>
              <w:rFonts w:eastAsia="Arial"/>
              <w:color w:val="0B0C0C"/>
            </w:rPr>
          </w:pPr>
          <w:r w:rsidRPr="3842C0D9">
            <w:rPr>
              <w:rFonts w:eastAsia="Arial"/>
              <w:color w:val="0B0C0C"/>
            </w:rPr>
            <w:t>A POP or POPs containing material will be a waste if t</w:t>
          </w:r>
          <w:r w:rsidR="61BF4DE8" w:rsidRPr="3842C0D9">
            <w:rPr>
              <w:rFonts w:eastAsia="Arial"/>
              <w:color w:val="0B0C0C"/>
            </w:rPr>
            <w:t>here is no permitted reason for</w:t>
          </w:r>
          <w:r w:rsidR="41C1B84A" w:rsidRPr="3842C0D9">
            <w:rPr>
              <w:rFonts w:eastAsia="Arial"/>
              <w:color w:val="0B0C0C"/>
            </w:rPr>
            <w:t xml:space="preserve"> the </w:t>
          </w:r>
          <w:r w:rsidR="2AE3A1D4" w:rsidRPr="3842C0D9">
            <w:rPr>
              <w:rFonts w:eastAsia="Arial"/>
              <w:color w:val="0B0C0C"/>
            </w:rPr>
            <w:t>production, import, supply, storage or use</w:t>
          </w:r>
          <w:r w:rsidR="6A7AE037" w:rsidRPr="3842C0D9">
            <w:rPr>
              <w:rFonts w:eastAsia="Arial"/>
              <w:color w:val="0B0C0C"/>
            </w:rPr>
            <w:t xml:space="preserve"> for that POP or POPS containing material.</w:t>
          </w:r>
        </w:p>
        <w:p w14:paraId="63AD38DF" w14:textId="0E51315D" w:rsidR="5712BF6A" w:rsidRPr="00DA395A" w:rsidRDefault="637E49C7" w:rsidP="3842C0D9">
          <w:pPr>
            <w:rPr>
              <w:rFonts w:asciiTheme="majorHAnsi" w:eastAsia="Arial" w:hAnsiTheme="majorHAnsi" w:cstheme="majorBidi"/>
              <w:color w:val="016574" w:themeColor="accent2"/>
              <w:sz w:val="32"/>
              <w:szCs w:val="32"/>
            </w:rPr>
          </w:pPr>
          <w:r w:rsidRPr="3842C0D9">
            <w:rPr>
              <w:rFonts w:asciiTheme="majorHAnsi" w:eastAsia="Arial" w:hAnsiTheme="majorHAnsi" w:cstheme="majorBidi"/>
              <w:b/>
              <w:bCs/>
              <w:color w:val="016574" w:themeColor="accent6"/>
              <w:sz w:val="32"/>
              <w:szCs w:val="32"/>
            </w:rPr>
            <w:t xml:space="preserve">Can I stockpile PFOA containing firefighting Foams? </w:t>
          </w:r>
        </w:p>
        <w:p w14:paraId="65629C2E" w14:textId="0E0F9C38" w:rsidR="5399A578" w:rsidRPr="00DA395A" w:rsidRDefault="5399A578" w:rsidP="3842C0D9">
          <w:pPr>
            <w:rPr>
              <w:rFonts w:eastAsia="Arial"/>
              <w:color w:val="0B0C0C"/>
            </w:rPr>
          </w:pPr>
          <w:r w:rsidRPr="3842C0D9">
            <w:rPr>
              <w:rFonts w:eastAsia="Arial"/>
              <w:color w:val="0B0C0C"/>
            </w:rPr>
            <w:t xml:space="preserve">As of </w:t>
          </w:r>
          <w:r w:rsidRPr="3842C0D9" w:rsidDel="002864F7">
            <w:rPr>
              <w:rFonts w:eastAsia="Arial"/>
              <w:color w:val="0B0C0C"/>
            </w:rPr>
            <w:t>4 July 2025</w:t>
          </w:r>
          <w:r w:rsidR="002864F7" w:rsidRPr="3842C0D9">
            <w:rPr>
              <w:rFonts w:eastAsia="Arial"/>
              <w:color w:val="0B0C0C"/>
            </w:rPr>
            <w:t>,</w:t>
          </w:r>
          <w:r w:rsidRPr="3842C0D9">
            <w:rPr>
              <w:rFonts w:eastAsia="Arial"/>
              <w:color w:val="0B0C0C"/>
            </w:rPr>
            <w:t xml:space="preserve"> there is no permitted production, importation, or supply of firefighting foam containing PFOA</w:t>
          </w:r>
          <w:r w:rsidR="002864F7">
            <w:rPr>
              <w:rFonts w:eastAsia="Arial"/>
              <w:color w:val="0B0C0C"/>
            </w:rPr>
            <w:t>.</w:t>
          </w:r>
          <w:r w:rsidRPr="3842C0D9" w:rsidDel="002864F7">
            <w:rPr>
              <w:rFonts w:eastAsia="Arial"/>
              <w:color w:val="0B0C0C"/>
            </w:rPr>
            <w:t xml:space="preserve"> </w:t>
          </w:r>
          <w:r w:rsidR="002864F7">
            <w:rPr>
              <w:rFonts w:eastAsia="Arial"/>
              <w:color w:val="0B0C0C"/>
            </w:rPr>
            <w:t>T</w:t>
          </w:r>
          <w:r w:rsidRPr="3842C0D9">
            <w:rPr>
              <w:rFonts w:eastAsia="Arial"/>
              <w:color w:val="0B0C0C"/>
            </w:rPr>
            <w:t>herefore</w:t>
          </w:r>
          <w:r w:rsidR="002864F7">
            <w:rPr>
              <w:rFonts w:eastAsia="Arial"/>
              <w:color w:val="0B0C0C"/>
            </w:rPr>
            <w:t>,</w:t>
          </w:r>
          <w:r w:rsidRPr="3842C0D9">
            <w:rPr>
              <w:rFonts w:eastAsia="Arial"/>
              <w:color w:val="0B0C0C"/>
            </w:rPr>
            <w:t xml:space="preserve"> all PFOA containing foam and foam products, including unused firefighting foams</w:t>
          </w:r>
          <w:r w:rsidR="003F3CFB">
            <w:rPr>
              <w:rFonts w:eastAsia="Arial"/>
              <w:color w:val="0B0C0C"/>
            </w:rPr>
            <w:t>,</w:t>
          </w:r>
          <w:r w:rsidRPr="3842C0D9">
            <w:rPr>
              <w:rFonts w:eastAsia="Arial"/>
              <w:color w:val="0B0C0C"/>
            </w:rPr>
            <w:t xml:space="preserve"> are a POPs waste and are no longer classed as a stockpile.  </w:t>
          </w:r>
        </w:p>
        <w:p w14:paraId="47C53DEB" w14:textId="20107040" w:rsidR="5712BF6A" w:rsidRPr="00DA395A" w:rsidRDefault="3B0A053D" w:rsidP="50122254">
          <w:pPr>
            <w:rPr>
              <w:rFonts w:asciiTheme="majorHAnsi" w:eastAsia="Arial" w:hAnsiTheme="majorHAnsi" w:cstheme="majorHAnsi"/>
              <w:color w:val="016574" w:themeColor="accent2"/>
              <w:sz w:val="28"/>
              <w:szCs w:val="28"/>
            </w:rPr>
          </w:pPr>
          <w:r w:rsidRPr="50122254">
            <w:rPr>
              <w:rFonts w:asciiTheme="majorHAnsi" w:eastAsia="Arial" w:hAnsiTheme="majorHAnsi" w:cstheme="majorBidi"/>
              <w:b/>
              <w:bCs/>
              <w:color w:val="016574" w:themeColor="accent6"/>
              <w:sz w:val="28"/>
              <w:szCs w:val="28"/>
            </w:rPr>
            <w:t xml:space="preserve">What should I do with my waste PFOA containing foam? </w:t>
          </w:r>
        </w:p>
        <w:p w14:paraId="20221AEA" w14:textId="77777777" w:rsidR="00680A5D" w:rsidRPr="00794F5B" w:rsidRDefault="637E49C7" w:rsidP="00680A5D">
          <w:r w:rsidRPr="00DA395A">
            <w:rPr>
              <w:rFonts w:eastAsia="Arial"/>
              <w:color w:val="0B0C0C"/>
            </w:rPr>
            <w:t xml:space="preserve">Firefighting foams that have been removed from service and </w:t>
          </w:r>
          <w:r w:rsidR="43A4457D" w:rsidRPr="00DA395A" w:rsidDel="00BE6BA9">
            <w:rPr>
              <w:rFonts w:eastAsia="Arial"/>
              <w:color w:val="0B0C0C"/>
            </w:rPr>
            <w:t xml:space="preserve">that </w:t>
          </w:r>
          <w:r w:rsidRPr="00DA395A" w:rsidDel="00BE6BA9">
            <w:rPr>
              <w:rFonts w:eastAsia="Arial"/>
              <w:color w:val="0B0C0C"/>
            </w:rPr>
            <w:t>you are</w:t>
          </w:r>
          <w:r w:rsidR="00BE6BA9">
            <w:rPr>
              <w:rFonts w:eastAsia="Arial"/>
              <w:color w:val="0B0C0C"/>
            </w:rPr>
            <w:t xml:space="preserve"> being</w:t>
          </w:r>
          <w:r w:rsidRPr="00DA395A">
            <w:rPr>
              <w:rFonts w:eastAsia="Arial"/>
              <w:color w:val="0B0C0C"/>
            </w:rPr>
            <w:t xml:space="preserve"> </w:t>
          </w:r>
          <w:r w:rsidR="67273B3E" w:rsidRPr="00DA395A">
            <w:rPr>
              <w:rFonts w:eastAsia="Arial"/>
              <w:color w:val="0B0C0C"/>
            </w:rPr>
            <w:t>discard</w:t>
          </w:r>
          <w:r w:rsidR="67273B3E" w:rsidRPr="54F58A77" w:rsidDel="637E49C7">
            <w:rPr>
              <w:rFonts w:eastAsia="Arial"/>
              <w:color w:val="0B0C0C"/>
            </w:rPr>
            <w:t>i</w:t>
          </w:r>
          <w:r w:rsidR="67273B3E" w:rsidRPr="6083AF25">
            <w:rPr>
              <w:rFonts w:eastAsia="Arial"/>
              <w:color w:val="0B0C0C"/>
            </w:rPr>
            <w:t>ng</w:t>
          </w:r>
          <w:r w:rsidRPr="00DA395A" w:rsidDel="00BE6BA9">
            <w:rPr>
              <w:rFonts w:eastAsia="Arial"/>
              <w:color w:val="0B0C0C"/>
            </w:rPr>
            <w:t xml:space="preserve"> are</w:t>
          </w:r>
          <w:r w:rsidRPr="00DA395A">
            <w:rPr>
              <w:rFonts w:eastAsia="Arial"/>
              <w:color w:val="0B0C0C"/>
            </w:rPr>
            <w:t xml:space="preserve"> waste</w:t>
          </w:r>
          <w:r w:rsidRPr="00DA395A" w:rsidDel="00BE6BA9">
            <w:rPr>
              <w:rFonts w:eastAsia="Arial"/>
              <w:color w:val="0B0C0C"/>
            </w:rPr>
            <w:t>s</w:t>
          </w:r>
          <w:r w:rsidRPr="00DA395A" w:rsidDel="00884CF6">
            <w:rPr>
              <w:rFonts w:eastAsia="Arial"/>
              <w:color w:val="0B0C0C"/>
            </w:rPr>
            <w:t>,</w:t>
          </w:r>
          <w:r w:rsidRPr="00DA395A">
            <w:rPr>
              <w:rFonts w:eastAsia="Arial"/>
              <w:color w:val="0B0C0C"/>
            </w:rPr>
            <w:t xml:space="preserve"> </w:t>
          </w:r>
          <w:r w:rsidRPr="00DA395A" w:rsidDel="00BE6BA9">
            <w:rPr>
              <w:rFonts w:eastAsia="Arial"/>
              <w:color w:val="0B0C0C"/>
            </w:rPr>
            <w:t xml:space="preserve">and you </w:t>
          </w:r>
          <w:r w:rsidRPr="00DA395A">
            <w:rPr>
              <w:rFonts w:eastAsia="Arial"/>
              <w:color w:val="0B0C0C"/>
            </w:rPr>
            <w:t>need to comply with all legislation relating to the transfer of hazardous waste and its disposal</w:t>
          </w:r>
          <w:r w:rsidR="0002360B">
            <w:rPr>
              <w:rFonts w:eastAsia="Arial"/>
              <w:color w:val="0B0C0C"/>
            </w:rPr>
            <w:t xml:space="preserve">. </w:t>
          </w:r>
          <w:r w:rsidR="68711AFA">
            <w:t xml:space="preserve"> </w:t>
          </w:r>
          <w:r w:rsidR="003E3DD8" w:rsidRPr="00BA3D18">
            <w:rPr>
              <w:color w:val="016574" w:themeColor="accent2"/>
            </w:rPr>
            <w:fldChar w:fldCharType="begin"/>
          </w:r>
          <w:r w:rsidR="003E3DD8" w:rsidRPr="00BA3D18">
            <w:rPr>
              <w:color w:val="016574" w:themeColor="accent2"/>
            </w:rPr>
            <w:instrText xml:space="preserve"> REF _Ref173137090 \h  \* MERGEFORMAT </w:instrText>
          </w:r>
          <w:r w:rsidR="003E3DD8" w:rsidRPr="00BA3D18">
            <w:rPr>
              <w:color w:val="016574" w:themeColor="accent2"/>
            </w:rPr>
          </w:r>
          <w:r w:rsidR="003E3DD8" w:rsidRPr="00BA3D18">
            <w:rPr>
              <w:color w:val="016574" w:themeColor="accent2"/>
            </w:rPr>
            <w:fldChar w:fldCharType="separate"/>
          </w:r>
          <w:r w:rsidR="00680A5D" w:rsidRPr="00680A5D">
            <w:rPr>
              <w:rFonts w:cs="Arial"/>
              <w:b/>
              <w:bCs/>
              <w:color w:val="016574" w:themeColor="accent2"/>
            </w:rPr>
            <w:t>How should I manage and dispose of obsolete or used firefighting foam?</w:t>
          </w:r>
        </w:p>
        <w:p w14:paraId="576F4252" w14:textId="77777777" w:rsidR="00680A5D" w:rsidRDefault="00680A5D" w:rsidP="00BC4CDD">
          <w:pPr>
            <w:widowControl w:val="0"/>
            <w:jc w:val="both"/>
          </w:pPr>
          <w:r w:rsidRPr="00F31D27">
            <w:t xml:space="preserve">The law does not allow the use of substances, mixtures and articles containing PFOA, its salts and PFOA related compounds </w:t>
          </w:r>
          <w:r>
            <w:t>after</w:t>
          </w:r>
          <w:r w:rsidRPr="00F31D27">
            <w:t xml:space="preserve"> 4 July 2025, the unused firefighting foams are a POPs waste.</w:t>
          </w:r>
          <w:r>
            <w:t xml:space="preserve"> </w:t>
          </w:r>
        </w:p>
        <w:p w14:paraId="62503049" w14:textId="77777777" w:rsidR="00680A5D" w:rsidRPr="00FF1E67" w:rsidRDefault="00680A5D" w:rsidP="00BC4CDD">
          <w:pPr>
            <w:widowControl w:val="0"/>
            <w:jc w:val="both"/>
          </w:pPr>
          <w:r>
            <w:t>F</w:t>
          </w:r>
          <w:r w:rsidRPr="00F31D27">
            <w:t xml:space="preserve">irefighting foam containing PFOA </w:t>
          </w:r>
          <w:r>
            <w:t xml:space="preserve">classed as a POPs waste </w:t>
          </w:r>
          <w:r w:rsidRPr="00F31D27">
            <w:t xml:space="preserve">may </w:t>
          </w:r>
          <w:r>
            <w:t>include</w:t>
          </w:r>
          <w:r w:rsidRPr="00F31D27">
            <w:t xml:space="preserve"> unused firefighting foams removed from fixed delivery systems and handheld extinguishers, post-discharge foam (which is likely to be mixed with water and the remains of the flammable substance and other contaminants), </w:t>
          </w:r>
          <w:r>
            <w:t>and</w:t>
          </w:r>
          <w:r w:rsidRPr="00F31D27">
            <w:t xml:space="preserve"> </w:t>
          </w:r>
          <w:r>
            <w:t xml:space="preserve">wash waters </w:t>
          </w:r>
          <w:r w:rsidRPr="00F31D27">
            <w:t xml:space="preserve">from decontaminating equipment (again mixed with </w:t>
          </w:r>
          <w:r w:rsidRPr="00FF1E67">
            <w:t xml:space="preserve">water and other contaminants, </w:t>
          </w:r>
          <w:r>
            <w:t>such as</w:t>
          </w:r>
          <w:r w:rsidRPr="00FF1E67">
            <w:t xml:space="preserve"> anti-foam</w:t>
          </w:r>
          <w:r>
            <w:t xml:space="preserve"> and</w:t>
          </w:r>
          <w:r w:rsidRPr="00FF1E67">
            <w:t xml:space="preserve"> soap).</w:t>
          </w:r>
        </w:p>
        <w:p w14:paraId="39593AF5" w14:textId="77777777" w:rsidR="00680A5D" w:rsidRDefault="00680A5D" w:rsidP="00BC4CDD">
          <w:pPr>
            <w:widowControl w:val="0"/>
            <w:jc w:val="both"/>
            <w:rPr>
              <w:rFonts w:eastAsia="Arial" w:cs="Arial"/>
            </w:rPr>
          </w:pPr>
          <w:r w:rsidRPr="00E65D84">
            <w:rPr>
              <w:rFonts w:eastAsia="Arial" w:cs="Arial"/>
            </w:rPr>
            <w:lastRenderedPageBreak/>
            <w:t xml:space="preserve">You must not discharge unwanted PFOA firefighting foams to sewer as this would be committing an offence.  These chemicals may pass through the sewage works and contaminate the environment and drinking water.  </w:t>
          </w:r>
          <w:r>
            <w:rPr>
              <w:rFonts w:eastAsia="Arial" w:cs="Arial"/>
            </w:rPr>
            <w:t>The discharged POPs waste</w:t>
          </w:r>
          <w:r w:rsidRPr="00E65D84">
            <w:rPr>
              <w:rFonts w:eastAsia="Arial" w:cs="Arial"/>
            </w:rPr>
            <w:t xml:space="preserve"> may also contaminate sewage sludge used on agricultural land to produce food.</w:t>
          </w:r>
        </w:p>
        <w:p w14:paraId="2F37AC0F" w14:textId="77777777" w:rsidR="00680A5D" w:rsidRDefault="00680A5D" w:rsidP="00BC4CDD">
          <w:pPr>
            <w:widowControl w:val="0"/>
            <w:jc w:val="both"/>
            <w:rPr>
              <w:rFonts w:ascii="Arial" w:eastAsia="Aptos" w:hAnsi="Arial" w:cs="Arial"/>
              <w14:ligatures w14:val="standardContextual"/>
            </w:rPr>
          </w:pPr>
          <w:r>
            <w:rPr>
              <w:rFonts w:ascii="Arial" w:eastAsia="Aptos" w:hAnsi="Arial" w:cs="Arial"/>
              <w14:ligatures w14:val="standardContextual"/>
            </w:rPr>
            <w:t>Under d</w:t>
          </w:r>
          <w:r w:rsidRPr="008A3BC5">
            <w:rPr>
              <w:rFonts w:ascii="Arial" w:eastAsia="Aptos" w:hAnsi="Arial" w:cs="Arial"/>
              <w14:ligatures w14:val="standardContextual"/>
            </w:rPr>
            <w:t xml:space="preserve">uty of care </w:t>
          </w:r>
          <w:r>
            <w:rPr>
              <w:rFonts w:ascii="Arial" w:eastAsia="Aptos" w:hAnsi="Arial" w:cs="Arial"/>
              <w14:ligatures w14:val="standardContextual"/>
            </w:rPr>
            <w:t>obligations,</w:t>
          </w:r>
          <w:r w:rsidRPr="008A3BC5">
            <w:rPr>
              <w:rFonts w:ascii="Arial" w:eastAsia="Aptos" w:hAnsi="Arial" w:cs="Arial"/>
              <w14:ligatures w14:val="standardContextual"/>
            </w:rPr>
            <w:t xml:space="preserve"> operator</w:t>
          </w:r>
          <w:r>
            <w:rPr>
              <w:rFonts w:ascii="Arial" w:eastAsia="Aptos" w:hAnsi="Arial" w:cs="Arial"/>
              <w14:ligatures w14:val="standardContextual"/>
            </w:rPr>
            <w:t>s</w:t>
          </w:r>
          <w:r w:rsidRPr="008A3BC5">
            <w:rPr>
              <w:rFonts w:ascii="Arial" w:eastAsia="Aptos" w:hAnsi="Arial" w:cs="Arial"/>
              <w14:ligatures w14:val="standardContextual"/>
            </w:rPr>
            <w:t xml:space="preserve"> must ensure </w:t>
          </w:r>
          <w:r>
            <w:rPr>
              <w:rFonts w:ascii="Arial" w:eastAsia="Aptos" w:hAnsi="Arial" w:cs="Arial"/>
              <w14:ligatures w14:val="standardContextual"/>
            </w:rPr>
            <w:t>that any facility receiving the waste</w:t>
          </w:r>
          <w:r w:rsidRPr="008A3BC5">
            <w:rPr>
              <w:rFonts w:ascii="Arial" w:eastAsia="Aptos" w:hAnsi="Arial" w:cs="Arial"/>
              <w14:ligatures w14:val="standardContextual"/>
            </w:rPr>
            <w:t xml:space="preserve"> has the capability and legal permission to correctly undertake that disposal. As </w:t>
          </w:r>
          <w:r>
            <w:rPr>
              <w:rFonts w:ascii="Arial" w:eastAsia="Aptos" w:hAnsi="Arial" w:cs="Arial"/>
              <w14:ligatures w14:val="standardContextual"/>
            </w:rPr>
            <w:t>firefighting foams containing PFOA</w:t>
          </w:r>
          <w:r w:rsidRPr="008A3BC5">
            <w:rPr>
              <w:rFonts w:ascii="Arial" w:eastAsia="Aptos" w:hAnsi="Arial" w:cs="Arial"/>
              <w14:ligatures w14:val="standardContextual"/>
            </w:rPr>
            <w:t xml:space="preserve"> are POPs and therefore hazardous waste (including all cleaning streams), </w:t>
          </w:r>
          <w:r>
            <w:rPr>
              <w:rFonts w:ascii="Arial" w:eastAsia="Aptos" w:hAnsi="Arial" w:cs="Arial"/>
              <w14:ligatures w14:val="standardContextual"/>
            </w:rPr>
            <w:t>the waste</w:t>
          </w:r>
          <w:r w:rsidRPr="008A3BC5">
            <w:rPr>
              <w:rFonts w:ascii="Arial" w:eastAsia="Aptos" w:hAnsi="Arial" w:cs="Arial"/>
              <w14:ligatures w14:val="standardContextual"/>
            </w:rPr>
            <w:t xml:space="preserve"> must be accompanied by a special waste consignment note and disposed of in a way that assures destruction of the POP material.</w:t>
          </w:r>
        </w:p>
        <w:p w14:paraId="05D09A3D" w14:textId="77777777" w:rsidR="00680A5D" w:rsidRDefault="00680A5D" w:rsidP="00BC4CDD">
          <w:pPr>
            <w:widowControl w:val="0"/>
            <w:jc w:val="both"/>
          </w:pPr>
          <w:r w:rsidRPr="00F31D27">
            <w:t xml:space="preserve">You are obliged to dispose of </w:t>
          </w:r>
          <w:r>
            <w:t xml:space="preserve">POPs waste </w:t>
          </w:r>
          <w:r w:rsidRPr="00F31D27">
            <w:t>in “an environmentally sound manner</w:t>
          </w:r>
          <w:r>
            <w:t>”. The</w:t>
          </w:r>
          <w:r w:rsidRPr="00F31D27">
            <w:t xml:space="preserve"> waste </w:t>
          </w:r>
          <w:r>
            <w:t>must be</w:t>
          </w:r>
          <w:r w:rsidRPr="00F31D27">
            <w:t xml:space="preserve"> disposed of or recovered in a </w:t>
          </w:r>
          <w:r>
            <w:t>manner</w:t>
          </w:r>
          <w:r w:rsidRPr="00F31D27">
            <w:t xml:space="preserve"> that ensure</w:t>
          </w:r>
          <w:r>
            <w:t>s</w:t>
          </w:r>
          <w:r w:rsidRPr="00F31D27" w:rsidDel="00805AE9">
            <w:t xml:space="preserve"> </w:t>
          </w:r>
          <w:r w:rsidRPr="00F31D27">
            <w:t>the POP content is destroyed or irreversibly transformed</w:t>
          </w:r>
          <w:r>
            <w:t>,</w:t>
          </w:r>
          <w:r w:rsidRPr="00F31D27">
            <w:t xml:space="preserve"> so that the remaining waste and </w:t>
          </w:r>
          <w:r>
            <w:t xml:space="preserve">any </w:t>
          </w:r>
          <w:r w:rsidRPr="00F31D27">
            <w:t>releases do not exhibit the characteristics of POPs.</w:t>
          </w:r>
          <w:r>
            <w:t xml:space="preserve">  For example, disposal in a hazardous waste incinerator (that is, with a residence time of 2 seconds at 1100°C), or use of another method that is equally effective at destroying POP.  </w:t>
          </w:r>
        </w:p>
        <w:p w14:paraId="2EB9C105" w14:textId="77777777" w:rsidR="00680A5D" w:rsidRPr="00F31D27" w:rsidRDefault="00680A5D" w:rsidP="00BC4CDD">
          <w:pPr>
            <w:widowControl w:val="0"/>
            <w:jc w:val="both"/>
          </w:pPr>
          <w:r w:rsidRPr="00F31D27">
            <w:t xml:space="preserve">Whichever methods are to be used; </w:t>
          </w:r>
          <w:r>
            <w:t>we recommend that you</w:t>
          </w:r>
          <w:r w:rsidRPr="00F31D27">
            <w:t xml:space="preserve"> </w:t>
          </w:r>
          <w:r>
            <w:t>notify</w:t>
          </w:r>
          <w:r w:rsidRPr="00F31D27">
            <w:t xml:space="preserve"> </w:t>
          </w:r>
          <w:r>
            <w:t>SEPA</w:t>
          </w:r>
          <w:r w:rsidRPr="00F31D27">
            <w:t xml:space="preserve"> prior to dispatching the waste firefighting foam to </w:t>
          </w:r>
          <w:r>
            <w:t>the</w:t>
          </w:r>
          <w:r w:rsidRPr="00F31D27">
            <w:t xml:space="preserve"> disposal site</w:t>
          </w:r>
          <w:r>
            <w:t xml:space="preserve">. If the method is not </w:t>
          </w:r>
          <w:r w:rsidRPr="00F31D27">
            <w:t>disposal in a hazardous waste incinerator</w:t>
          </w:r>
          <w:r>
            <w:t xml:space="preserve"> or co-incinerator (e.g., cement kiln), </w:t>
          </w:r>
          <w:r w:rsidRPr="00F31D27">
            <w:t xml:space="preserve">you should </w:t>
          </w:r>
          <w:r>
            <w:t>discuss this with</w:t>
          </w:r>
          <w:r w:rsidRPr="00F31D27">
            <w:t xml:space="preserve"> </w:t>
          </w:r>
          <w:r>
            <w:t>SEPA</w:t>
          </w:r>
          <w:r w:rsidRPr="00F31D27">
            <w:t xml:space="preserve"> prior</w:t>
          </w:r>
          <w:r>
            <w:t xml:space="preserve"> making any decision of the disposal route</w:t>
          </w:r>
          <w:r w:rsidRPr="00F31D27">
            <w:t>.</w:t>
          </w:r>
        </w:p>
        <w:p w14:paraId="272EB2C3" w14:textId="77777777" w:rsidR="00680A5D" w:rsidRDefault="00680A5D" w:rsidP="00BC4CDD">
          <w:pPr>
            <w:widowControl w:val="0"/>
            <w:jc w:val="both"/>
            <w:rPr>
              <w:rFonts w:eastAsia="Arial" w:cs="Arial"/>
            </w:rPr>
          </w:pPr>
          <w:r>
            <w:rPr>
              <w:rFonts w:eastAsia="Arial" w:cs="Arial"/>
            </w:rPr>
            <w:t xml:space="preserve">As </w:t>
          </w:r>
          <w:r w:rsidRPr="00EE21B2">
            <w:rPr>
              <w:rFonts w:eastAsia="Arial" w:cs="Arial"/>
            </w:rPr>
            <w:t xml:space="preserve">there </w:t>
          </w:r>
          <w:r>
            <w:rPr>
              <w:rFonts w:eastAsia="Arial" w:cs="Arial"/>
            </w:rPr>
            <w:t xml:space="preserve">are </w:t>
          </w:r>
          <w:r w:rsidRPr="006E2F97">
            <w:rPr>
              <w:rFonts w:eastAsia="Arial" w:cs="Arial"/>
            </w:rPr>
            <w:t>few suitable sites in the UK for the disposal of POPs waste</w:t>
          </w:r>
          <w:r>
            <w:rPr>
              <w:rFonts w:eastAsia="Arial" w:cs="Arial"/>
            </w:rPr>
            <w:t xml:space="preserve">, there </w:t>
          </w:r>
          <w:r w:rsidRPr="00EE21B2">
            <w:rPr>
              <w:rFonts w:eastAsia="Arial" w:cs="Arial"/>
            </w:rPr>
            <w:t>may be insufficient capacity to incinerate all the anticipated material within the appropriate legal timescales</w:t>
          </w:r>
          <w:r>
            <w:rPr>
              <w:rFonts w:eastAsia="Arial" w:cs="Arial"/>
            </w:rPr>
            <w:t xml:space="preserve">.  Therefore, it is recommended that you </w:t>
          </w:r>
          <w:r w:rsidRPr="0060208A">
            <w:rPr>
              <w:rFonts w:eastAsia="Arial" w:cs="Arial"/>
            </w:rPr>
            <w:t xml:space="preserve">discuss with </w:t>
          </w:r>
          <w:r>
            <w:rPr>
              <w:rFonts w:eastAsia="Arial" w:cs="Arial"/>
            </w:rPr>
            <w:t>your waste disposal contractor</w:t>
          </w:r>
          <w:r w:rsidRPr="0060208A">
            <w:rPr>
              <w:rFonts w:eastAsia="Arial" w:cs="Arial"/>
            </w:rPr>
            <w:t xml:space="preserve"> the likely timing of your transition project</w:t>
          </w:r>
          <w:r>
            <w:rPr>
              <w:rFonts w:eastAsia="Arial" w:cs="Arial"/>
            </w:rPr>
            <w:t>.</w:t>
          </w:r>
        </w:p>
        <w:p w14:paraId="458CA36E" w14:textId="77777777" w:rsidR="00680A5D" w:rsidRDefault="00680A5D" w:rsidP="00BC4CDD">
          <w:pPr>
            <w:widowControl w:val="0"/>
            <w:jc w:val="both"/>
          </w:pPr>
          <w:r w:rsidRPr="00F11772">
            <w:rPr>
              <w:rFonts w:eastAsia="Arial" w:cs="Arial"/>
            </w:rPr>
            <w:t xml:space="preserve">Proof of appropriate disposal </w:t>
          </w:r>
          <w:r>
            <w:rPr>
              <w:rFonts w:eastAsia="Arial" w:cs="Arial"/>
            </w:rPr>
            <w:t>must</w:t>
          </w:r>
          <w:r w:rsidRPr="00F11772">
            <w:rPr>
              <w:rFonts w:eastAsia="Arial" w:cs="Arial"/>
            </w:rPr>
            <w:t xml:space="preserve"> be documented and kept available for </w:t>
          </w:r>
          <w:r>
            <w:rPr>
              <w:rFonts w:cs="Arial"/>
            </w:rPr>
            <w:t>SEPA</w:t>
          </w:r>
          <w:r>
            <w:t>.</w:t>
          </w:r>
        </w:p>
        <w:p w14:paraId="3F667C77" w14:textId="77777777" w:rsidR="00680A5D" w:rsidRPr="00FF1E67" w:rsidRDefault="00680A5D" w:rsidP="00BC4CDD">
          <w:pPr>
            <w:widowControl w:val="0"/>
            <w:jc w:val="both"/>
            <w:rPr>
              <w:rFonts w:eastAsia="Arial" w:cs="Arial"/>
              <w:color w:val="3C4741" w:themeColor="text1"/>
            </w:rPr>
          </w:pPr>
          <w:r w:rsidRPr="00FF1E67">
            <w:t xml:space="preserve">It is appropriate to assume the PFOA content of the foam will be above the 0.025 mg/kg threshold.  </w:t>
          </w:r>
          <w:r w:rsidRPr="00FF1E67">
            <w:rPr>
              <w:rFonts w:eastAsia="Arial" w:cs="Arial"/>
            </w:rPr>
            <w:t xml:space="preserve">Additionally, it is likely </w:t>
          </w:r>
          <w:r>
            <w:rPr>
              <w:rFonts w:eastAsia="Arial" w:cs="Arial"/>
            </w:rPr>
            <w:t xml:space="preserve">that </w:t>
          </w:r>
          <w:r w:rsidRPr="00FF1E67">
            <w:rPr>
              <w:rFonts w:eastAsia="Arial" w:cs="Arial"/>
            </w:rPr>
            <w:t>the PFOA content of contaminated mixtures formed when PFOA containing firefighting foam is used to extinguish a fire</w:t>
          </w:r>
          <w:r>
            <w:rPr>
              <w:rFonts w:eastAsia="Arial" w:cs="Arial"/>
            </w:rPr>
            <w:t>,</w:t>
          </w:r>
          <w:r w:rsidRPr="00FF1E67">
            <w:rPr>
              <w:rFonts w:eastAsia="Arial" w:cs="Arial"/>
            </w:rPr>
            <w:t xml:space="preserve"> or when existing foam delivery systems are flushed to remove PFOA based firefighting foam to allow the equipment to be reused for replacement foams</w:t>
          </w:r>
          <w:r>
            <w:rPr>
              <w:rFonts w:eastAsia="Arial" w:cs="Arial"/>
            </w:rPr>
            <w:t>,</w:t>
          </w:r>
          <w:r w:rsidRPr="00FF1E67">
            <w:rPr>
              <w:rFonts w:eastAsia="Arial" w:cs="Arial"/>
            </w:rPr>
            <w:t xml:space="preserve"> will also be above the 0.025 mg/kg threshold.  </w:t>
          </w:r>
          <w:r>
            <w:rPr>
              <w:rFonts w:eastAsia="Arial" w:cs="Arial"/>
            </w:rPr>
            <w:t>T</w:t>
          </w:r>
          <w:r w:rsidRPr="00FF1E67">
            <w:rPr>
              <w:rFonts w:eastAsia="Arial" w:cs="Arial"/>
            </w:rPr>
            <w:t>he disposal methods described below will be appropriate for those waste streams</w:t>
          </w:r>
          <w:r>
            <w:rPr>
              <w:rFonts w:eastAsia="Arial" w:cs="Arial"/>
            </w:rPr>
            <w:t>.</w:t>
          </w:r>
          <w:r w:rsidRPr="00FF1E67" w:rsidDel="00C06487">
            <w:rPr>
              <w:rFonts w:eastAsia="Arial" w:cs="Arial"/>
            </w:rPr>
            <w:t xml:space="preserve"> </w:t>
          </w:r>
          <w:r>
            <w:rPr>
              <w:rFonts w:eastAsia="Arial" w:cs="Arial"/>
            </w:rPr>
            <w:t>A</w:t>
          </w:r>
          <w:r w:rsidRPr="00FF1E67">
            <w:rPr>
              <w:rFonts w:eastAsia="Arial" w:cs="Arial"/>
            </w:rPr>
            <w:t>lso see</w:t>
          </w:r>
          <w:r>
            <w:rPr>
              <w:rFonts w:eastAsia="Arial" w:cs="Arial"/>
            </w:rPr>
            <w:t>,</w:t>
          </w:r>
          <w:r w:rsidRPr="00FF1E67">
            <w:rPr>
              <w:rFonts w:eastAsia="Arial" w:cs="Arial"/>
            </w:rPr>
            <w:t xml:space="preserve"> </w:t>
          </w:r>
          <w:r w:rsidRPr="00680A5D">
            <w:rPr>
              <w:b/>
              <w:bCs/>
              <w:color w:val="016574"/>
            </w:rPr>
            <w:t xml:space="preserve">Can I concentrate up </w:t>
          </w:r>
          <w:r w:rsidRPr="00680A5D">
            <w:rPr>
              <w:b/>
              <w:bCs/>
              <w:color w:val="016574"/>
            </w:rPr>
            <w:lastRenderedPageBreak/>
            <w:t>weak streams before destroying the POPs?</w:t>
          </w:r>
        </w:p>
        <w:p w14:paraId="59C1C256" w14:textId="77777777" w:rsidR="00680A5D" w:rsidRDefault="00680A5D" w:rsidP="009A48FB">
          <w:pPr>
            <w:pStyle w:val="Heading2"/>
          </w:pPr>
          <w:r>
            <w:t>Are there alternatives to high temperature incineration?</w:t>
          </w:r>
        </w:p>
        <w:p w14:paraId="794946AA" w14:textId="77777777" w:rsidR="00680A5D" w:rsidRPr="00F31D27" w:rsidRDefault="00680A5D" w:rsidP="00BC4CDD">
          <w:pPr>
            <w:widowControl w:val="0"/>
            <w:jc w:val="both"/>
            <w:rPr>
              <w:rFonts w:eastAsia="Arial" w:cs="Arial"/>
              <w:color w:val="3C4741" w:themeColor="text1"/>
            </w:rPr>
          </w:pPr>
          <w:r>
            <w:t xml:space="preserve">Practical benchmark parameters for assessing </w:t>
          </w:r>
          <w:r w:rsidRPr="00F31D27">
            <w:t xml:space="preserve">the </w:t>
          </w:r>
          <w:r>
            <w:t>disposal technology performance</w:t>
          </w:r>
          <w:r w:rsidRPr="00F31D27">
            <w:t xml:space="preserve"> </w:t>
          </w:r>
          <w:r>
            <w:t>are</w:t>
          </w:r>
          <w:r w:rsidRPr="00F31D27">
            <w:t xml:space="preserve"> a minimum destruction efficiency (DE) of 99.999%, </w:t>
          </w:r>
          <w:r>
            <w:t>and a</w:t>
          </w:r>
          <w:r w:rsidRPr="00F31D27">
            <w:t xml:space="preserve"> destruction removal efficiency (DRE) as a supplement requirement </w:t>
          </w:r>
          <w:r>
            <w:t xml:space="preserve">of 99.9999%, </w:t>
          </w:r>
          <w:r w:rsidRPr="00F31D27">
            <w:t>where applicable</w:t>
          </w:r>
          <w:r>
            <w:t>.</w:t>
          </w:r>
          <w:r w:rsidRPr="00F31D27">
            <w:t xml:space="preserve"> As neither DE nor DRE account</w:t>
          </w:r>
          <w:r>
            <w:t xml:space="preserve"> for</w:t>
          </w:r>
          <w:r w:rsidRPr="00F31D27">
            <w:t xml:space="preserve"> the </w:t>
          </w:r>
          <w:r>
            <w:t>possible</w:t>
          </w:r>
          <w:r w:rsidRPr="00F31D27">
            <w:t xml:space="preserve"> transformation of the original POP </w:t>
          </w:r>
          <w:r>
            <w:t>into</w:t>
          </w:r>
          <w:r w:rsidRPr="00F31D27">
            <w:t xml:space="preserve"> unintentionally produced </w:t>
          </w:r>
          <w:r>
            <w:t>POPs, the possible release</w:t>
          </w:r>
          <w:r w:rsidRPr="00F31D27">
            <w:t xml:space="preserve"> of unintentionally produced POPs should be considered when choosing a particular operation.</w:t>
          </w:r>
        </w:p>
        <w:p w14:paraId="0B28D768" w14:textId="77777777" w:rsidR="00680A5D" w:rsidRPr="00F31D27" w:rsidRDefault="00680A5D" w:rsidP="00BC4CDD">
          <w:pPr>
            <w:widowControl w:val="0"/>
            <w:jc w:val="both"/>
            <w:rPr>
              <w:rFonts w:eastAsia="Arial" w:cs="Arial"/>
              <w:color w:val="3C4741" w:themeColor="text1"/>
            </w:rPr>
          </w:pPr>
          <w:r w:rsidRPr="007D4BB9">
            <w:rPr>
              <w:rFonts w:eastAsia="Arial" w:cs="Arial"/>
            </w:rPr>
            <w:t>Technical guidance on PFOA is not yet available</w:t>
          </w:r>
          <w:r w:rsidRPr="32AF53D6">
            <w:rPr>
              <w:rFonts w:eastAsia="Arial" w:cs="Arial"/>
            </w:rPr>
            <w:t>. However</w:t>
          </w:r>
          <w:r w:rsidRPr="007D4BB9">
            <w:rPr>
              <w:rFonts w:eastAsia="Arial" w:cs="Arial"/>
            </w:rPr>
            <w:t xml:space="preserve">, there is guidance on the destruction techniques for PFOS and there is sufficient similarity between PFOS and PFOA for that guidance to be deemed appropriate for PFOA </w:t>
          </w:r>
          <w:r w:rsidRPr="32AF53D6">
            <w:rPr>
              <w:rFonts w:eastAsia="Arial" w:cs="Arial"/>
            </w:rPr>
            <w:t>destruction</w:t>
          </w:r>
          <w:r w:rsidRPr="007D4BB9">
            <w:rPr>
              <w:rFonts w:eastAsia="Arial" w:cs="Arial"/>
            </w:rPr>
            <w:t xml:space="preserve"> (see </w:t>
          </w:r>
          <w:r w:rsidRPr="007D4BB9">
            <w:rPr>
              <w:rFonts w:eastAsia="Arial" w:cs="Arial"/>
              <w:i/>
              <w:iCs/>
            </w:rPr>
            <w:t>Technical guidelines on the environmentally sound management of wastes consisting of, containing or contaminated with perfluorooctane sulfonic acid (PFOS), its salts and perfluorooctane sulfonyl fluoride (PFOSF)</w:t>
          </w:r>
          <w:r w:rsidRPr="007D4BB9">
            <w:rPr>
              <w:rFonts w:eastAsia="Arial" w:cs="Arial"/>
            </w:rPr>
            <w:t xml:space="preserve"> </w:t>
          </w:r>
          <w:r w:rsidRPr="32AF53D6">
            <w:rPr>
              <w:rFonts w:eastAsia="Arial" w:cs="Arial"/>
              <w:color w:val="016574" w:themeColor="accent6"/>
              <w:u w:val="single"/>
            </w:rPr>
            <w:t>Basel Convention Technical Guidelines</w:t>
          </w:r>
          <w:r w:rsidRPr="00F31D27">
            <w:rPr>
              <w:rFonts w:eastAsia="Arial" w:cs="Arial"/>
              <w:color w:val="3C4741" w:themeColor="text1"/>
            </w:rPr>
            <w:t>).</w:t>
          </w:r>
        </w:p>
        <w:p w14:paraId="38DC56C5" w14:textId="77777777" w:rsidR="00680A5D" w:rsidRDefault="00680A5D" w:rsidP="00BC4CDD">
          <w:pPr>
            <w:widowControl w:val="0"/>
            <w:jc w:val="both"/>
            <w:rPr>
              <w:rFonts w:eastAsia="Arial" w:cs="Arial"/>
            </w:rPr>
          </w:pPr>
          <w:r w:rsidRPr="00E65D84">
            <w:rPr>
              <w:rFonts w:eastAsia="Arial" w:cs="Arial"/>
            </w:rPr>
            <w:t xml:space="preserve">The PFOS specific guidance refers the reader to section IV.G.2 and 3 in the </w:t>
          </w:r>
          <w:r w:rsidRPr="00E65D84">
            <w:rPr>
              <w:rFonts w:eastAsia="Arial" w:cs="Arial"/>
              <w:i/>
              <w:iCs/>
            </w:rPr>
            <w:t>General technical guidelines on the environmentally sound management of wastes consisting of, containing or contaminated with persistent organic pollutants (General POPs)</w:t>
          </w:r>
          <w:r w:rsidRPr="00E65D84">
            <w:rPr>
              <w:rFonts w:eastAsia="Arial" w:cs="Arial"/>
            </w:rPr>
            <w:t xml:space="preserve"> in relation to technologies for the destruction and irreversible transformation of POPs in wastes.</w:t>
          </w:r>
        </w:p>
        <w:p w14:paraId="77F9A0ED" w14:textId="77777777" w:rsidR="00680A5D" w:rsidRPr="00E65D84" w:rsidRDefault="00680A5D" w:rsidP="00BC4CDD">
          <w:pPr>
            <w:widowControl w:val="0"/>
            <w:jc w:val="both"/>
            <w:rPr>
              <w:rFonts w:eastAsia="Arial" w:cs="Arial"/>
            </w:rPr>
          </w:pPr>
          <w:r w:rsidRPr="00E65D84">
            <w:rPr>
              <w:rFonts w:eastAsia="Arial" w:cs="Arial"/>
            </w:rPr>
            <w:t xml:space="preserve">Table 4 </w:t>
          </w:r>
          <w:r>
            <w:rPr>
              <w:rFonts w:eastAsia="Arial" w:cs="Arial"/>
            </w:rPr>
            <w:t xml:space="preserve">of the guidance </w:t>
          </w:r>
          <w:r w:rsidRPr="00E65D84">
            <w:rPr>
              <w:rFonts w:eastAsia="Arial" w:cs="Arial"/>
            </w:rPr>
            <w:t xml:space="preserve">provides advice </w:t>
          </w:r>
          <w:r w:rsidRPr="32AF53D6">
            <w:rPr>
              <w:rFonts w:eastAsia="Arial" w:cs="Arial"/>
            </w:rPr>
            <w:t>on</w:t>
          </w:r>
          <w:r w:rsidRPr="00E65D84">
            <w:rPr>
              <w:rFonts w:eastAsia="Arial" w:cs="Arial"/>
            </w:rPr>
            <w:t xml:space="preserve"> PFOS disposal techniques</w:t>
          </w:r>
          <w:r w:rsidRPr="32AF53D6">
            <w:rPr>
              <w:rFonts w:eastAsia="Arial" w:cs="Arial"/>
            </w:rPr>
            <w:t>, which includes</w:t>
          </w:r>
          <w:r w:rsidRPr="00E65D84">
            <w:rPr>
              <w:rFonts w:eastAsia="Arial" w:cs="Arial"/>
            </w:rPr>
            <w:t>:</w:t>
          </w:r>
        </w:p>
        <w:p w14:paraId="3E9F8A60"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hazardous waste incineration;</w:t>
          </w:r>
        </w:p>
        <w:p w14:paraId="098C5C78"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cement kiln co-incineration;</w:t>
          </w:r>
        </w:p>
        <w:p w14:paraId="68C42808"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gas phase chemical reduction (GPCR); and</w:t>
          </w:r>
        </w:p>
        <w:p w14:paraId="48409CD6" w14:textId="77777777" w:rsidR="00680A5D" w:rsidRPr="00E65D84" w:rsidRDefault="00680A5D" w:rsidP="28274C45">
          <w:pPr>
            <w:widowControl w:val="0"/>
            <w:numPr>
              <w:ilvl w:val="0"/>
              <w:numId w:val="9"/>
            </w:numPr>
            <w:ind w:left="777" w:hanging="357"/>
            <w:jc w:val="both"/>
            <w:rPr>
              <w:rFonts w:eastAsia="Arial" w:cs="Arial"/>
              <w:vertAlign w:val="superscript"/>
            </w:rPr>
          </w:pPr>
          <w:r w:rsidRPr="00E65D84">
            <w:rPr>
              <w:rFonts w:eastAsia="Arial" w:cs="Arial"/>
            </w:rPr>
            <w:t>supercritical water oxidation (SCWO) and subcritical water oxidation.</w:t>
          </w:r>
        </w:p>
        <w:p w14:paraId="71CDA717" w14:textId="77777777" w:rsidR="00680A5D" w:rsidRPr="00794F5B" w:rsidRDefault="00680A5D" w:rsidP="00AA4FAF">
          <w:pPr>
            <w:pStyle w:val="Heading2"/>
          </w:pPr>
          <w:r w:rsidRPr="00794F5B">
            <w:t xml:space="preserve">How should </w:t>
          </w:r>
          <w:r>
            <w:t>I</w:t>
          </w:r>
          <w:r w:rsidRPr="00794F5B">
            <w:t xml:space="preserve"> manage the waste transfers of obsolete or used firefighting foam?</w:t>
          </w:r>
        </w:p>
        <w:p w14:paraId="79900607" w14:textId="77777777" w:rsidR="00680A5D" w:rsidRPr="006E25D2" w:rsidRDefault="00680A5D" w:rsidP="00AA4FAF">
          <w:pPr>
            <w:widowControl w:val="0"/>
            <w:jc w:val="both"/>
            <w:rPr>
              <w:rFonts w:eastAsia="Arial" w:cs="Arial"/>
            </w:rPr>
          </w:pPr>
          <w:r w:rsidRPr="006E25D2">
            <w:rPr>
              <w:rFonts w:eastAsia="Arial" w:cs="Arial"/>
            </w:rPr>
            <w:t>When hazardous waste is transferred it must be accompanied by a</w:t>
          </w:r>
          <w:r>
            <w:rPr>
              <w:rFonts w:eastAsia="Arial" w:cs="Arial"/>
            </w:rPr>
            <w:t xml:space="preserve"> </w:t>
          </w:r>
          <w:r w:rsidRPr="33611AC6">
            <w:rPr>
              <w:rFonts w:eastAsia="Arial" w:cs="Arial"/>
            </w:rPr>
            <w:t>special waste consignment</w:t>
          </w:r>
          <w:r w:rsidRPr="006E25D2">
            <w:rPr>
              <w:rFonts w:eastAsia="Arial" w:cs="Arial"/>
            </w:rPr>
            <w:t xml:space="preserve"> note, which properly describes the waste, to ensure it can be managed safely and without harm </w:t>
          </w:r>
          <w:r w:rsidRPr="006E25D2">
            <w:rPr>
              <w:rFonts w:eastAsia="Arial" w:cs="Arial"/>
            </w:rPr>
            <w:lastRenderedPageBreak/>
            <w:t>to the environment.</w:t>
          </w:r>
        </w:p>
        <w:p w14:paraId="2544314E" w14:textId="77777777" w:rsidR="00680A5D" w:rsidRPr="006E25D2" w:rsidRDefault="00680A5D" w:rsidP="00AA4FAF">
          <w:pPr>
            <w:widowControl w:val="0"/>
            <w:jc w:val="both"/>
            <w:rPr>
              <w:rFonts w:eastAsia="Arial" w:cs="Arial"/>
            </w:rPr>
          </w:pPr>
          <w:r w:rsidRPr="006E25D2">
            <w:rPr>
              <w:rFonts w:eastAsia="Arial" w:cs="Arial"/>
            </w:rPr>
            <w:t>To transfer waste firefighting foam to a disposal site, the operator must ensure that:</w:t>
          </w:r>
        </w:p>
        <w:p w14:paraId="4424536E" w14:textId="77777777" w:rsidR="00680A5D" w:rsidRPr="006E25D2" w:rsidRDefault="00680A5D" w:rsidP="00AA4FAF">
          <w:pPr>
            <w:widowControl w:val="0"/>
            <w:numPr>
              <w:ilvl w:val="0"/>
              <w:numId w:val="8"/>
            </w:numPr>
            <w:spacing w:after="0"/>
            <w:ind w:left="714" w:hanging="357"/>
            <w:contextualSpacing/>
            <w:jc w:val="both"/>
            <w:rPr>
              <w:rFonts w:eastAsia="Arial" w:cs="Arial"/>
            </w:rPr>
          </w:pPr>
          <w:r w:rsidRPr="68FF559F">
            <w:rPr>
              <w:rFonts w:eastAsia="Arial" w:cs="Arial"/>
            </w:rPr>
            <w:t>any</w:t>
          </w:r>
          <w:r w:rsidRPr="006E25D2">
            <w:rPr>
              <w:rFonts w:eastAsia="Arial" w:cs="Arial"/>
            </w:rPr>
            <w:t xml:space="preserve"> contractor employed to remove the waste is registered as a waste carrier, and</w:t>
          </w:r>
        </w:p>
        <w:p w14:paraId="40A1717C" w14:textId="77777777" w:rsidR="00680A5D" w:rsidRPr="006E25D2" w:rsidRDefault="00680A5D" w:rsidP="00AA4FAF">
          <w:pPr>
            <w:widowControl w:val="0"/>
            <w:numPr>
              <w:ilvl w:val="0"/>
              <w:numId w:val="8"/>
            </w:numPr>
            <w:ind w:left="714" w:hanging="357"/>
            <w:jc w:val="both"/>
            <w:rPr>
              <w:rFonts w:eastAsia="Arial" w:cs="Arial"/>
            </w:rPr>
          </w:pPr>
          <w:r w:rsidRPr="68FF559F">
            <w:rPr>
              <w:rFonts w:eastAsia="Arial" w:cs="Arial"/>
            </w:rPr>
            <w:t>the</w:t>
          </w:r>
          <w:r w:rsidRPr="006E25D2">
            <w:rPr>
              <w:rFonts w:eastAsia="Arial" w:cs="Arial"/>
            </w:rPr>
            <w:t xml:space="preserve"> </w:t>
          </w:r>
          <w:r w:rsidRPr="33611AC6">
            <w:rPr>
              <w:rFonts w:eastAsia="Arial" w:cs="Arial"/>
            </w:rPr>
            <w:t>special waste consignment</w:t>
          </w:r>
          <w:r w:rsidRPr="006E25D2">
            <w:rPr>
              <w:rFonts w:eastAsia="Arial" w:cs="Arial"/>
            </w:rPr>
            <w:t xml:space="preserve"> note clearly indicates the presence of the PFOA, including its classification as</w:t>
          </w:r>
          <w:r>
            <w:rPr>
              <w:rFonts w:eastAsia="Arial" w:cs="Arial"/>
            </w:rPr>
            <w:t xml:space="preserve"> hazardous and</w:t>
          </w:r>
          <w:r w:rsidRPr="006E25D2">
            <w:rPr>
              <w:rFonts w:eastAsia="Arial" w:cs="Arial"/>
            </w:rPr>
            <w:t xml:space="preserve"> a POP.</w:t>
          </w:r>
        </w:p>
        <w:p w14:paraId="0C8B89AD" w14:textId="77777777" w:rsidR="00680A5D" w:rsidRPr="00651710" w:rsidRDefault="00680A5D" w:rsidP="00AA4FAF">
          <w:pPr>
            <w:widowControl w:val="0"/>
            <w:jc w:val="both"/>
            <w:rPr>
              <w:rFonts w:eastAsia="Arial"/>
              <w:color w:val="3C4741" w:themeColor="text1"/>
            </w:rPr>
          </w:pPr>
          <w:r w:rsidRPr="00651710">
            <w:rPr>
              <w:rFonts w:eastAsia="Arial" w:cs="Arial"/>
            </w:rPr>
            <w:t xml:space="preserve">You must also comply with your duty of care obligations.  </w:t>
          </w:r>
          <w:r w:rsidRPr="32AF53D6">
            <w:rPr>
              <w:rFonts w:eastAsia="Arial" w:cs="Arial"/>
            </w:rPr>
            <w:t>Duties</w:t>
          </w:r>
          <w:r w:rsidRPr="00651710">
            <w:rPr>
              <w:rFonts w:eastAsia="Arial" w:cs="Arial"/>
            </w:rPr>
            <w:t xml:space="preserve"> include a requirement to properly store waste and only transfer it to someone authorised to handle it.  For further information and to check whether your contractor is registered</w:t>
          </w:r>
          <w:r w:rsidRPr="32AF53D6">
            <w:rPr>
              <w:rFonts w:eastAsia="Arial" w:cs="Arial"/>
            </w:rPr>
            <w:t>, go to</w:t>
          </w:r>
          <w:r w:rsidRPr="00651710">
            <w:rPr>
              <w:rFonts w:eastAsia="Arial" w:cs="Arial"/>
            </w:rPr>
            <w:t xml:space="preserve"> </w:t>
          </w:r>
          <w:r w:rsidRPr="005517C1">
            <w:t>Special waste | Scottish Environment Protection Agency (SEPA)</w:t>
          </w:r>
          <w:r w:rsidRPr="32AF53D6">
            <w:t xml:space="preserve"> and </w:t>
          </w:r>
          <w:r w:rsidRPr="32AF53D6">
            <w:rPr>
              <w:color w:val="016574" w:themeColor="accent6"/>
              <w:u w:val="single"/>
            </w:rPr>
            <w:t>Duty of Care - Code of Practice</w:t>
          </w:r>
          <w:r w:rsidRPr="32AF53D6">
            <w:rPr>
              <w:rFonts w:eastAsia="Arial"/>
            </w:rPr>
            <w:t>.</w:t>
          </w:r>
        </w:p>
        <w:p w14:paraId="602D6D57" w14:textId="77777777" w:rsidR="00680A5D" w:rsidRPr="00651710" w:rsidRDefault="00680A5D" w:rsidP="00AA4FAF">
          <w:pPr>
            <w:widowControl w:val="0"/>
            <w:jc w:val="both"/>
            <w:rPr>
              <w:rFonts w:eastAsia="Arial"/>
            </w:rPr>
          </w:pPr>
          <w:r w:rsidRPr="00651710">
            <w:rPr>
              <w:rFonts w:eastAsia="Arial" w:cs="Arial"/>
            </w:rPr>
            <w:t xml:space="preserve">If you </w:t>
          </w:r>
          <w:r w:rsidRPr="32AF53D6">
            <w:rPr>
              <w:rFonts w:eastAsia="Arial" w:cs="Arial"/>
            </w:rPr>
            <w:t>transport</w:t>
          </w:r>
          <w:r w:rsidRPr="00651710">
            <w:rPr>
              <w:rFonts w:eastAsia="Arial" w:cs="Arial"/>
            </w:rPr>
            <w:t xml:space="preserve"> waste </w:t>
          </w:r>
          <w:r w:rsidRPr="32AF53D6">
            <w:rPr>
              <w:rFonts w:eastAsia="Arial" w:cs="Arial"/>
            </w:rPr>
            <w:t>as part</w:t>
          </w:r>
          <w:r w:rsidRPr="00651710">
            <w:rPr>
              <w:rFonts w:eastAsia="Arial" w:cs="Arial"/>
            </w:rPr>
            <w:t xml:space="preserve"> of your business</w:t>
          </w:r>
          <w:r w:rsidRPr="32AF53D6">
            <w:rPr>
              <w:rFonts w:eastAsia="Arial" w:cs="Arial"/>
            </w:rPr>
            <w:t xml:space="preserve"> activities,</w:t>
          </w:r>
          <w:r w:rsidRPr="00651710">
            <w:rPr>
              <w:rFonts w:eastAsia="Arial" w:cs="Arial"/>
            </w:rPr>
            <w:t xml:space="preserve"> you must be registered as a professional collector and transporter of waste.  If you use </w:t>
          </w:r>
          <w:r w:rsidRPr="32AF53D6">
            <w:rPr>
              <w:rFonts w:eastAsia="Arial" w:cs="Arial"/>
            </w:rPr>
            <w:t>a third party</w:t>
          </w:r>
          <w:r w:rsidRPr="00651710">
            <w:rPr>
              <w:rFonts w:eastAsia="Arial" w:cs="Arial"/>
            </w:rPr>
            <w:t xml:space="preserve"> to carry your waste, that contractor must be a registered waste carrier.  </w:t>
          </w:r>
          <w:r w:rsidRPr="32AF53D6">
            <w:rPr>
              <w:rFonts w:eastAsia="Arial" w:cs="Arial"/>
            </w:rPr>
            <w:t>For further information please see</w:t>
          </w:r>
          <w:r w:rsidRPr="32AF53D6">
            <w:rPr>
              <w:rFonts w:eastAsia="Arial"/>
            </w:rPr>
            <w:t xml:space="preserve"> </w:t>
          </w:r>
          <w:r w:rsidRPr="005517C1">
            <w:rPr>
              <w:rFonts w:eastAsia="Arial"/>
            </w:rPr>
            <w:t>Waste carriers and brokers | Scottish Environment Protection Agency (SEPA)</w:t>
          </w:r>
          <w:r w:rsidRPr="32AF53D6">
            <w:rPr>
              <w:rFonts w:eastAsia="Arial"/>
              <w:color w:val="3C4741" w:themeColor="text1"/>
            </w:rPr>
            <w:t>.</w:t>
          </w:r>
          <w:r w:rsidRPr="00651710">
            <w:rPr>
              <w:rFonts w:eastAsia="Arial" w:cstheme="minorHAnsi"/>
              <w:color w:val="3C4741" w:themeColor="text1"/>
            </w:rPr>
            <w:t>.</w:t>
          </w:r>
        </w:p>
        <w:p w14:paraId="49C884FC" w14:textId="77777777" w:rsidR="00680A5D" w:rsidRPr="00651710" w:rsidRDefault="00680A5D" w:rsidP="00AA4FAF">
          <w:pPr>
            <w:widowControl w:val="0"/>
            <w:jc w:val="both"/>
            <w:rPr>
              <w:rFonts w:eastAsia="Arial" w:cs="Arial"/>
            </w:rPr>
          </w:pPr>
          <w:r w:rsidRPr="00651710">
            <w:rPr>
              <w:rFonts w:eastAsia="Arial" w:cs="Arial"/>
            </w:rPr>
            <w:t xml:space="preserve">For details of classification for PFOA, and therefore the labelling and packaging requirements, see </w:t>
          </w:r>
          <w:r w:rsidRPr="00680A5D">
            <w:rPr>
              <w:rFonts w:ascii="Arial" w:eastAsiaTheme="majorEastAsia" w:hAnsi="Arial" w:cstheme="majorBidi"/>
              <w:b/>
              <w:color w:val="016574" w:themeColor="accent2"/>
            </w:rPr>
            <w:t xml:space="preserve">How should waste firefighting foam containing PFOA be </w:t>
          </w:r>
          <w:r w:rsidRPr="00794F5B">
            <w:t>classified?</w:t>
          </w:r>
        </w:p>
        <w:p w14:paraId="6E8146D7" w14:textId="5266FB37" w:rsidR="6583770E" w:rsidRDefault="003E3DD8" w:rsidP="00C17F4E">
          <w:pPr>
            <w:rPr>
              <w:rFonts w:eastAsia="Arial"/>
              <w:color w:val="0B0C0C"/>
            </w:rPr>
          </w:pPr>
          <w:r w:rsidRPr="00BA3D18">
            <w:rPr>
              <w:color w:val="016574" w:themeColor="accent2"/>
            </w:rPr>
            <w:fldChar w:fldCharType="end"/>
          </w:r>
          <w:r w:rsidR="68711AFA" w:rsidRPr="3842C0D9" w:rsidDel="0002360B">
            <w:rPr>
              <w:rFonts w:eastAsia="Arial"/>
              <w:color w:val="0B0C0C"/>
            </w:rPr>
            <w:t xml:space="preserve"> </w:t>
          </w:r>
        </w:p>
        <w:p w14:paraId="1915DF0F" w14:textId="26869BF2" w:rsidR="00D53ECE" w:rsidRPr="00794F5B" w:rsidRDefault="00D53ECE" w:rsidP="00D53ECE">
          <w:pPr>
            <w:pStyle w:val="Heading2"/>
          </w:pPr>
          <w:bookmarkStart w:id="27" w:name="_Toc198886008"/>
          <w:bookmarkStart w:id="28" w:name="_Toc201839010"/>
          <w:r w:rsidRPr="00794F5B">
            <w:t>What happens if I ignore</w:t>
          </w:r>
          <w:r w:rsidR="007F3708">
            <w:t>,</w:t>
          </w:r>
          <w:r w:rsidRPr="00794F5B">
            <w:t xml:space="preserve"> or cannot comply </w:t>
          </w:r>
          <w:r w:rsidR="006F78A2">
            <w:t xml:space="preserve">with, </w:t>
          </w:r>
          <w:r w:rsidR="007F3708">
            <w:t xml:space="preserve">legal </w:t>
          </w:r>
          <w:r w:rsidRPr="00794F5B">
            <w:t>requirements?</w:t>
          </w:r>
          <w:bookmarkEnd w:id="27"/>
          <w:bookmarkEnd w:id="28"/>
        </w:p>
        <w:p w14:paraId="771B0C8D" w14:textId="1C0A3348" w:rsidR="00D53ECE" w:rsidRPr="00F31D27" w:rsidRDefault="00D53ECE" w:rsidP="00D53ECE">
          <w:pPr>
            <w:widowControl w:val="0"/>
            <w:jc w:val="both"/>
          </w:pPr>
          <w:r w:rsidRPr="00F31D27">
            <w:t>You may be found guilty of an offence under</w:t>
          </w:r>
          <w:r>
            <w:t xml:space="preserve"> any of Regulations 5 to 7 to </w:t>
          </w:r>
          <w:hyperlink r:id="rId14">
            <w:r w:rsidRPr="68FF559F">
              <w:rPr>
                <w:rStyle w:val="Hyperlink"/>
              </w:rPr>
              <w:t>The Persistent Organic Pollutants Regulations 2007</w:t>
            </w:r>
          </w:hyperlink>
          <w:r>
            <w:t xml:space="preserve">, and be liable for the penalties detailed in Regulation 11.  </w:t>
          </w:r>
          <w:r w:rsidR="005441E7">
            <w:t>SEPA</w:t>
          </w:r>
          <w:r w:rsidRPr="00F31D27">
            <w:t xml:space="preserve"> is the competent and enforcing authority </w:t>
          </w:r>
          <w:r w:rsidR="5425C2F5">
            <w:t xml:space="preserve">in Scotland </w:t>
          </w:r>
          <w:r w:rsidRPr="00F31D27">
            <w:t>for the UK POPs Regulations.</w:t>
          </w:r>
        </w:p>
        <w:p w14:paraId="63BD6FB6" w14:textId="5A8329C8" w:rsidR="00D53ECE" w:rsidRPr="006834E0" w:rsidRDefault="00D53ECE" w:rsidP="00D53ECE">
          <w:pPr>
            <w:widowControl w:val="0"/>
            <w:jc w:val="both"/>
            <w:rPr>
              <w:rFonts w:cstheme="minorHAnsi"/>
              <w:color w:val="000000"/>
              <w:shd w:val="clear" w:color="auto" w:fill="FFFFFF"/>
            </w:rPr>
          </w:pPr>
          <w:r w:rsidRPr="00F31D27">
            <w:t>If you are unsure about your ability to comply with the restrictions</w:t>
          </w:r>
          <w:r w:rsidRPr="00F31D27">
            <w:rPr>
              <w:rFonts w:cs="Arial"/>
            </w:rPr>
            <w:t xml:space="preserve"> </w:t>
          </w:r>
          <w:r w:rsidRPr="00F31D27">
            <w:rPr>
              <w:rFonts w:cs="Arial"/>
              <w:shd w:val="clear" w:color="auto" w:fill="FFFFFF"/>
            </w:rPr>
            <w:t xml:space="preserve">for </w:t>
          </w:r>
          <w:r w:rsidRPr="00F31D27">
            <w:rPr>
              <w:rFonts w:cs="Arial"/>
              <w:color w:val="000000"/>
              <w:shd w:val="clear" w:color="auto" w:fill="FFFFFF"/>
            </w:rPr>
            <w:t>firefighting foam containing PFOA, you should email</w:t>
          </w:r>
          <w:r>
            <w:rPr>
              <w:rFonts w:cs="Arial"/>
              <w:color w:val="000000"/>
              <w:shd w:val="clear" w:color="auto" w:fill="FFFFFF"/>
            </w:rPr>
            <w:t xml:space="preserve"> </w:t>
          </w:r>
          <w:hyperlink r:id="rId15" w:history="1">
            <w:r w:rsidRPr="006834E0">
              <w:rPr>
                <w:rFonts w:cstheme="minorHAnsi"/>
                <w:color w:val="016574" w:themeColor="hyperlink"/>
                <w:u w:val="single"/>
                <w:shd w:val="clear" w:color="auto" w:fill="FFFFFF"/>
              </w:rPr>
              <w:t>NationalWaste@sepa.org.uk</w:t>
            </w:r>
          </w:hyperlink>
          <w:r w:rsidRPr="006834E0">
            <w:rPr>
              <w:rFonts w:cstheme="minorHAnsi"/>
              <w:color w:val="000000"/>
              <w:shd w:val="clear" w:color="auto" w:fill="FFFFFF"/>
            </w:rPr>
            <w:t>.</w:t>
          </w:r>
        </w:p>
        <w:p w14:paraId="0F8A7DF3" w14:textId="696B5BA5" w:rsidR="00F31D27" w:rsidRPr="00253C47" w:rsidRDefault="00471F36" w:rsidP="00360BCE">
          <w:pPr>
            <w:pStyle w:val="Heading2"/>
          </w:pPr>
          <w:bookmarkStart w:id="29" w:name="_Toc181281268"/>
          <w:bookmarkStart w:id="30" w:name="_Ref195264715"/>
          <w:bookmarkStart w:id="31" w:name="_Ref195428377"/>
          <w:bookmarkStart w:id="32" w:name="_Toc198886010"/>
          <w:bookmarkStart w:id="33" w:name="_Toc201839011"/>
          <w:r w:rsidRPr="00253C47">
            <w:t>Is there a r</w:t>
          </w:r>
          <w:r w:rsidR="00F31D27" w:rsidRPr="00253C47">
            <w:t xml:space="preserve">equirement to </w:t>
          </w:r>
          <w:r w:rsidRPr="00253C47">
            <w:t>n</w:t>
          </w:r>
          <w:r w:rsidR="00F31D27" w:rsidRPr="00253C47">
            <w:t xml:space="preserve">otify </w:t>
          </w:r>
          <w:r w:rsidR="009744B5" w:rsidRPr="00253C47">
            <w:t>SEPA</w:t>
          </w:r>
          <w:r w:rsidR="00F31D27" w:rsidRPr="00253C47">
            <w:t xml:space="preserve"> of POPs </w:t>
          </w:r>
          <w:r w:rsidRPr="00253C47">
            <w:t>s</w:t>
          </w:r>
          <w:r w:rsidR="00F31D27" w:rsidRPr="00253C47">
            <w:t>tockpiles</w:t>
          </w:r>
          <w:bookmarkEnd w:id="29"/>
          <w:bookmarkEnd w:id="30"/>
          <w:bookmarkEnd w:id="31"/>
          <w:bookmarkEnd w:id="32"/>
          <w:bookmarkEnd w:id="33"/>
        </w:p>
        <w:p w14:paraId="197B21CE" w14:textId="1B8CB15D" w:rsidR="006B517F" w:rsidRDefault="006B517F" w:rsidP="006B517F">
          <w:pPr>
            <w:widowControl w:val="0"/>
            <w:jc w:val="both"/>
          </w:pPr>
          <w:r w:rsidRPr="00B52956">
            <w:t>As there is no permitted production, importation, or supply of firefighting foam containing PFOA</w:t>
          </w:r>
          <w:r>
            <w:t xml:space="preserve"> from the 4 July 2025 onwards</w:t>
          </w:r>
          <w:r w:rsidR="00852DF7">
            <w:t>,</w:t>
          </w:r>
          <w:r>
            <w:t xml:space="preserve"> all PFOA containing foam and foam products including</w:t>
          </w:r>
          <w:r w:rsidRPr="00F31D27">
            <w:t xml:space="preserve"> unused </w:t>
          </w:r>
          <w:r w:rsidRPr="00F31D27">
            <w:lastRenderedPageBreak/>
            <w:t>firefighting foams are a POPs waste</w:t>
          </w:r>
          <w:r>
            <w:t xml:space="preserve"> and no longer classed as a stockpile</w:t>
          </w:r>
          <w:r w:rsidR="0008270C">
            <w:t>. T</w:t>
          </w:r>
          <w:r w:rsidR="00A24F54">
            <w:t>herefore</w:t>
          </w:r>
          <w:r w:rsidR="0008270C">
            <w:t>,</w:t>
          </w:r>
          <w:r w:rsidR="00A24F54">
            <w:t xml:space="preserve"> the notification</w:t>
          </w:r>
          <w:r w:rsidR="0064751E">
            <w:t xml:space="preserve"> of stockpiles </w:t>
          </w:r>
          <w:r w:rsidR="0004130D">
            <w:t xml:space="preserve">under POPs Regulations </w:t>
          </w:r>
          <w:r w:rsidR="00946890">
            <w:t xml:space="preserve">is </w:t>
          </w:r>
          <w:r w:rsidR="0064751E">
            <w:t>no longer</w:t>
          </w:r>
          <w:r w:rsidR="00815231">
            <w:t xml:space="preserve"> a statutory requirement</w:t>
          </w:r>
          <w:r w:rsidRPr="00F31D27">
            <w:t>.</w:t>
          </w:r>
          <w:r>
            <w:t xml:space="preserve"> </w:t>
          </w:r>
        </w:p>
        <w:p w14:paraId="01F0D192" w14:textId="57CFE1FA" w:rsidR="0021798A" w:rsidRDefault="5C349637" w:rsidP="68FF559F">
          <w:pPr>
            <w:pStyle w:val="Heading1"/>
            <w:spacing w:before="720"/>
            <w:rPr>
              <w:sz w:val="32"/>
            </w:rPr>
          </w:pPr>
          <w:bookmarkStart w:id="34" w:name="_Toc201839012"/>
          <w:bookmarkStart w:id="35" w:name="_Ref170140508"/>
          <w:bookmarkStart w:id="36" w:name="_Ref195432798"/>
          <w:bookmarkStart w:id="37" w:name="_Ref195433479"/>
          <w:bookmarkStart w:id="38" w:name="_Toc198886012"/>
          <w:r>
            <w:t>Containment of Firefighting Foam</w:t>
          </w:r>
          <w:r w:rsidR="223D5E20">
            <w:t>s</w:t>
          </w:r>
          <w:bookmarkEnd w:id="34"/>
        </w:p>
        <w:p w14:paraId="639210F6" w14:textId="2A28FFFA" w:rsidR="00884DEB" w:rsidRPr="0021798A" w:rsidRDefault="009A269E" w:rsidP="0021798A">
          <w:pPr>
            <w:pStyle w:val="Heading2"/>
            <w:rPr>
              <w:szCs w:val="32"/>
            </w:rPr>
          </w:pPr>
          <w:bookmarkStart w:id="39" w:name="_Toc201839013"/>
          <w:r w:rsidRPr="0021798A">
            <w:rPr>
              <w:szCs w:val="32"/>
            </w:rPr>
            <w:t>What is e</w:t>
          </w:r>
          <w:r w:rsidR="00884DEB" w:rsidRPr="0021798A">
            <w:rPr>
              <w:szCs w:val="32"/>
            </w:rPr>
            <w:t xml:space="preserve">ffective </w:t>
          </w:r>
          <w:r w:rsidRPr="0021798A">
            <w:rPr>
              <w:szCs w:val="32"/>
            </w:rPr>
            <w:t>c</w:t>
          </w:r>
          <w:r w:rsidR="00884DEB" w:rsidRPr="0021798A">
            <w:rPr>
              <w:szCs w:val="32"/>
            </w:rPr>
            <w:t xml:space="preserve">ontainment of </w:t>
          </w:r>
          <w:r w:rsidRPr="0021798A">
            <w:rPr>
              <w:szCs w:val="32"/>
            </w:rPr>
            <w:t>f</w:t>
          </w:r>
          <w:r w:rsidR="00884DEB" w:rsidRPr="0021798A">
            <w:rPr>
              <w:szCs w:val="32"/>
            </w:rPr>
            <w:t xml:space="preserve">irefighting </w:t>
          </w:r>
          <w:r w:rsidRPr="0021798A">
            <w:rPr>
              <w:szCs w:val="32"/>
            </w:rPr>
            <w:t>f</w:t>
          </w:r>
          <w:r w:rsidR="00884DEB" w:rsidRPr="0021798A">
            <w:rPr>
              <w:szCs w:val="32"/>
            </w:rPr>
            <w:t>oam</w:t>
          </w:r>
          <w:bookmarkEnd w:id="35"/>
          <w:bookmarkEnd w:id="36"/>
          <w:bookmarkEnd w:id="37"/>
          <w:bookmarkEnd w:id="38"/>
          <w:r w:rsidRPr="0021798A">
            <w:rPr>
              <w:szCs w:val="32"/>
            </w:rPr>
            <w:t>?</w:t>
          </w:r>
          <w:bookmarkEnd w:id="39"/>
        </w:p>
        <w:p w14:paraId="75A1A27A" w14:textId="2893251D" w:rsidR="00884DEB" w:rsidRPr="00F31D27" w:rsidRDefault="009A269E" w:rsidP="00884DEB">
          <w:pPr>
            <w:widowControl w:val="0"/>
            <w:autoSpaceDE w:val="0"/>
            <w:autoSpaceDN w:val="0"/>
            <w:adjustRightInd w:val="0"/>
            <w:jc w:val="both"/>
            <w:rPr>
              <w:rFonts w:ascii="Arial" w:eastAsia="Aptos" w:hAnsi="Arial" w:cs="Arial"/>
              <w14:ligatures w14:val="standardContextual"/>
            </w:rPr>
          </w:pPr>
          <w:r>
            <w:rPr>
              <w:rFonts w:ascii="Arial" w:eastAsia="Aptos" w:hAnsi="Arial" w:cs="Arial"/>
              <w14:ligatures w14:val="standardContextual"/>
            </w:rPr>
            <w:t>C</w:t>
          </w:r>
          <w:r w:rsidR="00884DEB" w:rsidRPr="00F31D27">
            <w:rPr>
              <w:rFonts w:ascii="Arial" w:eastAsia="Aptos" w:hAnsi="Arial" w:cs="Arial"/>
              <w14:ligatures w14:val="standardContextual"/>
            </w:rPr>
            <w:t>ontainment must be impervious to</w:t>
          </w:r>
          <w:r w:rsidR="00884DEB" w:rsidRPr="00F31D27" w:rsidDel="00166C27">
            <w:rPr>
              <w:rFonts w:ascii="Arial" w:eastAsia="Aptos" w:hAnsi="Arial" w:cs="Arial"/>
              <w14:ligatures w14:val="standardContextual"/>
            </w:rPr>
            <w:t xml:space="preserve"> </w:t>
          </w:r>
          <w:r w:rsidR="00884DEB" w:rsidRPr="00F31D27">
            <w:rPr>
              <w:rFonts w:ascii="Arial" w:eastAsia="Aptos" w:hAnsi="Arial" w:cs="Arial"/>
              <w14:ligatures w14:val="standardContextual"/>
            </w:rPr>
            <w:t xml:space="preserve">flammable substances and the firefighting </w:t>
          </w:r>
          <w:r w:rsidR="00783210" w:rsidRPr="00F31D27">
            <w:rPr>
              <w:rFonts w:ascii="Arial" w:eastAsia="Aptos" w:hAnsi="Arial" w:cs="Arial"/>
              <w14:ligatures w14:val="standardContextual"/>
            </w:rPr>
            <w:t>foam</w:t>
          </w:r>
          <w:r w:rsidR="00783210" w:rsidDel="00166C27">
            <w:rPr>
              <w:rFonts w:ascii="Arial" w:eastAsia="Aptos" w:hAnsi="Arial" w:cs="Arial"/>
              <w14:ligatures w14:val="standardContextual"/>
            </w:rPr>
            <w:t xml:space="preserve"> and</w:t>
          </w:r>
          <w:r w:rsidR="00884DEB" w:rsidRPr="00F31D27">
            <w:rPr>
              <w:rFonts w:ascii="Arial" w:eastAsia="Aptos" w:hAnsi="Arial" w:cs="Arial"/>
              <w14:ligatures w14:val="standardContextual"/>
            </w:rPr>
            <w:t xml:space="preserve"> needs to be of sufficient capacity to retain the maximum quantity of flammable substance and firefighting foam.  If you are uncertain about the appropriateness of your containment arrangements, please discuss with </w:t>
          </w:r>
          <w:r w:rsidR="00B621F8">
            <w:rPr>
              <w:rFonts w:cs="Arial"/>
            </w:rPr>
            <w:t>SEPA</w:t>
          </w:r>
          <w:r w:rsidR="00884DEB" w:rsidRPr="00F31D27">
            <w:rPr>
              <w:rFonts w:ascii="Arial" w:eastAsia="Aptos" w:hAnsi="Arial" w:cs="Arial"/>
              <w14:ligatures w14:val="standardContextual"/>
            </w:rPr>
            <w:t>.</w:t>
          </w:r>
        </w:p>
        <w:p w14:paraId="54E31EDA" w14:textId="40A46D82" w:rsidR="00884DEB" w:rsidRPr="00F31D27" w:rsidRDefault="00884DEB" w:rsidP="00884DEB">
          <w:pPr>
            <w:widowControl w:val="0"/>
            <w:autoSpaceDE w:val="0"/>
            <w:autoSpaceDN w:val="0"/>
            <w:adjustRightInd w:val="0"/>
            <w:jc w:val="both"/>
            <w:rPr>
              <w:rFonts w:ascii="Arial" w:eastAsia="Aptos" w:hAnsi="Arial" w:cs="Arial"/>
              <w14:ligatures w14:val="standardContextual"/>
            </w:rPr>
          </w:pPr>
          <w:r w:rsidRPr="00F31D27">
            <w:rPr>
              <w:rFonts w:ascii="Arial" w:eastAsia="Aptos" w:hAnsi="Arial" w:cs="Arial"/>
              <w14:ligatures w14:val="standardContextual"/>
            </w:rPr>
            <w:t xml:space="preserve">For the purposes of this </w:t>
          </w:r>
          <w:r>
            <w:rPr>
              <w:rFonts w:ascii="Arial" w:eastAsia="Aptos" w:hAnsi="Arial" w:cs="Arial"/>
              <w14:ligatures w14:val="standardContextual"/>
            </w:rPr>
            <w:t xml:space="preserve">FAQ </w:t>
          </w:r>
          <w:r w:rsidRPr="00F31D27">
            <w:rPr>
              <w:rFonts w:ascii="Arial" w:eastAsia="Aptos" w:hAnsi="Arial" w:cs="Arial"/>
              <w14:ligatures w14:val="standardContextual"/>
            </w:rPr>
            <w:t>guid</w:t>
          </w:r>
          <w:r>
            <w:rPr>
              <w:rFonts w:ascii="Arial" w:eastAsia="Aptos" w:hAnsi="Arial" w:cs="Arial"/>
              <w14:ligatures w14:val="standardContextual"/>
            </w:rPr>
            <w:t>ance,</w:t>
          </w:r>
          <w:r w:rsidRPr="00F31D27">
            <w:rPr>
              <w:rFonts w:ascii="Arial" w:eastAsia="Aptos" w:hAnsi="Arial" w:cs="Arial"/>
              <w14:ligatures w14:val="standardContextual"/>
            </w:rPr>
            <w:t xml:space="preserve"> ‘‘contained</w:t>
          </w:r>
          <w:r>
            <w:rPr>
              <w:rFonts w:ascii="Arial" w:eastAsia="Aptos" w:hAnsi="Arial" w:cs="Arial"/>
              <w14:ligatures w14:val="standardContextual"/>
            </w:rPr>
            <w:t>”</w:t>
          </w:r>
          <w:r w:rsidRPr="00F31D27">
            <w:rPr>
              <w:rFonts w:ascii="Arial" w:eastAsia="Aptos" w:hAnsi="Arial" w:cs="Arial"/>
              <w14:ligatures w14:val="standardContextual"/>
            </w:rPr>
            <w:t xml:space="preserve"> means that, irrespective of </w:t>
          </w:r>
          <w:r w:rsidRPr="00F31D27" w:rsidDel="00BA2B42">
            <w:rPr>
              <w:rFonts w:ascii="Arial" w:eastAsia="Aptos" w:hAnsi="Arial" w:cs="Arial"/>
              <w14:ligatures w14:val="standardContextual"/>
            </w:rPr>
            <w:t xml:space="preserve">what </w:t>
          </w:r>
          <w:r w:rsidRPr="00F31D27">
            <w:rPr>
              <w:rFonts w:ascii="Arial" w:eastAsia="Aptos" w:hAnsi="Arial" w:cs="Arial"/>
              <w14:ligatures w14:val="standardContextual"/>
            </w:rPr>
            <w:t xml:space="preserve">level of containment </w:t>
          </w:r>
          <w:r w:rsidRPr="698A5ABF" w:rsidDel="00CF6B68">
            <w:rPr>
              <w:rFonts w:ascii="Arial" w:eastAsia="Aptos" w:hAnsi="Arial" w:cs="Arial"/>
            </w:rPr>
            <w:t xml:space="preserve">is </w:t>
          </w:r>
          <w:r w:rsidRPr="00F31D27">
            <w:rPr>
              <w:rFonts w:ascii="Arial" w:eastAsia="Aptos" w:hAnsi="Arial" w:cs="Arial"/>
              <w14:ligatures w14:val="standardContextual"/>
            </w:rPr>
            <w:t xml:space="preserve">used, the capacity and design </w:t>
          </w:r>
          <w:r w:rsidRPr="00F31D27" w:rsidDel="00717C49">
            <w:rPr>
              <w:rFonts w:ascii="Arial" w:eastAsia="Aptos" w:hAnsi="Arial" w:cs="Arial"/>
              <w14:ligatures w14:val="standardContextual"/>
            </w:rPr>
            <w:t>need to be such that there is no</w:t>
          </w:r>
          <w:r w:rsidRPr="00F31D27">
            <w:rPr>
              <w:rFonts w:ascii="Arial" w:eastAsia="Aptos" w:hAnsi="Arial" w:cs="Arial"/>
              <w14:ligatures w14:val="standardContextual"/>
            </w:rPr>
            <w:t xml:space="preserve"> release to the environment.</w:t>
          </w:r>
        </w:p>
        <w:p w14:paraId="282366D7" w14:textId="0AA586CD" w:rsidR="00884DEB" w:rsidRPr="00253C47" w:rsidRDefault="00884DEB" w:rsidP="00884DEB">
          <w:pPr>
            <w:pStyle w:val="Heading2"/>
            <w:rPr>
              <w:szCs w:val="32"/>
            </w:rPr>
          </w:pPr>
          <w:bookmarkStart w:id="40" w:name="_Ref173137037"/>
          <w:bookmarkStart w:id="41" w:name="_Toc198886013"/>
          <w:bookmarkStart w:id="42" w:name="_Toc201839014"/>
          <w:r w:rsidRPr="00253C47">
            <w:rPr>
              <w:szCs w:val="32"/>
            </w:rPr>
            <w:t>What does containment mean in relation to PFOA</w:t>
          </w:r>
          <w:r w:rsidR="00D46654" w:rsidRPr="00253C47">
            <w:rPr>
              <w:szCs w:val="32"/>
            </w:rPr>
            <w:t>-</w:t>
          </w:r>
          <w:r w:rsidRPr="00253C47">
            <w:rPr>
              <w:szCs w:val="32"/>
            </w:rPr>
            <w:t>containing firefighting foams?</w:t>
          </w:r>
          <w:bookmarkEnd w:id="40"/>
          <w:bookmarkEnd w:id="41"/>
          <w:bookmarkEnd w:id="42"/>
        </w:p>
        <w:p w14:paraId="712D112E" w14:textId="77777777" w:rsidR="00884DEB" w:rsidRPr="00F31D27" w:rsidRDefault="00884DEB" w:rsidP="00884DEB">
          <w:pPr>
            <w:widowControl w:val="0"/>
            <w:jc w:val="both"/>
            <w:rPr>
              <w:rFonts w:eastAsia="Arial" w:cs="Arial"/>
            </w:rPr>
          </w:pPr>
          <w:r w:rsidRPr="00F31D27">
            <w:rPr>
              <w:rFonts w:eastAsia="Arial" w:cs="Arial"/>
              <w:color w:val="333333"/>
            </w:rPr>
            <w:t>Containment minimises the environmental harm of an uncontrolled release or controlled use of PFOA foam to extinguish a fire.</w:t>
          </w:r>
        </w:p>
        <w:p w14:paraId="68F91210" w14:textId="4D4D0294" w:rsidR="00884DEB" w:rsidRDefault="00884DEB" w:rsidP="00884DEB">
          <w:pPr>
            <w:widowControl w:val="0"/>
            <w:jc w:val="both"/>
          </w:pPr>
          <w:r w:rsidRPr="00F31D27">
            <w:t xml:space="preserve">The requirement for containment </w:t>
          </w:r>
          <w:r w:rsidR="00E94C7D" w:rsidRPr="00F31D27">
            <w:t>includes</w:t>
          </w:r>
          <w:r w:rsidRPr="00F31D27">
            <w:t xml:space="preserve"> stocks of firefighting foam kept on site</w:t>
          </w:r>
          <w:r>
            <w:t>;</w:t>
          </w:r>
          <w:r w:rsidRPr="00F31D27">
            <w:t xml:space="preserve"> any </w:t>
          </w:r>
          <w:r>
            <w:t xml:space="preserve">unintended </w:t>
          </w:r>
          <w:r w:rsidRPr="00F31D27">
            <w:t xml:space="preserve">deployment of that foam </w:t>
          </w:r>
          <w:r>
            <w:t>(</w:t>
          </w:r>
          <w:r w:rsidR="00CC2B39">
            <w:t>such as</w:t>
          </w:r>
          <w:r w:rsidRPr="00F31D27" w:rsidDel="006C151A">
            <w:t xml:space="preserve"> </w:t>
          </w:r>
          <w:r w:rsidRPr="00F31D27">
            <w:t>spills or accidental releases of foam concentrate or foam solution</w:t>
          </w:r>
          <w:r>
            <w:t>);</w:t>
          </w:r>
          <w:r w:rsidRPr="00F31D27">
            <w:t xml:space="preserve"> foam used for testing purposes (if applicable, although alternative testing </w:t>
          </w:r>
          <w:r w:rsidR="001216F8">
            <w:t xml:space="preserve">methods </w:t>
          </w:r>
          <w:r w:rsidRPr="00F31D27">
            <w:t>should be adopted</w:t>
          </w:r>
          <w:r>
            <w:t xml:space="preserve"> wherever possible</w:t>
          </w:r>
          <w:r w:rsidRPr="00F31D27">
            <w:t>)</w:t>
          </w:r>
          <w:r>
            <w:t>;</w:t>
          </w:r>
          <w:r w:rsidRPr="00F31D27">
            <w:t xml:space="preserve"> and </w:t>
          </w:r>
          <w:r>
            <w:t xml:space="preserve">intentional </w:t>
          </w:r>
          <w:r w:rsidR="001216F8">
            <w:t xml:space="preserve">foam </w:t>
          </w:r>
          <w:r w:rsidRPr="00F31D27">
            <w:t>deployment during</w:t>
          </w:r>
          <w:r w:rsidRPr="00F31D27" w:rsidDel="001216F8">
            <w:t xml:space="preserve"> </w:t>
          </w:r>
          <w:r w:rsidR="001216F8">
            <w:t>on-site</w:t>
          </w:r>
          <w:r w:rsidR="001216F8" w:rsidRPr="00F31D27">
            <w:t xml:space="preserve"> </w:t>
          </w:r>
          <w:r w:rsidRPr="00F31D27">
            <w:t>incident</w:t>
          </w:r>
          <w:r w:rsidR="001216F8">
            <w:t>s</w:t>
          </w:r>
          <w:r w:rsidRPr="00F31D27">
            <w:t>.</w:t>
          </w:r>
        </w:p>
        <w:p w14:paraId="3636CF7F" w14:textId="12F981FB" w:rsidR="00884DEB" w:rsidRDefault="00884DEB" w:rsidP="00884DEB">
          <w:pPr>
            <w:widowControl w:val="0"/>
            <w:jc w:val="both"/>
          </w:pPr>
          <w:r w:rsidRPr="00C812D8">
            <w:t>Containment should be external to</w:t>
          </w:r>
          <w:r w:rsidR="002E64CB">
            <w:t>,</w:t>
          </w:r>
          <w:r w:rsidRPr="00C812D8">
            <w:t xml:space="preserve"> and structurally independent of</w:t>
          </w:r>
          <w:r w:rsidR="002E64CB">
            <w:t>,</w:t>
          </w:r>
          <w:r w:rsidRPr="00C812D8">
            <w:t xml:space="preserve"> both the firefighting storage vessel and the flammable substance storage vessel(s)</w:t>
          </w:r>
          <w:r w:rsidR="001A0FD8">
            <w:t xml:space="preserve">. That </w:t>
          </w:r>
          <w:r w:rsidR="0086475F">
            <w:t>is,</w:t>
          </w:r>
          <w:r w:rsidR="001A0FD8">
            <w:t xml:space="preserve"> it should serve as </w:t>
          </w:r>
          <w:r>
            <w:t xml:space="preserve">secondary containment </w:t>
          </w:r>
          <w:r w:rsidR="00627059">
            <w:t xml:space="preserve">for </w:t>
          </w:r>
          <w:r>
            <w:t>the primary containment vessels.</w:t>
          </w:r>
          <w:r w:rsidRPr="00C812D8">
            <w:t xml:space="preserve">  The containment must be impervious to the flammable substances and </w:t>
          </w:r>
          <w:r>
            <w:t xml:space="preserve">to </w:t>
          </w:r>
          <w:r w:rsidRPr="00C812D8">
            <w:t>the firefighting foam and needs to be of sufficient capacity to retain the maximum quantity of flammable substance and firefighting foam</w:t>
          </w:r>
          <w:r>
            <w:t xml:space="preserve"> that could arise</w:t>
          </w:r>
          <w:r w:rsidRPr="00C812D8">
            <w:t>.</w:t>
          </w:r>
          <w:r>
            <w:t xml:space="preserve">  The maximum containment requirement is likely to be for intentional </w:t>
          </w:r>
          <w:r w:rsidRPr="00F31D27">
            <w:t>deployment of foam during a</w:t>
          </w:r>
          <w:r>
            <w:t xml:space="preserve"> loss of containment</w:t>
          </w:r>
          <w:r w:rsidRPr="00F31D27">
            <w:t xml:space="preserve"> incident on site</w:t>
          </w:r>
          <w:r>
            <w:t xml:space="preserve">, with the foam automatically mixed with water at the appropriate </w:t>
          </w:r>
          <w:r>
            <w:lastRenderedPageBreak/>
            <w:t>1, 3 or 6% rate.</w:t>
          </w:r>
        </w:p>
        <w:p w14:paraId="6FC31340" w14:textId="71C1BF94" w:rsidR="00884DEB" w:rsidRPr="00C812D8" w:rsidRDefault="00884DEB" w:rsidP="00884DEB">
          <w:pPr>
            <w:widowControl w:val="0"/>
            <w:jc w:val="both"/>
          </w:pPr>
          <w:r w:rsidRPr="00F31D27">
            <w:t>The foam should be contained to a location that allows for clean-up and correct treatment and disposal</w:t>
          </w:r>
          <w:r>
            <w:t>.  F</w:t>
          </w:r>
          <w:r w:rsidRPr="00F31D27">
            <w:t>oam</w:t>
          </w:r>
          <w:r>
            <w:t>, and liquids contaminated with foam,</w:t>
          </w:r>
          <w:r w:rsidRPr="00F31D27">
            <w:t xml:space="preserve"> should </w:t>
          </w:r>
          <w:r>
            <w:t xml:space="preserve">not </w:t>
          </w:r>
          <w:r w:rsidRPr="00F31D27">
            <w:t xml:space="preserve">be routed </w:t>
          </w:r>
          <w:r>
            <w:t>to a</w:t>
          </w:r>
          <w:r w:rsidRPr="00F31D27">
            <w:t xml:space="preserve"> wastewater treatment facility </w:t>
          </w:r>
          <w:r>
            <w:t xml:space="preserve">as </w:t>
          </w:r>
          <w:r w:rsidR="58D74A45">
            <w:t xml:space="preserve">most </w:t>
          </w:r>
          <w:r>
            <w:t xml:space="preserve">wastewater treatment plants </w:t>
          </w:r>
          <w:r w:rsidRPr="00F31D27">
            <w:t>cannot remove PFAS from the liquid waste stream.</w:t>
          </w:r>
          <w:r>
            <w:t xml:space="preserve">  </w:t>
          </w:r>
          <w:r w:rsidRPr="00C812D8">
            <w:t>The location of the containment may also be important if there are sensitive receptors locally.</w:t>
          </w:r>
        </w:p>
        <w:p w14:paraId="29C66F78" w14:textId="7131F9F7" w:rsidR="00884DEB" w:rsidRDefault="00884DEB" w:rsidP="00884DEB">
          <w:pPr>
            <w:widowControl w:val="0"/>
            <w:jc w:val="both"/>
            <w:rPr>
              <w:rFonts w:eastAsia="Arial" w:cs="Arial"/>
            </w:rPr>
          </w:pPr>
          <w:r>
            <w:rPr>
              <w:rFonts w:eastAsia="Arial" w:cs="Arial"/>
            </w:rPr>
            <w:t>O</w:t>
          </w:r>
          <w:r w:rsidRPr="00F31D27">
            <w:rPr>
              <w:rFonts w:eastAsia="Arial" w:cs="Arial"/>
            </w:rPr>
            <w:t>nly fixed firefighting foam systems</w:t>
          </w:r>
          <w:r w:rsidR="004E04BF">
            <w:rPr>
              <w:rFonts w:eastAsia="Arial" w:cs="Arial"/>
            </w:rPr>
            <w:t xml:space="preserve"> that are</w:t>
          </w:r>
          <w:r w:rsidRPr="00F31D27">
            <w:rPr>
              <w:rFonts w:eastAsia="Arial" w:cs="Arial"/>
            </w:rPr>
            <w:t xml:space="preserve"> </w:t>
          </w:r>
          <w:r w:rsidRPr="00F31D27">
            <w:t xml:space="preserve">used or </w:t>
          </w:r>
          <w:r w:rsidRPr="00F31D27">
            <w:rPr>
              <w:rFonts w:eastAsia="Arial" w:cs="Arial"/>
            </w:rPr>
            <w:t xml:space="preserve">installed within suitably impervious bunds </w:t>
          </w:r>
          <w:r>
            <w:rPr>
              <w:rFonts w:eastAsia="Arial" w:cs="Arial"/>
            </w:rPr>
            <w:t xml:space="preserve">are likely </w:t>
          </w:r>
          <w:r w:rsidDel="0024160D">
            <w:rPr>
              <w:rFonts w:eastAsia="Arial" w:cs="Arial"/>
            </w:rPr>
            <w:t xml:space="preserve">to </w:t>
          </w:r>
          <w:r w:rsidR="0024160D">
            <w:rPr>
              <w:rFonts w:eastAsia="Arial" w:cs="Arial"/>
            </w:rPr>
            <w:t>meet the containment</w:t>
          </w:r>
          <w:r w:rsidRPr="00F31D27" w:rsidDel="0024160D">
            <w:rPr>
              <w:rFonts w:eastAsia="Arial" w:cs="Arial"/>
            </w:rPr>
            <w:t xml:space="preserve"> </w:t>
          </w:r>
          <w:r w:rsidRPr="00F31D27">
            <w:rPr>
              <w:rFonts w:eastAsia="Arial" w:cs="Arial"/>
            </w:rPr>
            <w:t>requirement</w:t>
          </w:r>
          <w:r w:rsidRPr="37F2842C">
            <w:rPr>
              <w:rFonts w:eastAsia="Arial" w:cs="Arial"/>
            </w:rPr>
            <w:t>.</w:t>
          </w:r>
          <w:r>
            <w:rPr>
              <w:rFonts w:eastAsia="Arial" w:cs="Arial"/>
            </w:rPr>
            <w:t xml:space="preserve">  Suitable bunds need to </w:t>
          </w:r>
          <w:r w:rsidR="005F7E58" w:rsidRPr="37F2842C">
            <w:rPr>
              <w:rFonts w:eastAsia="Arial" w:cs="Arial"/>
            </w:rPr>
            <w:t>be</w:t>
          </w:r>
          <w:r w:rsidR="005F7E58">
            <w:rPr>
              <w:rFonts w:eastAsia="Arial" w:cs="Arial"/>
            </w:rPr>
            <w:t xml:space="preserve"> in accordance with</w:t>
          </w:r>
          <w:r w:rsidRPr="00F31D27">
            <w:t xml:space="preserve"> Class 3 </w:t>
          </w:r>
          <w:r w:rsidR="005F7E58">
            <w:t>of</w:t>
          </w:r>
          <w:r w:rsidRPr="00F31D27">
            <w:t xml:space="preserve"> the containment Classification System</w:t>
          </w:r>
          <w:r w:rsidRPr="00F31D27" w:rsidDel="00063D17">
            <w:t xml:space="preserve"> </w:t>
          </w:r>
          <w:r w:rsidR="00063D17">
            <w:t xml:space="preserve">outlined </w:t>
          </w:r>
          <w:r w:rsidRPr="00F31D27">
            <w:t>in CIRIA C736, that is</w:t>
          </w:r>
          <w:r>
            <w:t>,</w:t>
          </w:r>
          <w:r w:rsidRPr="00F31D27">
            <w:t xml:space="preserve"> the</w:t>
          </w:r>
          <w:r w:rsidR="00063D17">
            <w:t>y must provide the</w:t>
          </w:r>
          <w:r w:rsidRPr="00F31D27">
            <w:t xml:space="preserve"> highest degree of integrity</w:t>
          </w:r>
          <w:r w:rsidR="00063D17">
            <w:t xml:space="preserve"> (</w:t>
          </w:r>
          <w:r w:rsidRPr="00F31D27">
            <w:t>see section 2.6</w:t>
          </w:r>
          <w:r>
            <w:t xml:space="preserve"> to </w:t>
          </w:r>
          <w:r w:rsidRPr="00F31D27">
            <w:t>CIRIA C736</w:t>
          </w:r>
          <w:r w:rsidR="00063D17">
            <w:t>)</w:t>
          </w:r>
          <w:r>
            <w:t>.</w:t>
          </w:r>
        </w:p>
        <w:p w14:paraId="3CAF13C1" w14:textId="37BCDCDB" w:rsidR="00884DEB" w:rsidRDefault="00884DEB" w:rsidP="00884DEB">
          <w:pPr>
            <w:widowControl w:val="0"/>
            <w:jc w:val="both"/>
            <w:rPr>
              <w:rFonts w:eastAsia="Arial" w:cs="Arial"/>
            </w:rPr>
          </w:pPr>
          <w:r w:rsidRPr="00F31D27">
            <w:rPr>
              <w:rFonts w:eastAsia="Arial" w:cs="Arial"/>
            </w:rPr>
            <w:t xml:space="preserve">Firefighting foam used by fire crews to extinguish other fires involving flammable liquids are </w:t>
          </w:r>
          <w:r>
            <w:rPr>
              <w:rFonts w:eastAsia="Arial" w:cs="Arial"/>
            </w:rPr>
            <w:t xml:space="preserve">less </w:t>
          </w:r>
          <w:r w:rsidRPr="00F31D27">
            <w:rPr>
              <w:rFonts w:eastAsia="Arial" w:cs="Arial"/>
            </w:rPr>
            <w:t>likely to meet containment requirements.</w:t>
          </w:r>
          <w:r>
            <w:rPr>
              <w:rFonts w:eastAsia="Arial" w:cs="Arial"/>
            </w:rPr>
            <w:t xml:space="preserve">  </w:t>
          </w:r>
          <w:r w:rsidR="001F73A1" w:rsidRPr="16BCD6EC">
            <w:rPr>
              <w:rFonts w:eastAsia="Arial" w:cs="Arial"/>
            </w:rPr>
            <w:t>Each</w:t>
          </w:r>
          <w:r w:rsidDel="001F73A1">
            <w:rPr>
              <w:rFonts w:eastAsia="Arial" w:cs="Arial"/>
            </w:rPr>
            <w:t xml:space="preserve"> </w:t>
          </w:r>
          <w:r>
            <w:rPr>
              <w:rFonts w:eastAsia="Arial" w:cs="Arial"/>
            </w:rPr>
            <w:t xml:space="preserve">flammable liquid storage facility should be assessed to determine whether </w:t>
          </w:r>
          <w:r w:rsidR="008D2A6A">
            <w:rPr>
              <w:rFonts w:eastAsia="Arial" w:cs="Arial"/>
            </w:rPr>
            <w:t xml:space="preserve">existing </w:t>
          </w:r>
          <w:r>
            <w:rPr>
              <w:rFonts w:eastAsia="Arial" w:cs="Arial"/>
            </w:rPr>
            <w:t xml:space="preserve">bunding arrangements </w:t>
          </w:r>
          <w:r w:rsidR="008D2A6A" w:rsidRPr="16BCD6EC">
            <w:rPr>
              <w:rFonts w:eastAsia="Arial" w:cs="Arial"/>
            </w:rPr>
            <w:t>w</w:t>
          </w:r>
          <w:r w:rsidRPr="16BCD6EC">
            <w:rPr>
              <w:rFonts w:eastAsia="Arial" w:cs="Arial"/>
            </w:rPr>
            <w:t>ould</w:t>
          </w:r>
          <w:r>
            <w:rPr>
              <w:rFonts w:eastAsia="Arial" w:cs="Arial"/>
            </w:rPr>
            <w:t xml:space="preserve"> provide adequate and appropriate containment if foam were used for a fire in </w:t>
          </w:r>
          <w:r w:rsidRPr="16BCD6EC">
            <w:rPr>
              <w:rFonts w:eastAsia="Arial" w:cs="Arial"/>
            </w:rPr>
            <w:t>th</w:t>
          </w:r>
          <w:r w:rsidR="00686D96" w:rsidRPr="16BCD6EC">
            <w:rPr>
              <w:rFonts w:eastAsia="Arial" w:cs="Arial"/>
            </w:rPr>
            <w:t>e</w:t>
          </w:r>
          <w:r>
            <w:rPr>
              <w:rFonts w:eastAsia="Arial" w:cs="Arial"/>
            </w:rPr>
            <w:t xml:space="preserve"> flammable liquid storage vessels. For (potential) spillages of flammable liquids in areas that are not bunded, the use of PFOA containing firefighting foam is not permitted.</w:t>
          </w:r>
        </w:p>
        <w:p w14:paraId="23959FB1" w14:textId="30E47E5F" w:rsidR="00884DEB" w:rsidRPr="00C812D8" w:rsidRDefault="00884DEB" w:rsidP="00884DEB">
          <w:pPr>
            <w:widowControl w:val="0"/>
            <w:jc w:val="both"/>
            <w:rPr>
              <w:rFonts w:eastAsia="Arial" w:cs="Arial"/>
            </w:rPr>
          </w:pPr>
          <w:r>
            <w:rPr>
              <w:rFonts w:eastAsia="Arial" w:cs="Arial"/>
            </w:rPr>
            <w:t>Note however,</w:t>
          </w:r>
          <w:r w:rsidRPr="00F31D27">
            <w:rPr>
              <w:rFonts w:eastAsia="Arial" w:cs="Arial"/>
            </w:rPr>
            <w:t xml:space="preserve"> </w:t>
          </w:r>
          <w:r w:rsidR="00756560">
            <w:rPr>
              <w:rFonts w:eastAsia="Arial" w:cs="Arial"/>
            </w:rPr>
            <w:t xml:space="preserve">that </w:t>
          </w:r>
          <w:r w:rsidRPr="00F31D27">
            <w:rPr>
              <w:rFonts w:eastAsia="Arial" w:cs="Arial"/>
            </w:rPr>
            <w:t xml:space="preserve">recent experience </w:t>
          </w:r>
          <w:r w:rsidR="00756560" w:rsidRPr="203B5004">
            <w:rPr>
              <w:rFonts w:eastAsia="Arial" w:cs="Arial"/>
            </w:rPr>
            <w:t>with</w:t>
          </w:r>
          <w:r w:rsidRPr="00F31D27">
            <w:rPr>
              <w:rFonts w:eastAsia="Arial" w:cs="Arial"/>
            </w:rPr>
            <w:t xml:space="preserve"> firefighting foam releases </w:t>
          </w:r>
          <w:r>
            <w:rPr>
              <w:rFonts w:eastAsia="Arial" w:cs="Arial"/>
            </w:rPr>
            <w:t xml:space="preserve">from fixed systems </w:t>
          </w:r>
          <w:r w:rsidRPr="00F31D27">
            <w:rPr>
              <w:rFonts w:eastAsia="Arial" w:cs="Arial"/>
            </w:rPr>
            <w:t xml:space="preserve">within bunded areas </w:t>
          </w:r>
          <w:r w:rsidRPr="203B5004">
            <w:rPr>
              <w:rFonts w:eastAsia="Arial" w:cs="Arial"/>
            </w:rPr>
            <w:t>indicate</w:t>
          </w:r>
          <w:r w:rsidRPr="00F31D27">
            <w:rPr>
              <w:rFonts w:eastAsia="Arial" w:cs="Arial"/>
            </w:rPr>
            <w:t xml:space="preserve"> that</w:t>
          </w:r>
          <w:r>
            <w:rPr>
              <w:rFonts w:eastAsia="Arial" w:cs="Arial"/>
            </w:rPr>
            <w:t xml:space="preserve">, because foam systems are designed to blanket </w:t>
          </w:r>
          <w:r w:rsidR="00C105C1" w:rsidRPr="203B5004">
            <w:rPr>
              <w:rFonts w:eastAsia="Arial" w:cs="Arial"/>
            </w:rPr>
            <w:t>surfaces</w:t>
          </w:r>
          <w:r w:rsidR="00C105C1">
            <w:rPr>
              <w:rFonts w:eastAsia="Arial" w:cs="Arial"/>
            </w:rPr>
            <w:t xml:space="preserve"> and spread widely,</w:t>
          </w:r>
          <w:r w:rsidDel="00C105C1">
            <w:rPr>
              <w:rFonts w:eastAsia="Arial" w:cs="Arial"/>
            </w:rPr>
            <w:t xml:space="preserve"> </w:t>
          </w:r>
          <w:r w:rsidRPr="00F31D27">
            <w:rPr>
              <w:rFonts w:eastAsia="Arial" w:cs="Arial"/>
            </w:rPr>
            <w:t xml:space="preserve">very few bunds </w:t>
          </w:r>
          <w:r w:rsidR="007258C0" w:rsidRPr="203B5004">
            <w:rPr>
              <w:rFonts w:eastAsia="Arial" w:cs="Arial"/>
            </w:rPr>
            <w:t>effectively</w:t>
          </w:r>
          <w:r w:rsidRPr="203B5004">
            <w:rPr>
              <w:rFonts w:eastAsia="Arial" w:cs="Arial"/>
            </w:rPr>
            <w:t xml:space="preserve"> contain</w:t>
          </w:r>
          <w:r w:rsidR="00F816BF">
            <w:rPr>
              <w:rFonts w:eastAsia="Arial" w:cs="Arial"/>
            </w:rPr>
            <w:t xml:space="preserve"> the</w:t>
          </w:r>
          <w:r w:rsidRPr="00F31D27">
            <w:rPr>
              <w:rFonts w:eastAsia="Arial" w:cs="Arial"/>
            </w:rPr>
            <w:t xml:space="preserve"> foam when deployed</w:t>
          </w:r>
          <w:r>
            <w:rPr>
              <w:rFonts w:eastAsia="Arial" w:cs="Arial"/>
            </w:rPr>
            <w:t>, even when compliant with CIRIA C736 Class 3</w:t>
          </w:r>
          <w:r w:rsidRPr="00C812D8">
            <w:rPr>
              <w:rFonts w:eastAsia="Arial" w:cs="Arial"/>
            </w:rPr>
            <w:t>.</w:t>
          </w:r>
        </w:p>
        <w:p w14:paraId="3E1C1534" w14:textId="5AEBAB78" w:rsidR="00884DEB" w:rsidRPr="00F31D27" w:rsidRDefault="00884DEB" w:rsidP="00884DEB">
          <w:pPr>
            <w:widowControl w:val="0"/>
            <w:autoSpaceDE w:val="0"/>
            <w:autoSpaceDN w:val="0"/>
            <w:adjustRightInd w:val="0"/>
            <w:jc w:val="both"/>
            <w:rPr>
              <w:rFonts w:ascii="Arial" w:eastAsia="Aptos" w:hAnsi="Arial" w:cs="Arial"/>
              <w14:ligatures w14:val="standardContextual"/>
            </w:rPr>
          </w:pPr>
          <w:r>
            <w:rPr>
              <w:rFonts w:cs="Arial"/>
            </w:rPr>
            <w:t>SEPA</w:t>
          </w:r>
          <w:r w:rsidRPr="00F31D27">
            <w:rPr>
              <w:rFonts w:ascii="Arial" w:eastAsia="Aptos" w:hAnsi="Arial" w:cs="Arial"/>
              <w14:ligatures w14:val="standardContextual"/>
            </w:rPr>
            <w:t xml:space="preserve"> expect</w:t>
          </w:r>
          <w:r>
            <w:rPr>
              <w:rFonts w:ascii="Arial" w:eastAsia="Aptos" w:hAnsi="Arial" w:cs="Arial"/>
              <w14:ligatures w14:val="standardContextual"/>
            </w:rPr>
            <w:t>s</w:t>
          </w:r>
          <w:r w:rsidRPr="00F31D27">
            <w:rPr>
              <w:rFonts w:ascii="Arial" w:eastAsia="Aptos" w:hAnsi="Arial" w:cs="Arial"/>
              <w14:ligatures w14:val="standardContextual"/>
            </w:rPr>
            <w:t xml:space="preserve"> operators </w:t>
          </w:r>
          <w:r w:rsidRPr="00F31D27" w:rsidDel="009F4A40">
            <w:rPr>
              <w:rFonts w:ascii="Arial" w:eastAsia="Aptos" w:hAnsi="Arial" w:cs="Arial"/>
              <w14:ligatures w14:val="standardContextual"/>
            </w:rPr>
            <w:t xml:space="preserve">to </w:t>
          </w:r>
          <w:r w:rsidRPr="00F31D27">
            <w:rPr>
              <w:rFonts w:ascii="Arial" w:eastAsia="Aptos" w:hAnsi="Arial" w:cs="Arial"/>
              <w14:ligatures w14:val="standardContextual"/>
            </w:rPr>
            <w:t>minimise</w:t>
          </w:r>
          <w:r w:rsidR="00F816BF">
            <w:rPr>
              <w:rFonts w:ascii="Arial" w:eastAsia="Aptos" w:hAnsi="Arial" w:cs="Arial"/>
              <w14:ligatures w14:val="standardContextual"/>
            </w:rPr>
            <w:t>,</w:t>
          </w:r>
          <w:r w:rsidRPr="00F31D27">
            <w:rPr>
              <w:rFonts w:ascii="Arial" w:eastAsia="Aptos" w:hAnsi="Arial" w:cs="Arial"/>
              <w14:ligatures w14:val="standardContextual"/>
            </w:rPr>
            <w:t xml:space="preserve"> as far </w:t>
          </w:r>
          <w:r w:rsidR="009F4A40">
            <w:rPr>
              <w:rFonts w:ascii="Arial" w:eastAsia="Aptos" w:hAnsi="Arial" w:cs="Arial"/>
              <w14:ligatures w14:val="standardContextual"/>
            </w:rPr>
            <w:t xml:space="preserve">as </w:t>
          </w:r>
          <w:r w:rsidRPr="00F31D27">
            <w:rPr>
              <w:rFonts w:ascii="Arial" w:eastAsia="Aptos" w:hAnsi="Arial" w:cs="Arial"/>
              <w14:ligatures w14:val="standardContextual"/>
            </w:rPr>
            <w:t>practicable</w:t>
          </w:r>
          <w:r w:rsidR="00F816BF">
            <w:rPr>
              <w:rFonts w:ascii="Arial" w:eastAsia="Aptos" w:hAnsi="Arial" w:cs="Arial"/>
              <w14:ligatures w14:val="standardContextual"/>
            </w:rPr>
            <w:t>,</w:t>
          </w:r>
          <w:r w:rsidRPr="00F31D27">
            <w:rPr>
              <w:rFonts w:ascii="Arial" w:eastAsia="Aptos" w:hAnsi="Arial" w:cs="Arial"/>
              <w14:ligatures w14:val="standardContextual"/>
            </w:rPr>
            <w:t xml:space="preserve"> the area and volume of wastewater containing POPs </w:t>
          </w:r>
          <w:r w:rsidR="009F4A40">
            <w:rPr>
              <w:rFonts w:ascii="Arial" w:eastAsia="Aptos" w:hAnsi="Arial" w:cs="Arial"/>
              <w14:ligatures w14:val="standardContextual"/>
            </w:rPr>
            <w:t>that requires containment</w:t>
          </w:r>
          <w:r w:rsidRPr="00F31D27">
            <w:rPr>
              <w:rFonts w:ascii="Arial" w:eastAsia="Aptos" w:hAnsi="Arial" w:cs="Arial"/>
              <w14:ligatures w14:val="standardContextual"/>
            </w:rPr>
            <w:t xml:space="preserve">. </w:t>
          </w:r>
          <w:r>
            <w:rPr>
              <w:rFonts w:ascii="Arial" w:eastAsia="Aptos" w:hAnsi="Arial" w:cs="Arial"/>
              <w14:ligatures w14:val="standardContextual"/>
            </w:rPr>
            <w:t xml:space="preserve"> </w:t>
          </w:r>
          <w:r w:rsidR="009F4A40">
            <w:rPr>
              <w:rFonts w:ascii="Arial" w:eastAsia="Aptos" w:hAnsi="Arial" w:cs="Arial"/>
              <w14:ligatures w14:val="standardContextual"/>
            </w:rPr>
            <w:t>T</w:t>
          </w:r>
          <w:r w:rsidRPr="00F31D27">
            <w:rPr>
              <w:rFonts w:ascii="Arial" w:eastAsia="Aptos" w:hAnsi="Arial" w:cs="Arial"/>
              <w14:ligatures w14:val="standardContextual"/>
            </w:rPr>
            <w:t>o minimise environmental damage,</w:t>
          </w:r>
          <w:r w:rsidR="00107F52">
            <w:rPr>
              <w:rFonts w:ascii="Arial" w:eastAsia="Aptos" w:hAnsi="Arial" w:cs="Arial"/>
              <w14:ligatures w14:val="standardContextual"/>
            </w:rPr>
            <w:t xml:space="preserve"> disposal and clean-up</w:t>
          </w:r>
          <w:r w:rsidRPr="00F31D27">
            <w:rPr>
              <w:rFonts w:ascii="Arial" w:eastAsia="Aptos" w:hAnsi="Arial" w:cs="Arial"/>
              <w14:ligatures w14:val="standardContextual"/>
            </w:rPr>
            <w:t xml:space="preserve"> cost</w:t>
          </w:r>
          <w:r w:rsidR="00107F52">
            <w:rPr>
              <w:rFonts w:ascii="Arial" w:eastAsia="Aptos" w:hAnsi="Arial" w:cs="Arial"/>
              <w14:ligatures w14:val="standardContextual"/>
            </w:rPr>
            <w:t>s</w:t>
          </w:r>
          <w:r>
            <w:rPr>
              <w:rFonts w:ascii="Arial" w:eastAsia="Aptos" w:hAnsi="Arial" w:cs="Arial"/>
              <w14:ligatures w14:val="standardContextual"/>
            </w:rPr>
            <w:t>,</w:t>
          </w:r>
          <w:r w:rsidRPr="00F31D27">
            <w:rPr>
              <w:rFonts w:ascii="Arial" w:eastAsia="Aptos" w:hAnsi="Arial" w:cs="Arial"/>
              <w14:ligatures w14:val="standardContextual"/>
            </w:rPr>
            <w:t xml:space="preserve"> and further </w:t>
          </w:r>
          <w:r w:rsidR="00D228CE">
            <w:rPr>
              <w:rFonts w:ascii="Arial" w:eastAsia="Aptos" w:hAnsi="Arial" w:cs="Arial"/>
              <w14:ligatures w14:val="standardContextual"/>
            </w:rPr>
            <w:t xml:space="preserve">risk of </w:t>
          </w:r>
          <w:r w:rsidRPr="00F31D27">
            <w:rPr>
              <w:rFonts w:ascii="Arial" w:eastAsia="Aptos" w:hAnsi="Arial" w:cs="Arial"/>
              <w14:ligatures w14:val="standardContextual"/>
            </w:rPr>
            <w:t>contamination</w:t>
          </w:r>
          <w:r>
            <w:rPr>
              <w:rFonts w:ascii="Arial" w:eastAsia="Aptos" w:hAnsi="Arial" w:cs="Arial"/>
              <w14:ligatures w14:val="standardContextual"/>
            </w:rPr>
            <w:t xml:space="preserve">, </w:t>
          </w:r>
          <w:r w:rsidRPr="00F31D27">
            <w:rPr>
              <w:rFonts w:ascii="Arial" w:eastAsia="Aptos" w:hAnsi="Arial" w:cs="Arial"/>
              <w14:ligatures w14:val="standardContextual"/>
            </w:rPr>
            <w:t>contain</w:t>
          </w:r>
          <w:r>
            <w:rPr>
              <w:rFonts w:ascii="Arial" w:eastAsia="Aptos" w:hAnsi="Arial" w:cs="Arial"/>
              <w14:ligatures w14:val="standardContextual"/>
            </w:rPr>
            <w:t>ment should be</w:t>
          </w:r>
          <w:r w:rsidRPr="00F31D27">
            <w:rPr>
              <w:rFonts w:ascii="Arial" w:eastAsia="Aptos" w:hAnsi="Arial" w:cs="Arial"/>
              <w14:ligatures w14:val="standardContextual"/>
            </w:rPr>
            <w:t xml:space="preserve"> </w:t>
          </w:r>
          <w:r w:rsidR="000274D0">
            <w:rPr>
              <w:rFonts w:ascii="Arial" w:eastAsia="Aptos" w:hAnsi="Arial" w:cs="Arial"/>
              <w14:ligatures w14:val="standardContextual"/>
            </w:rPr>
            <w:t>provided with</w:t>
          </w:r>
          <w:r w:rsidRPr="00F31D27">
            <w:rPr>
              <w:rFonts w:ascii="Arial" w:eastAsia="Aptos" w:hAnsi="Arial" w:cs="Arial"/>
              <w14:ligatures w14:val="standardContextual"/>
            </w:rPr>
            <w:t xml:space="preserve">in </w:t>
          </w:r>
          <w:r>
            <w:rPr>
              <w:rFonts w:ascii="Arial" w:eastAsia="Aptos" w:hAnsi="Arial" w:cs="Arial"/>
              <w14:ligatures w14:val="standardContextual"/>
            </w:rPr>
            <w:t xml:space="preserve">secondary containment </w:t>
          </w:r>
          <w:r w:rsidRPr="00F31D27">
            <w:rPr>
              <w:rFonts w:ascii="Arial" w:eastAsia="Aptos" w:hAnsi="Arial" w:cs="Arial"/>
              <w14:ligatures w14:val="standardContextual"/>
            </w:rPr>
            <w:t xml:space="preserve">bunds </w:t>
          </w:r>
          <w:r>
            <w:rPr>
              <w:rFonts w:ascii="Arial" w:eastAsia="Aptos" w:hAnsi="Arial" w:cs="Arial"/>
              <w14:ligatures w14:val="standardContextual"/>
            </w:rPr>
            <w:t>rather than</w:t>
          </w:r>
          <w:r w:rsidRPr="00F31D27">
            <w:rPr>
              <w:rFonts w:ascii="Arial" w:eastAsia="Aptos" w:hAnsi="Arial" w:cs="Arial"/>
              <w14:ligatures w14:val="standardContextual"/>
            </w:rPr>
            <w:t xml:space="preserve"> </w:t>
          </w:r>
          <w:r>
            <w:rPr>
              <w:rFonts w:ascii="Arial" w:eastAsia="Aptos" w:hAnsi="Arial" w:cs="Arial"/>
              <w14:ligatures w14:val="standardContextual"/>
            </w:rPr>
            <w:t>t</w:t>
          </w:r>
          <w:r w:rsidR="000274D0">
            <w:rPr>
              <w:rFonts w:ascii="Arial" w:eastAsia="Aptos" w:hAnsi="Arial" w:cs="Arial"/>
              <w14:ligatures w14:val="standardContextual"/>
            </w:rPr>
            <w:t>hrough t</w:t>
          </w:r>
          <w:r>
            <w:rPr>
              <w:rFonts w:ascii="Arial" w:eastAsia="Aptos" w:hAnsi="Arial" w:cs="Arial"/>
              <w14:ligatures w14:val="standardContextual"/>
            </w:rPr>
            <w:t>ertiary containment,</w:t>
          </w:r>
          <w:r w:rsidRPr="00F31D27">
            <w:rPr>
              <w:rFonts w:ascii="Arial" w:eastAsia="Aptos" w:hAnsi="Arial" w:cs="Arial"/>
              <w14:ligatures w14:val="standardContextual"/>
            </w:rPr>
            <w:t xml:space="preserve"> site drainage</w:t>
          </w:r>
          <w:r>
            <w:rPr>
              <w:rFonts w:ascii="Arial" w:eastAsia="Aptos" w:hAnsi="Arial" w:cs="Arial"/>
              <w14:ligatures w14:val="standardContextual"/>
            </w:rPr>
            <w:t>,</w:t>
          </w:r>
          <w:r w:rsidRPr="00F31D27">
            <w:rPr>
              <w:rFonts w:ascii="Arial" w:eastAsia="Aptos" w:hAnsi="Arial" w:cs="Arial"/>
              <w14:ligatures w14:val="standardContextual"/>
            </w:rPr>
            <w:t xml:space="preserve"> and retention ponds.</w:t>
          </w:r>
        </w:p>
        <w:p w14:paraId="566645CE" w14:textId="743D0A54" w:rsidR="00884DEB" w:rsidRPr="00C812D8" w:rsidRDefault="00884DEB" w:rsidP="00884DEB">
          <w:pPr>
            <w:widowControl w:val="0"/>
            <w:jc w:val="both"/>
            <w:rPr>
              <w:rFonts w:eastAsia="Arial" w:cs="Arial"/>
            </w:rPr>
          </w:pPr>
          <w:r w:rsidRPr="00C812D8">
            <w:rPr>
              <w:rFonts w:eastAsia="Arial" w:cs="Arial"/>
            </w:rPr>
            <w:t>If you are uncertain about the appropriateness of the containment arrangements at a</w:t>
          </w:r>
          <w:r>
            <w:rPr>
              <w:rFonts w:eastAsia="Arial" w:cs="Arial"/>
            </w:rPr>
            <w:t xml:space="preserve"> site</w:t>
          </w:r>
          <w:r w:rsidRPr="00C812D8">
            <w:rPr>
              <w:rFonts w:eastAsia="Arial" w:cs="Arial"/>
            </w:rPr>
            <w:t xml:space="preserve">, please discuss with </w:t>
          </w:r>
          <w:r>
            <w:rPr>
              <w:rFonts w:cs="Arial"/>
            </w:rPr>
            <w:t>SEPA</w:t>
          </w:r>
          <w:r w:rsidRPr="00C812D8">
            <w:rPr>
              <w:rFonts w:eastAsia="Arial" w:cs="Arial"/>
            </w:rPr>
            <w:t>.</w:t>
          </w:r>
        </w:p>
        <w:p w14:paraId="2C90C87A" w14:textId="77777777" w:rsidR="00884DEB" w:rsidRPr="00794F5B" w:rsidRDefault="00884DEB" w:rsidP="00884DEB">
          <w:pPr>
            <w:pStyle w:val="Heading2"/>
          </w:pPr>
          <w:bookmarkStart w:id="43" w:name="_Toc198886014"/>
          <w:bookmarkStart w:id="44" w:name="_Toc201839015"/>
          <w:r w:rsidRPr="00794F5B">
            <w:lastRenderedPageBreak/>
            <w:t>What should I do if my firefighting foam system operates?</w:t>
          </w:r>
          <w:bookmarkEnd w:id="43"/>
          <w:bookmarkEnd w:id="44"/>
        </w:p>
        <w:p w14:paraId="2F24F733" w14:textId="7BE4AD62" w:rsidR="00991DF8" w:rsidRDefault="00991DF8" w:rsidP="00991DF8">
          <w:pPr>
            <w:widowControl w:val="0"/>
            <w:jc w:val="both"/>
          </w:pPr>
          <w:r w:rsidRPr="00991DF8">
            <w:t xml:space="preserve">Although the requirement is to contain any foam when used, this is very difficult to achieve, and contamination of </w:t>
          </w:r>
          <w:r w:rsidR="005C7899">
            <w:t xml:space="preserve">the </w:t>
          </w:r>
          <w:r w:rsidRPr="00991DF8">
            <w:t>ground is likely to occur.</w:t>
          </w:r>
          <w:r>
            <w:t xml:space="preserve"> </w:t>
          </w:r>
          <w:r w:rsidRPr="00991DF8">
            <w:t xml:space="preserve"> Therefore, procedures for clean-up are essential</w:t>
          </w:r>
          <w:r w:rsidR="005C7899">
            <w:t>. E</w:t>
          </w:r>
          <w:r w:rsidRPr="00991DF8">
            <w:t>very release of any type of firefighting foam should be treated as an incident and reported to SEPA (and records kept at the site).</w:t>
          </w:r>
        </w:p>
        <w:p w14:paraId="651261DD" w14:textId="64734F13" w:rsidR="00363599" w:rsidRDefault="00884DEB" w:rsidP="00884DEB">
          <w:pPr>
            <w:widowControl w:val="0"/>
            <w:jc w:val="both"/>
          </w:pPr>
          <w:r>
            <w:t>If</w:t>
          </w:r>
          <w:r w:rsidRPr="00F31D27" w:rsidDel="002F5EA5">
            <w:t xml:space="preserve"> </w:t>
          </w:r>
          <w:r w:rsidRPr="00F31D27">
            <w:t>a firefighting foam system with PFOA containing foams deploys, either accidentally</w:t>
          </w:r>
          <w:r>
            <w:t>/unintended</w:t>
          </w:r>
          <w:r w:rsidRPr="00F31D27">
            <w:t xml:space="preserve">, or to tackle a fire, </w:t>
          </w:r>
          <w:r w:rsidR="002F5EA5">
            <w:t>it</w:t>
          </w:r>
          <w:r w:rsidR="002F5EA5" w:rsidRPr="00F31D27">
            <w:t xml:space="preserve"> </w:t>
          </w:r>
          <w:r w:rsidRPr="00F31D27">
            <w:t xml:space="preserve">should be treated as an incident and reported to </w:t>
          </w:r>
          <w:r>
            <w:rPr>
              <w:rFonts w:cs="Arial"/>
            </w:rPr>
            <w:t>SEPA</w:t>
          </w:r>
          <w:r w:rsidR="002F5EA5">
            <w:rPr>
              <w:rFonts w:cs="Arial"/>
            </w:rPr>
            <w:t xml:space="preserve"> </w:t>
          </w:r>
          <w:r w:rsidR="002F5EA5">
            <w:t>immediately</w:t>
          </w:r>
          <w:r w:rsidRPr="00F31D27">
            <w:t>.</w:t>
          </w:r>
        </w:p>
        <w:p w14:paraId="2D140075" w14:textId="56BE3CDB" w:rsidR="00884DEB" w:rsidRDefault="00884DEB" w:rsidP="00884DEB">
          <w:pPr>
            <w:widowControl w:val="0"/>
            <w:jc w:val="both"/>
          </w:pPr>
          <w:r w:rsidRPr="00F31D27">
            <w:t xml:space="preserve">Due to concerns about containment of foams once used, deployment of any firefighting foam system (irrespective of the type of firefighting foam) should also be reported to </w:t>
          </w:r>
          <w:r>
            <w:rPr>
              <w:rFonts w:cs="Arial"/>
            </w:rPr>
            <w:t>SEPA</w:t>
          </w:r>
          <w:r w:rsidRPr="00F31D27">
            <w:t xml:space="preserve"> to allow discussion on the appropriate clean-up of the site.</w:t>
          </w:r>
          <w:r>
            <w:t xml:space="preserve">  Records of all releases of firefighting foams should be kept </w:t>
          </w:r>
          <w:r w:rsidR="00E94C7D">
            <w:t>assisting</w:t>
          </w:r>
          <w:r>
            <w:t xml:space="preserve"> with future site decontamination that may be required.</w:t>
          </w:r>
        </w:p>
        <w:p w14:paraId="736250BB" w14:textId="452DB84B" w:rsidR="00884DEB" w:rsidRPr="00F31D27" w:rsidRDefault="00884DEB" w:rsidP="00884DEB">
          <w:pPr>
            <w:widowControl w:val="0"/>
            <w:jc w:val="both"/>
          </w:pPr>
          <w:r>
            <w:t>You should seek to contain the foam</w:t>
          </w:r>
          <w:r w:rsidR="00125D1F">
            <w:t>. S</w:t>
          </w:r>
          <w:r>
            <w:t xml:space="preserve">tart collecting the foam </w:t>
          </w:r>
          <w:r w:rsidR="00125D1F">
            <w:t>in</w:t>
          </w:r>
          <w:r>
            <w:t xml:space="preserve">to suitable vessels as soon as possible to minimise contamination of the ground and </w:t>
          </w:r>
          <w:r w:rsidR="09C493C6">
            <w:t>water environment</w:t>
          </w:r>
          <w:r>
            <w:t xml:space="preserve"> at the site, and to allow subsequent appropriate disposal.  </w:t>
          </w:r>
          <w:r w:rsidRPr="00AE2F95">
            <w:t>For each event of foam use or accidental spillage or leakage, proof of appropriate management and disposal of the foam concentrates, water</w:t>
          </w:r>
          <w:r>
            <w:t>-</w:t>
          </w:r>
          <w:r w:rsidRPr="00AE2F95">
            <w:t>added foams</w:t>
          </w:r>
          <w:r>
            <w:t>,</w:t>
          </w:r>
          <w:r w:rsidRPr="00AE2F95">
            <w:t xml:space="preserve"> and fire run-off waters sh</w:t>
          </w:r>
          <w:r w:rsidR="00565BE8">
            <w:t>ould</w:t>
          </w:r>
          <w:r w:rsidRPr="00AE2F95">
            <w:t xml:space="preserve"> be documented and kept available for</w:t>
          </w:r>
          <w:r>
            <w:t xml:space="preserve"> </w:t>
          </w:r>
          <w:r>
            <w:rPr>
              <w:rFonts w:cs="Arial"/>
            </w:rPr>
            <w:t>SEPA</w:t>
          </w:r>
          <w:r>
            <w:t>.</w:t>
          </w:r>
        </w:p>
        <w:p w14:paraId="02892EED" w14:textId="52F00FBE" w:rsidR="008A0802" w:rsidRPr="00F31D27" w:rsidRDefault="000A3B14" w:rsidP="00884DEB">
          <w:pPr>
            <w:widowControl w:val="0"/>
            <w:jc w:val="both"/>
          </w:pPr>
          <w:r>
            <w:t xml:space="preserve">You should flush the </w:t>
          </w:r>
          <w:r w:rsidR="001B01DA">
            <w:t xml:space="preserve">pipework and nozzles (as </w:t>
          </w:r>
          <w:r w:rsidR="00DD34FA">
            <w:t>would be normal to re-instate the system after any activation)</w:t>
          </w:r>
          <w:r w:rsidR="00B06D57">
            <w:t xml:space="preserve">, </w:t>
          </w:r>
          <w:r w:rsidR="008830CB">
            <w:t>and the bund or containment vessel</w:t>
          </w:r>
          <w:r w:rsidR="00634579">
            <w:t xml:space="preserve"> (e</w:t>
          </w:r>
          <w:r w:rsidR="005958E7">
            <w:t>.</w:t>
          </w:r>
          <w:r w:rsidR="00634579">
            <w:t>g</w:t>
          </w:r>
          <w:r w:rsidR="005958E7">
            <w:t>.</w:t>
          </w:r>
          <w:r w:rsidR="00634579">
            <w:t>, sump)</w:t>
          </w:r>
          <w:r w:rsidR="00792AE7">
            <w:t xml:space="preserve"> </w:t>
          </w:r>
          <w:r w:rsidR="00783604">
            <w:t xml:space="preserve">to </w:t>
          </w:r>
          <w:r w:rsidR="00792AE7">
            <w:t xml:space="preserve">where the </w:t>
          </w:r>
          <w:r w:rsidR="00783604">
            <w:t>foam deployed</w:t>
          </w:r>
          <w:r w:rsidR="00634579">
            <w:t>, and collect all wash</w:t>
          </w:r>
          <w:r w:rsidR="00627C93">
            <w:t xml:space="preserve"> water for disposal</w:t>
          </w:r>
          <w:r w:rsidR="005265D5">
            <w:t>. S</w:t>
          </w:r>
          <w:r w:rsidR="00627C93">
            <w:t xml:space="preserve">ee </w:t>
          </w:r>
          <w:r w:rsidR="00FD31B6" w:rsidRPr="00F84091">
            <w:rPr>
              <w:rFonts w:ascii="Arial" w:eastAsiaTheme="majorEastAsia" w:hAnsi="Arial" w:cstheme="majorBidi"/>
              <w:b/>
              <w:color w:val="016574" w:themeColor="accent2"/>
              <w:highlight w:val="yellow"/>
            </w:rPr>
            <w:fldChar w:fldCharType="begin"/>
          </w:r>
          <w:r w:rsidR="00FD31B6" w:rsidRPr="00F84091">
            <w:rPr>
              <w:b/>
              <w:color w:val="016574" w:themeColor="accent2"/>
            </w:rPr>
            <w:instrText xml:space="preserve"> REF _Ref201835067 \h </w:instrText>
          </w:r>
          <w:r w:rsidR="00E65409" w:rsidRPr="00F84091">
            <w:rPr>
              <w:rFonts w:ascii="Arial" w:eastAsiaTheme="majorEastAsia" w:hAnsi="Arial" w:cstheme="majorBidi"/>
              <w:b/>
              <w:color w:val="016574" w:themeColor="accent2"/>
              <w:highlight w:val="yellow"/>
            </w:rPr>
            <w:instrText xml:space="preserve"> \* MERGEFORMAT </w:instrText>
          </w:r>
          <w:r w:rsidR="00FD31B6" w:rsidRPr="00F84091">
            <w:rPr>
              <w:rFonts w:ascii="Arial" w:eastAsiaTheme="majorEastAsia" w:hAnsi="Arial" w:cstheme="majorBidi"/>
              <w:b/>
              <w:color w:val="016574" w:themeColor="accent2"/>
              <w:highlight w:val="yellow"/>
            </w:rPr>
          </w:r>
          <w:r w:rsidR="00FD31B6" w:rsidRPr="00F84091">
            <w:rPr>
              <w:rFonts w:ascii="Arial" w:eastAsiaTheme="majorEastAsia" w:hAnsi="Arial" w:cstheme="majorBidi"/>
              <w:b/>
              <w:color w:val="016574" w:themeColor="accent2"/>
              <w:highlight w:val="yellow"/>
            </w:rPr>
            <w:fldChar w:fldCharType="separate"/>
          </w:r>
          <w:r w:rsidR="00680A5D" w:rsidRPr="00680A5D">
            <w:rPr>
              <w:b/>
              <w:color w:val="016574" w:themeColor="accent2"/>
            </w:rPr>
            <w:t>How do I verify successful decontamination has been achieved?</w:t>
          </w:r>
          <w:r w:rsidR="00FD31B6" w:rsidRPr="00F84091">
            <w:rPr>
              <w:rFonts w:ascii="Arial" w:eastAsiaTheme="majorEastAsia" w:hAnsi="Arial" w:cstheme="majorBidi"/>
              <w:b/>
              <w:color w:val="016574" w:themeColor="accent2"/>
              <w:highlight w:val="yellow"/>
            </w:rPr>
            <w:fldChar w:fldCharType="end"/>
          </w:r>
          <w:r w:rsidR="00096828">
            <w:rPr>
              <w:rFonts w:ascii="Arial" w:eastAsiaTheme="majorEastAsia" w:hAnsi="Arial" w:cstheme="majorBidi"/>
              <w:b/>
              <w:color w:val="016574" w:themeColor="accent2"/>
            </w:rPr>
            <w:t xml:space="preserve"> </w:t>
          </w:r>
          <w:r w:rsidR="005265D5" w:rsidRPr="2D9FD9A3">
            <w:rPr>
              <w:rFonts w:ascii="Arial" w:eastAsiaTheme="majorEastAsia" w:hAnsi="Arial" w:cstheme="majorBidi"/>
            </w:rPr>
            <w:t>A</w:t>
          </w:r>
          <w:r w:rsidR="00096828" w:rsidRPr="2D9FD9A3">
            <w:rPr>
              <w:rFonts w:ascii="Arial" w:eastAsiaTheme="majorEastAsia" w:hAnsi="Arial" w:cstheme="majorBidi"/>
            </w:rPr>
            <w:t>nd</w:t>
          </w:r>
          <w:r w:rsidR="00B16BEE" w:rsidRPr="00F84091">
            <w:t xml:space="preserve"> </w:t>
          </w:r>
          <w:r w:rsidR="00F84091" w:rsidRPr="00F84091">
            <w:rPr>
              <w:rFonts w:ascii="Arial" w:eastAsiaTheme="majorEastAsia" w:hAnsi="Arial" w:cstheme="majorBidi"/>
              <w:b/>
              <w:color w:val="016574" w:themeColor="accent2"/>
              <w:highlight w:val="yellow"/>
            </w:rPr>
            <w:fldChar w:fldCharType="begin"/>
          </w:r>
          <w:r w:rsidR="00F84091" w:rsidRPr="00F84091">
            <w:rPr>
              <w:b/>
              <w:color w:val="016574" w:themeColor="accent2"/>
              <w:highlight w:val="yellow"/>
            </w:rPr>
            <w:instrText xml:space="preserve"> REF _Ref195430519 \h </w:instrText>
          </w:r>
          <w:r w:rsidR="00F84091" w:rsidRPr="00F84091">
            <w:rPr>
              <w:rFonts w:ascii="Arial" w:eastAsiaTheme="majorEastAsia" w:hAnsi="Arial" w:cstheme="majorBidi"/>
              <w:b/>
              <w:color w:val="016574" w:themeColor="accent2"/>
              <w:highlight w:val="yellow"/>
            </w:rPr>
            <w:instrText xml:space="preserve"> \* MERGEFORMAT </w:instrText>
          </w:r>
          <w:r w:rsidR="00F84091" w:rsidRPr="00F84091">
            <w:rPr>
              <w:rFonts w:ascii="Arial" w:eastAsiaTheme="majorEastAsia" w:hAnsi="Arial" w:cstheme="majorBidi"/>
              <w:b/>
              <w:color w:val="016574" w:themeColor="accent2"/>
              <w:highlight w:val="yellow"/>
            </w:rPr>
          </w:r>
          <w:r w:rsidR="00F84091" w:rsidRPr="00F84091">
            <w:rPr>
              <w:rFonts w:ascii="Arial" w:eastAsiaTheme="majorEastAsia" w:hAnsi="Arial" w:cstheme="majorBidi"/>
              <w:b/>
              <w:color w:val="016574" w:themeColor="accent2"/>
              <w:highlight w:val="yellow"/>
            </w:rPr>
            <w:fldChar w:fldCharType="separate"/>
          </w:r>
          <w:r w:rsidR="00680A5D" w:rsidRPr="00680A5D">
            <w:rPr>
              <w:b/>
              <w:color w:val="016574" w:themeColor="accent2"/>
            </w:rPr>
            <w:t>Washing and disposal of cleaning liquids</w:t>
          </w:r>
          <w:r w:rsidR="00F84091" w:rsidRPr="00F84091">
            <w:rPr>
              <w:rFonts w:ascii="Arial" w:eastAsiaTheme="majorEastAsia" w:hAnsi="Arial" w:cstheme="majorBidi"/>
              <w:b/>
              <w:color w:val="016574" w:themeColor="accent2"/>
              <w:highlight w:val="yellow"/>
            </w:rPr>
            <w:fldChar w:fldCharType="end"/>
          </w:r>
          <w:r w:rsidR="00BA46C1">
            <w:t>.</w:t>
          </w:r>
        </w:p>
        <w:p w14:paraId="58668755" w14:textId="22A7A4E8" w:rsidR="0033780E" w:rsidRPr="00DA49F8" w:rsidRDefault="00752744" w:rsidP="00253C47">
          <w:pPr>
            <w:pStyle w:val="Heading1"/>
            <w:spacing w:before="720"/>
          </w:pPr>
          <w:bookmarkStart w:id="45" w:name="_Toc198886017"/>
          <w:bookmarkStart w:id="46" w:name="_Toc201839016"/>
          <w:r w:rsidRPr="00DA49F8">
            <w:t xml:space="preserve">Waste obligations for </w:t>
          </w:r>
          <w:r w:rsidR="00197356" w:rsidRPr="00DA49F8">
            <w:t>PFOA containing firefighting foam</w:t>
          </w:r>
          <w:bookmarkEnd w:id="45"/>
          <w:bookmarkEnd w:id="46"/>
        </w:p>
        <w:p w14:paraId="07EDD98E" w14:textId="21B38E1C" w:rsidR="00DD5353" w:rsidRPr="00794F5B" w:rsidRDefault="00DD5353" w:rsidP="00794F5B">
          <w:pPr>
            <w:pStyle w:val="Heading2"/>
          </w:pPr>
          <w:bookmarkStart w:id="47" w:name="_Ref195265578"/>
          <w:bookmarkStart w:id="48" w:name="_Toc198886018"/>
          <w:bookmarkStart w:id="49" w:name="_Toc201839017"/>
          <w:bookmarkStart w:id="50" w:name="_Toc173911779"/>
          <w:bookmarkStart w:id="51" w:name="_Toc181281271"/>
          <w:r w:rsidRPr="00794F5B">
            <w:t xml:space="preserve">How should </w:t>
          </w:r>
          <w:r w:rsidR="06C20325">
            <w:t xml:space="preserve">waste </w:t>
          </w:r>
          <w:r w:rsidR="000E3AC2" w:rsidRPr="00794F5B">
            <w:t>firefighting foam containing PFOA be classified?</w:t>
          </w:r>
          <w:bookmarkEnd w:id="47"/>
          <w:bookmarkEnd w:id="48"/>
          <w:bookmarkEnd w:id="49"/>
        </w:p>
        <w:p w14:paraId="156157E7" w14:textId="5EA19792" w:rsidR="00DE7642" w:rsidRPr="002228F4" w:rsidRDefault="006E2663" w:rsidP="00571F12">
          <w:pPr>
            <w:widowControl w:val="0"/>
            <w:jc w:val="both"/>
          </w:pPr>
          <w:r w:rsidRPr="002228F4">
            <w:t>Any firefighting foam with concentrations above the thresholds in Annex I to Regulation (EU) 2019/1021</w:t>
          </w:r>
          <w:r w:rsidRPr="002228F4">
            <w:rPr>
              <w:vertAlign w:val="superscript"/>
            </w:rPr>
            <w:endnoteReference w:id="2"/>
          </w:r>
          <w:r>
            <w:t xml:space="preserve"> </w:t>
          </w:r>
          <w:r w:rsidRPr="002228F4">
            <w:t>is classified as a POP</w:t>
          </w:r>
          <w:r>
            <w:t>.</w:t>
          </w:r>
          <w:r w:rsidRPr="002228F4" w:rsidDel="0091380D">
            <w:t xml:space="preserve"> </w:t>
          </w:r>
          <w:r>
            <w:t>S</w:t>
          </w:r>
          <w:r w:rsidRPr="002228F4">
            <w:t xml:space="preserve">ee </w:t>
          </w:r>
          <w:r w:rsidRPr="002228F4">
            <w:fldChar w:fldCharType="begin"/>
          </w:r>
          <w:r w:rsidRPr="002228F4">
            <w:instrText xml:space="preserve"> REF _Ref195265680 \h  \* MERGEFORMAT </w:instrText>
          </w:r>
          <w:r w:rsidRPr="002228F4">
            <w:fldChar w:fldCharType="separate"/>
          </w:r>
          <w:r w:rsidR="00680A5D" w:rsidRPr="00680A5D">
            <w:rPr>
              <w:rFonts w:ascii="Arial" w:eastAsiaTheme="majorEastAsia" w:hAnsi="Arial" w:cstheme="majorBidi"/>
              <w:b/>
              <w:bCs/>
              <w:color w:val="016574" w:themeColor="accent2"/>
            </w:rPr>
            <w:t xml:space="preserve">Is there a de minimus concentration of PFOA that </w:t>
          </w:r>
          <w:r w:rsidR="00680A5D" w:rsidRPr="00680A5D">
            <w:rPr>
              <w:rFonts w:ascii="Arial" w:eastAsiaTheme="majorEastAsia" w:hAnsi="Arial" w:cstheme="majorBidi"/>
              <w:b/>
              <w:bCs/>
              <w:color w:val="016574" w:themeColor="accent2"/>
            </w:rPr>
            <w:lastRenderedPageBreak/>
            <w:t>represents trace contamination?</w:t>
          </w:r>
          <w:r w:rsidRPr="002228F4">
            <w:fldChar w:fldCharType="end"/>
          </w:r>
        </w:p>
        <w:p w14:paraId="037494B5" w14:textId="55EFD0AE" w:rsidR="00C712F0" w:rsidRPr="002228F4" w:rsidRDefault="000166BB" w:rsidP="00571F12">
          <w:pPr>
            <w:widowControl w:val="0"/>
            <w:jc w:val="both"/>
          </w:pPr>
          <w:r>
            <w:t>In addition, f</w:t>
          </w:r>
          <w:r w:rsidR="00662FD8">
            <w:t>or</w:t>
          </w:r>
          <w:r w:rsidR="00662FD8" w:rsidRPr="002228F4">
            <w:t xml:space="preserve"> waste management purposes</w:t>
          </w:r>
          <w:r w:rsidR="0072342C" w:rsidRPr="002228F4">
            <w:t>, PFOA meet</w:t>
          </w:r>
          <w:r w:rsidR="00536197" w:rsidRPr="002228F4">
            <w:t>s</w:t>
          </w:r>
          <w:r w:rsidR="0072342C" w:rsidRPr="002228F4">
            <w:t xml:space="preserve"> the criteria </w:t>
          </w:r>
          <w:r w:rsidR="0072342C" w:rsidRPr="002228F4" w:rsidDel="000965DA">
            <w:t xml:space="preserve">to </w:t>
          </w:r>
          <w:r w:rsidR="0072342C" w:rsidRPr="002228F4">
            <w:t xml:space="preserve">be treated as hazardous waste under paragraph 1 on </w:t>
          </w:r>
          <w:r w:rsidR="0072342C" w:rsidRPr="002228F4">
            <w:rPr>
              <w:i/>
              <w:iCs/>
            </w:rPr>
            <w:t>Assessment of hazardous properties of waste</w:t>
          </w:r>
          <w:r w:rsidR="0072342C" w:rsidRPr="002228F4">
            <w:t xml:space="preserve"> in Assessment and Classification of the annex.</w:t>
          </w:r>
        </w:p>
        <w:p w14:paraId="3C3EA1C8" w14:textId="71B23C17" w:rsidR="007A46B1" w:rsidRPr="002228F4" w:rsidRDefault="00465B60" w:rsidP="00571F12">
          <w:pPr>
            <w:widowControl w:val="0"/>
            <w:jc w:val="both"/>
            <w:rPr>
              <w:b/>
            </w:rPr>
          </w:pPr>
          <w:r>
            <w:t>T</w:t>
          </w:r>
          <w:r w:rsidR="00C57301">
            <w:t>he</w:t>
          </w:r>
          <w:r w:rsidR="00C57301" w:rsidRPr="002228F4">
            <w:t xml:space="preserve"> active concentration</w:t>
          </w:r>
          <w:r w:rsidR="00366B77" w:rsidRPr="002228F4">
            <w:t xml:space="preserve"> of PFOA</w:t>
          </w:r>
          <w:r w:rsidR="00C57301" w:rsidRPr="002228F4">
            <w:t xml:space="preserve"> in </w:t>
          </w:r>
          <w:r w:rsidR="00366B77" w:rsidRPr="002228F4">
            <w:t>firefighting f</w:t>
          </w:r>
          <w:r w:rsidR="00C57301" w:rsidRPr="002228F4">
            <w:t>oam is between 0.1 and 1</w:t>
          </w:r>
          <w:r w:rsidR="00C57301">
            <w:t>%</w:t>
          </w:r>
          <w:r>
            <w:t>. M</w:t>
          </w:r>
          <w:r w:rsidR="00914ED4" w:rsidRPr="002228F4">
            <w:t>any</w:t>
          </w:r>
          <w:r w:rsidR="00ED3E4B" w:rsidRPr="002228F4">
            <w:t xml:space="preserve"> M</w:t>
          </w:r>
          <w:r w:rsidR="004216E2">
            <w:t xml:space="preserve">aterial </w:t>
          </w:r>
          <w:r w:rsidR="00ED3E4B" w:rsidRPr="002228F4">
            <w:t>S</w:t>
          </w:r>
          <w:r w:rsidR="004216E2">
            <w:t xml:space="preserve">afety </w:t>
          </w:r>
          <w:r w:rsidR="00ED3E4B" w:rsidRPr="002228F4">
            <w:t>D</w:t>
          </w:r>
          <w:r w:rsidR="004216E2">
            <w:t xml:space="preserve">ata </w:t>
          </w:r>
          <w:r w:rsidR="00ED3E4B" w:rsidRPr="002228F4">
            <w:t>S</w:t>
          </w:r>
          <w:r w:rsidR="004216E2">
            <w:t>heet (MSDS)</w:t>
          </w:r>
          <w:r w:rsidR="00ED3E4B" w:rsidRPr="002228F4">
            <w:t xml:space="preserve"> do not specify the </w:t>
          </w:r>
          <w:r w:rsidR="004A30A4" w:rsidRPr="002228F4">
            <w:t>PFOA content in detail</w:t>
          </w:r>
          <w:r>
            <w:t>. I</w:t>
          </w:r>
          <w:r w:rsidR="00914ED4" w:rsidRPr="002228F4">
            <w:t xml:space="preserve">n the absence of evidence otherwise, </w:t>
          </w:r>
          <w:r w:rsidR="00ED3E4B" w:rsidRPr="002228F4">
            <w:t>it is</w:t>
          </w:r>
          <w:r w:rsidR="00536197" w:rsidRPr="002228F4">
            <w:t xml:space="preserve"> </w:t>
          </w:r>
          <w:r w:rsidR="00ED3E4B" w:rsidRPr="002228F4">
            <w:t xml:space="preserve">appropriate to assume </w:t>
          </w:r>
          <w:r>
            <w:t xml:space="preserve">that </w:t>
          </w:r>
          <w:r w:rsidR="00ED3E4B" w:rsidRPr="002228F4">
            <w:t>all</w:t>
          </w:r>
          <w:r w:rsidR="004A30A4" w:rsidRPr="002228F4">
            <w:t xml:space="preserve"> </w:t>
          </w:r>
          <w:r>
            <w:t xml:space="preserve">PFOAs </w:t>
          </w:r>
          <w:r w:rsidR="004A30A4" w:rsidRPr="002228F4">
            <w:t>have a concentration</w:t>
          </w:r>
          <w:r w:rsidR="00ED3E4B" w:rsidRPr="002228F4">
            <w:t xml:space="preserve"> &gt;0.3%</w:t>
          </w:r>
          <w:r w:rsidR="00123AE9" w:rsidRPr="002228F4">
            <w:t>,</w:t>
          </w:r>
          <w:r w:rsidR="00ED3E4B" w:rsidRPr="002228F4">
            <w:t xml:space="preserve"> and HP10 </w:t>
          </w:r>
          <w:r w:rsidR="00EF7A56" w:rsidRPr="002228F4">
            <w:t xml:space="preserve">is </w:t>
          </w:r>
          <w:r w:rsidR="00ED3E4B" w:rsidRPr="002228F4">
            <w:t>applicable to all foam stockpiles</w:t>
          </w:r>
          <w:r w:rsidR="00EF7A56" w:rsidRPr="002228F4">
            <w:t xml:space="preserve">, meaning all </w:t>
          </w:r>
          <w:r w:rsidR="5F9DB60F">
            <w:t>waste firefighting foams co</w:t>
          </w:r>
          <w:r w:rsidR="00D96C9A">
            <w:t>n</w:t>
          </w:r>
          <w:r w:rsidR="5F9DB60F">
            <w:t>taining PFOA</w:t>
          </w:r>
          <w:r w:rsidR="00EF7A56">
            <w:t xml:space="preserve"> are hazardous</w:t>
          </w:r>
          <w:r w:rsidR="00914ED4">
            <w:t>.</w:t>
          </w:r>
          <w:r w:rsidR="00EF7A56" w:rsidRPr="002228F4">
            <w:t xml:space="preserve">  </w:t>
          </w:r>
          <w:r w:rsidR="58568C0A">
            <w:t>Therefore</w:t>
          </w:r>
          <w:r w:rsidR="006873F1">
            <w:t>,</w:t>
          </w:r>
          <w:r w:rsidR="2D52898C">
            <w:t xml:space="preserve"> any waste firefighting foam</w:t>
          </w:r>
          <w:r w:rsidR="65048687">
            <w:t>s</w:t>
          </w:r>
          <w:r w:rsidR="2D52898C">
            <w:t xml:space="preserve"> </w:t>
          </w:r>
          <w:r w:rsidR="00F349A6">
            <w:t>containing</w:t>
          </w:r>
          <w:r w:rsidR="2D52898C">
            <w:t xml:space="preserve"> PFOA</w:t>
          </w:r>
          <w:r w:rsidR="00706C46" w:rsidRPr="002228F4">
            <w:t xml:space="preserve"> need to be man</w:t>
          </w:r>
          <w:r w:rsidR="004C4807" w:rsidRPr="002228F4">
            <w:t>a</w:t>
          </w:r>
          <w:r w:rsidR="00706C46" w:rsidRPr="002228F4">
            <w:t>ged a</w:t>
          </w:r>
          <w:r w:rsidR="004C4807" w:rsidRPr="002228F4">
            <w:t>s</w:t>
          </w:r>
          <w:r w:rsidR="00706C46" w:rsidRPr="002228F4">
            <w:t xml:space="preserve"> hazardous </w:t>
          </w:r>
          <w:r w:rsidR="00BA34AD" w:rsidRPr="002228F4">
            <w:t>waste.</w:t>
          </w:r>
          <w:r w:rsidR="004C4807" w:rsidRPr="002228F4">
            <w:t xml:space="preserve">  </w:t>
          </w:r>
          <w:r w:rsidR="006B4F11" w:rsidRPr="002228F4">
            <w:t>See</w:t>
          </w:r>
          <w:r w:rsidR="007A46B1" w:rsidRPr="002228F4">
            <w:t xml:space="preserve"> all sections</w:t>
          </w:r>
          <w:r w:rsidR="00E377A6" w:rsidRPr="002228F4">
            <w:t xml:space="preserve"> in</w:t>
          </w:r>
          <w:r w:rsidR="00C9251D" w:rsidRPr="002228F4">
            <w:t xml:space="preserve"> </w:t>
          </w:r>
          <w:r w:rsidR="00C9251D" w:rsidRPr="002228F4">
            <w:fldChar w:fldCharType="begin"/>
          </w:r>
          <w:r w:rsidR="00C9251D" w:rsidRPr="002228F4">
            <w:instrText xml:space="preserve"> REF _Ref195266849 \h  \* MERGEFORMAT </w:instrText>
          </w:r>
          <w:r w:rsidR="00C9251D" w:rsidRPr="002228F4">
            <w:fldChar w:fldCharType="separate"/>
          </w:r>
          <w:r w:rsidR="00680A5D" w:rsidRPr="00680A5D">
            <w:rPr>
              <w:rFonts w:asciiTheme="majorHAnsi" w:eastAsiaTheme="majorEastAsia" w:hAnsiTheme="majorHAnsi" w:cstheme="majorBidi"/>
              <w:b/>
              <w:color w:val="016574" w:themeColor="accent6"/>
            </w:rPr>
            <w:t>Destroying the POPs Content of Waste</w:t>
          </w:r>
          <w:r w:rsidR="00C9251D" w:rsidRPr="002228F4">
            <w:fldChar w:fldCharType="end"/>
          </w:r>
          <w:r w:rsidR="00E377A6" w:rsidRPr="002228F4">
            <w:rPr>
              <w:rFonts w:cs="Arial"/>
              <w:b/>
              <w:bCs/>
              <w:color w:val="00526F"/>
            </w:rPr>
            <w:t>.</w:t>
          </w:r>
        </w:p>
        <w:p w14:paraId="61636989" w14:textId="0AD48DB0" w:rsidR="000E3AC2" w:rsidRPr="002228F4" w:rsidRDefault="00B8062E" w:rsidP="00571F12">
          <w:pPr>
            <w:widowControl w:val="0"/>
            <w:jc w:val="both"/>
          </w:pPr>
          <w:r w:rsidRPr="002228F4">
            <w:t>W</w:t>
          </w:r>
          <w:r w:rsidR="00536197" w:rsidRPr="002228F4">
            <w:t>aste contaminated with firefighting foam containing</w:t>
          </w:r>
          <w:r w:rsidRPr="002228F4">
            <w:t xml:space="preserve"> PFOA</w:t>
          </w:r>
          <w:r w:rsidR="00D628B1" w:rsidRPr="002228F4">
            <w:t xml:space="preserve"> generated </w:t>
          </w:r>
          <w:r w:rsidR="00FE5C5A" w:rsidRPr="002228F4">
            <w:t>through the</w:t>
          </w:r>
          <w:r w:rsidR="00652661" w:rsidRPr="002228F4">
            <w:t xml:space="preserve"> deployment of the foam system (e</w:t>
          </w:r>
          <w:r w:rsidR="002228F4">
            <w:t>.</w:t>
          </w:r>
          <w:r w:rsidR="00652661" w:rsidRPr="002228F4">
            <w:t>g</w:t>
          </w:r>
          <w:r w:rsidR="002228F4">
            <w:t>.</w:t>
          </w:r>
          <w:r w:rsidR="00AA1E19" w:rsidRPr="002228F4">
            <w:t>,</w:t>
          </w:r>
          <w:r w:rsidR="00652661" w:rsidRPr="002228F4">
            <w:t xml:space="preserve"> in the event of a fire</w:t>
          </w:r>
          <w:r w:rsidR="00FE5C5A" w:rsidRPr="002228F4">
            <w:t>)</w:t>
          </w:r>
          <w:r w:rsidR="00042F0D" w:rsidRPr="002228F4">
            <w:t xml:space="preserve"> at the standard mixing application rates of 1, 3 or 6%</w:t>
          </w:r>
          <w:r w:rsidR="00D02469" w:rsidRPr="002228F4">
            <w:t xml:space="preserve">, </w:t>
          </w:r>
          <w:r w:rsidR="00907DBA" w:rsidRPr="002228F4">
            <w:t xml:space="preserve">are likely to have a concentration at the point of use (post mixing) </w:t>
          </w:r>
          <w:r w:rsidR="00E95A2F" w:rsidRPr="002228F4">
            <w:t>of</w:t>
          </w:r>
          <w:r w:rsidR="00907DBA" w:rsidRPr="002228F4">
            <w:t xml:space="preserve"> 0.03–0.45% w/w of the applied foam</w:t>
          </w:r>
          <w:r w:rsidR="00684830" w:rsidRPr="002228F4">
            <w:t>.  As a precautionary approach</w:t>
          </w:r>
          <w:r w:rsidR="00B26DD6">
            <w:t xml:space="preserve">, </w:t>
          </w:r>
          <w:r w:rsidR="00684830" w:rsidRPr="002228F4">
            <w:t>and in the absence of testing otherwise</w:t>
          </w:r>
          <w:r w:rsidR="00684830">
            <w:t>,</w:t>
          </w:r>
          <w:r w:rsidR="00684830" w:rsidRPr="002228F4">
            <w:t xml:space="preserve"> it is appropriate to assume </w:t>
          </w:r>
          <w:r w:rsidR="00B26DD6">
            <w:t xml:space="preserve">that </w:t>
          </w:r>
          <w:r w:rsidR="00684830" w:rsidRPr="002228F4">
            <w:t>all have a concentration “up to 0.45</w:t>
          </w:r>
          <w:r w:rsidR="00684830">
            <w:t>%”</w:t>
          </w:r>
          <w:r w:rsidR="00696816">
            <w:t>. Th</w:t>
          </w:r>
          <w:r w:rsidR="00787E8C" w:rsidRPr="002228F4">
            <w:t>erefore</w:t>
          </w:r>
          <w:r w:rsidR="00696816">
            <w:t>,</w:t>
          </w:r>
          <w:r w:rsidR="00684830" w:rsidRPr="002228F4">
            <w:t xml:space="preserve"> all post mixing foam should also be treated a hazardous</w:t>
          </w:r>
          <w:r w:rsidR="00787E8C" w:rsidRPr="002228F4">
            <w:t>.</w:t>
          </w:r>
        </w:p>
        <w:p w14:paraId="30FA547D" w14:textId="2C4124AA" w:rsidR="000E60E9" w:rsidRDefault="00352773" w:rsidP="00571F12">
          <w:pPr>
            <w:widowControl w:val="0"/>
            <w:jc w:val="both"/>
            <w:rPr>
              <w:i/>
            </w:rPr>
          </w:pPr>
          <w:r>
            <w:t>In addition to the hazard statement, there are</w:t>
          </w:r>
          <w:r w:rsidDel="00696816">
            <w:t xml:space="preserve"> </w:t>
          </w:r>
          <w:r>
            <w:t>two precautionary statements for PFOA</w:t>
          </w:r>
          <w:r w:rsidR="00A157CA">
            <w:t xml:space="preserve">: </w:t>
          </w:r>
          <w:r w:rsidR="00684747" w:rsidRPr="00A10D89">
            <w:t xml:space="preserve">Prevention </w:t>
          </w:r>
          <w:r w:rsidR="00A157CA" w:rsidRPr="00A10D89">
            <w:t>P</w:t>
          </w:r>
          <w:r w:rsidR="00684747" w:rsidRPr="00A10D89">
            <w:t xml:space="preserve">recautionary </w:t>
          </w:r>
          <w:r w:rsidR="00372C69" w:rsidRPr="00A10D89">
            <w:t xml:space="preserve">statement: </w:t>
          </w:r>
          <w:r w:rsidR="00684747" w:rsidRPr="002B7830">
            <w:rPr>
              <w:i/>
              <w:iCs/>
            </w:rPr>
            <w:t>P273: Avoid release to the environment</w:t>
          </w:r>
          <w:r w:rsidR="00A10D89" w:rsidRPr="00A10D89">
            <w:t>;</w:t>
          </w:r>
          <w:r w:rsidR="00A157CA" w:rsidRPr="00A10D89">
            <w:t xml:space="preserve"> and </w:t>
          </w:r>
          <w:r w:rsidR="00372C69" w:rsidRPr="00A10D89">
            <w:t xml:space="preserve">Disposal Precautionary </w:t>
          </w:r>
          <w:r w:rsidR="00B320BE">
            <w:t>s</w:t>
          </w:r>
          <w:r w:rsidR="00372C69" w:rsidRPr="00A10D89">
            <w:t>tatement</w:t>
          </w:r>
          <w:r w:rsidR="001F2433" w:rsidRPr="00A10D89">
            <w:t xml:space="preserve">: </w:t>
          </w:r>
          <w:r w:rsidR="00696816">
            <w:t xml:space="preserve">and </w:t>
          </w:r>
          <w:r w:rsidR="001F2433" w:rsidRPr="002B7830">
            <w:rPr>
              <w:i/>
              <w:iCs/>
            </w:rPr>
            <w:t xml:space="preserve">P501: </w:t>
          </w:r>
          <w:r w:rsidR="001F2433" w:rsidRPr="000359B0">
            <w:rPr>
              <w:i/>
              <w:iCs/>
            </w:rPr>
            <w:t>Dispose of contents/container</w:t>
          </w:r>
          <w:r w:rsidR="00234684">
            <w:rPr>
              <w:i/>
              <w:iCs/>
            </w:rPr>
            <w:t xml:space="preserve"> </w:t>
          </w:r>
          <w:r w:rsidR="00234684" w:rsidRPr="00234684">
            <w:rPr>
              <w:i/>
              <w:iCs/>
            </w:rPr>
            <w:t>in accordance with all local, regional, national and international regulations</w:t>
          </w:r>
          <w:r w:rsidR="001D03B9">
            <w:rPr>
              <w:i/>
              <w:iCs/>
            </w:rPr>
            <w:t>.</w:t>
          </w:r>
        </w:p>
        <w:p w14:paraId="4F27C701" w14:textId="5B8DB176" w:rsidR="00372C69" w:rsidRPr="006E62A8" w:rsidRDefault="0EF25A29" w:rsidP="00571F12">
          <w:pPr>
            <w:widowControl w:val="0"/>
            <w:jc w:val="both"/>
          </w:pPr>
          <w:r>
            <w:t xml:space="preserve">All foam systems and vessels used to transfer </w:t>
          </w:r>
          <w:r w:rsidR="2878B3DA">
            <w:t xml:space="preserve">any foam materials should be labelled </w:t>
          </w:r>
          <w:r w:rsidR="71F7459C" w:rsidRPr="50122254">
            <w:rPr>
              <w:i/>
              <w:iCs/>
            </w:rPr>
            <w:t>P273: Avoid release to the environment</w:t>
          </w:r>
          <w:r w:rsidR="71F7459C">
            <w:t xml:space="preserve">, and every </w:t>
          </w:r>
          <w:r w:rsidR="6EA0AE73">
            <w:t>special waste consignment</w:t>
          </w:r>
          <w:r w:rsidR="71F7459C">
            <w:t xml:space="preserve"> note should include this information.</w:t>
          </w:r>
        </w:p>
        <w:p w14:paraId="267B4BC4" w14:textId="097DAB44" w:rsidR="00144EE9" w:rsidRPr="002228F4" w:rsidRDefault="7AC14F1E" w:rsidP="50122254">
          <w:pPr>
            <w:widowControl w:val="0"/>
            <w:jc w:val="both"/>
            <w:rPr>
              <w:b/>
            </w:rPr>
          </w:pPr>
          <w:r>
            <w:t xml:space="preserve">Similarly, all foam systems and vessels used to transfer any foam materials should be labelled with </w:t>
          </w:r>
          <w:r w:rsidR="6FE7EADE">
            <w:t>the disposal precautionary statement</w:t>
          </w:r>
          <w:r>
            <w:t xml:space="preserve"> </w:t>
          </w:r>
          <w:r w:rsidR="6FE7EADE" w:rsidRPr="50122254">
            <w:rPr>
              <w:i/>
              <w:iCs/>
            </w:rPr>
            <w:t xml:space="preserve">P501: Dispose of contents/container </w:t>
          </w:r>
          <w:r w:rsidR="686E7EA1" w:rsidRPr="50122254">
            <w:rPr>
              <w:i/>
              <w:iCs/>
            </w:rPr>
            <w:t>in accordance with all local, regional, national and international regulations</w:t>
          </w:r>
          <w:r w:rsidR="00460193">
            <w:rPr>
              <w:i/>
              <w:iCs/>
            </w:rPr>
            <w:t>.</w:t>
          </w:r>
          <w:r>
            <w:t xml:space="preserve"> </w:t>
          </w:r>
          <w:r w:rsidR="12CEAF70">
            <w:t xml:space="preserve">Unless another disposal method has been agreed with </w:t>
          </w:r>
          <w:r w:rsidR="101ED13C">
            <w:t>SEPA</w:t>
          </w:r>
          <w:r w:rsidR="5BA33AA3">
            <w:t>, t</w:t>
          </w:r>
          <w:r w:rsidR="6FE7EADE">
            <w:t>he last part of th</w:t>
          </w:r>
          <w:r w:rsidR="00893F96">
            <w:t>e</w:t>
          </w:r>
          <w:r w:rsidR="6FE7EADE">
            <w:t xml:space="preserve"> statement should</w:t>
          </w:r>
          <w:r w:rsidR="719B1215">
            <w:t xml:space="preserve"> be “</w:t>
          </w:r>
          <w:r w:rsidR="719B1215" w:rsidRPr="50122254">
            <w:rPr>
              <w:i/>
              <w:iCs/>
            </w:rPr>
            <w:t>high temperature incineration</w:t>
          </w:r>
          <w:r w:rsidR="719B1215">
            <w:t xml:space="preserve">”, thus </w:t>
          </w:r>
          <w:r w:rsidR="719B1215" w:rsidRPr="50122254">
            <w:rPr>
              <w:i/>
              <w:iCs/>
            </w:rPr>
            <w:t>P501: Dispose of contents/container to high temperature incineration</w:t>
          </w:r>
          <w:r w:rsidR="719B1215">
            <w:t xml:space="preserve">.  </w:t>
          </w:r>
          <w:r w:rsidR="22F44C05">
            <w:t xml:space="preserve">Note additional information and </w:t>
          </w:r>
          <w:r w:rsidR="51EFC281">
            <w:t xml:space="preserve">possible future </w:t>
          </w:r>
          <w:r w:rsidR="22F44C05">
            <w:t>alternative disposal methods</w:t>
          </w:r>
          <w:r w:rsidR="75C0642E">
            <w:t xml:space="preserve"> in</w:t>
          </w:r>
          <w:r w:rsidR="22F44C05">
            <w:t xml:space="preserve"> </w:t>
          </w:r>
          <w:r w:rsidR="00B320BE">
            <w:fldChar w:fldCharType="begin"/>
          </w:r>
          <w:r w:rsidR="00B320BE">
            <w:instrText xml:space="preserve"> REF _Ref195266849 \h  \* MERGEFORMAT </w:instrText>
          </w:r>
          <w:r w:rsidR="00B320BE">
            <w:fldChar w:fldCharType="separate"/>
          </w:r>
          <w:r w:rsidR="00680A5D" w:rsidRPr="00680A5D">
            <w:rPr>
              <w:rFonts w:asciiTheme="majorHAnsi" w:eastAsiaTheme="majorEastAsia" w:hAnsiTheme="majorHAnsi" w:cstheme="majorBidi"/>
              <w:b/>
              <w:color w:val="016574" w:themeColor="accent6"/>
            </w:rPr>
            <w:t xml:space="preserve">Destroying the POPs Content </w:t>
          </w:r>
          <w:r w:rsidR="00680A5D" w:rsidRPr="00680A5D">
            <w:rPr>
              <w:rFonts w:asciiTheme="majorHAnsi" w:eastAsiaTheme="majorEastAsia" w:hAnsiTheme="majorHAnsi" w:cstheme="majorBidi"/>
              <w:b/>
              <w:color w:val="016574" w:themeColor="accent6"/>
            </w:rPr>
            <w:lastRenderedPageBreak/>
            <w:t>of Waste</w:t>
          </w:r>
          <w:r w:rsidR="00B320BE">
            <w:fldChar w:fldCharType="end"/>
          </w:r>
          <w:r w:rsidR="75C0642E" w:rsidRPr="50122254">
            <w:rPr>
              <w:rFonts w:cs="Arial"/>
              <w:b/>
              <w:bCs/>
              <w:color w:val="00526F"/>
            </w:rPr>
            <w:t>.</w:t>
          </w:r>
        </w:p>
        <w:p w14:paraId="5DBA2B08" w14:textId="0D398E15" w:rsidR="00C10DAA" w:rsidRPr="00B320BE" w:rsidRDefault="001F7E60" w:rsidP="000471BD">
          <w:pPr>
            <w:widowControl w:val="0"/>
            <w:jc w:val="both"/>
          </w:pPr>
          <w:r>
            <w:t xml:space="preserve">If you intend to use </w:t>
          </w:r>
          <w:r w:rsidR="00C05A6E">
            <w:t xml:space="preserve">an alternative disposal method or </w:t>
          </w:r>
          <w:r>
            <w:t xml:space="preserve">other wording, please contact </w:t>
          </w:r>
          <w:hyperlink r:id="rId16" w:history="1">
            <w:r w:rsidR="001C577B" w:rsidRPr="33611AC6">
              <w:rPr>
                <w:rStyle w:val="Hyperlink"/>
              </w:rPr>
              <w:t>nationalwaste@sepa.org.uk</w:t>
            </w:r>
          </w:hyperlink>
          <w:r w:rsidR="00C05A6E">
            <w:t>.</w:t>
          </w:r>
        </w:p>
        <w:p w14:paraId="60CCF553" w14:textId="124842BF" w:rsidR="00787E8C" w:rsidRPr="000E3AC2" w:rsidRDefault="00B04E5B" w:rsidP="00571F12">
          <w:pPr>
            <w:widowControl w:val="0"/>
            <w:jc w:val="both"/>
            <w:rPr>
              <w:rFonts w:ascii="Arial" w:eastAsiaTheme="majorEastAsia" w:hAnsi="Arial" w:cstheme="majorBidi"/>
              <w:b/>
              <w:color w:val="016574" w:themeColor="accent6"/>
            </w:rPr>
          </w:pPr>
          <w:r w:rsidRPr="00615C22">
            <w:t xml:space="preserve">Further </w:t>
          </w:r>
          <w:r w:rsidR="00172FC2" w:rsidRPr="00615C22">
            <w:t xml:space="preserve">research </w:t>
          </w:r>
          <w:r w:rsidRPr="00615C22">
            <w:t xml:space="preserve">is required </w:t>
          </w:r>
          <w:r w:rsidR="00172FC2" w:rsidRPr="00615C22" w:rsidDel="00E67EC3">
            <w:t xml:space="preserve">on </w:t>
          </w:r>
          <w:r w:rsidR="00172FC2" w:rsidRPr="00615C22">
            <w:t>wash waters</w:t>
          </w:r>
          <w:r w:rsidRPr="00615C22">
            <w:t xml:space="preserve"> </w:t>
          </w:r>
          <w:r w:rsidRPr="00615C22" w:rsidDel="00E67EC3">
            <w:t>and wheth</w:t>
          </w:r>
          <w:r w:rsidR="00CA3866" w:rsidRPr="00615C22" w:rsidDel="00E67EC3">
            <w:t xml:space="preserve">er all </w:t>
          </w:r>
          <w:r w:rsidR="6387E01F">
            <w:t xml:space="preserve">are </w:t>
          </w:r>
          <w:r w:rsidR="00CA3866" w:rsidRPr="00615C22">
            <w:t xml:space="preserve">hazardous for transfer purposes.  It is likely that </w:t>
          </w:r>
          <w:r w:rsidR="00CA3866" w:rsidRPr="00615C22" w:rsidDel="00E15708">
            <w:t xml:space="preserve">the </w:t>
          </w:r>
          <w:r w:rsidR="00CA3866" w:rsidRPr="00615C22">
            <w:t>concentration</w:t>
          </w:r>
          <w:r w:rsidR="00CA3866" w:rsidRPr="00615C22" w:rsidDel="00E15708">
            <w:t xml:space="preserve"> i</w:t>
          </w:r>
          <w:r w:rsidR="00CA3866" w:rsidRPr="00615C22">
            <w:t>s</w:t>
          </w:r>
          <w:r w:rsidR="00E15708">
            <w:t xml:space="preserve"> </w:t>
          </w:r>
          <w:r w:rsidR="00172FC2">
            <w:t>&gt;</w:t>
          </w:r>
          <w:r w:rsidR="00172FC2" w:rsidRPr="00615C22">
            <w:t xml:space="preserve">0.3% </w:t>
          </w:r>
          <w:r w:rsidR="00172FC2" w:rsidRPr="00615C22" w:rsidDel="00E15708">
            <w:t>for</w:t>
          </w:r>
          <w:r w:rsidR="00172FC2" w:rsidRPr="00615C22">
            <w:t xml:space="preserve"> first and </w:t>
          </w:r>
          <w:r w:rsidR="00CA3866" w:rsidRPr="00615C22">
            <w:t>second</w:t>
          </w:r>
          <w:r w:rsidR="00172FC2" w:rsidRPr="00615C22">
            <w:t xml:space="preserve"> </w:t>
          </w:r>
          <w:r w:rsidR="00172FC2">
            <w:t>wash</w:t>
          </w:r>
          <w:r w:rsidR="00172FC2" w:rsidRPr="00615C22">
            <w:t>, but not</w:t>
          </w:r>
          <w:r w:rsidR="00E15708">
            <w:t xml:space="preserve"> </w:t>
          </w:r>
          <w:r w:rsidR="00172FC2" w:rsidRPr="00615C22" w:rsidDel="00E15708">
            <w:t>by</w:t>
          </w:r>
          <w:r w:rsidR="00172FC2" w:rsidRPr="00615C22">
            <w:t xml:space="preserve"> final wash</w:t>
          </w:r>
          <w:r w:rsidR="00172FC2" w:rsidRPr="00615C22" w:rsidDel="000F7D92">
            <w:t xml:space="preserve"> of</w:t>
          </w:r>
          <w:r w:rsidR="00172FC2" w:rsidRPr="00615C22">
            <w:t xml:space="preserve"> system ready</w:t>
          </w:r>
          <w:r w:rsidR="000F7D92">
            <w:t xml:space="preserve"> </w:t>
          </w:r>
          <w:r w:rsidR="00172FC2" w:rsidRPr="00615C22">
            <w:t xml:space="preserve">for </w:t>
          </w:r>
          <w:r w:rsidR="00172FC2" w:rsidRPr="00DB2BBC">
            <w:t>another foam</w:t>
          </w:r>
          <w:r w:rsidR="00172FC2" w:rsidRPr="00DB2BBC" w:rsidDel="000F7D92">
            <w:t xml:space="preserve"> to be filled</w:t>
          </w:r>
          <w:r w:rsidR="00615C22" w:rsidRPr="00DB2BBC">
            <w:t xml:space="preserve">.  Note that the transfer classification </w:t>
          </w:r>
          <w:r w:rsidR="00902D16" w:rsidRPr="00DB2BBC">
            <w:t xml:space="preserve">does not alter the disposal requirement, but see also </w:t>
          </w:r>
          <w:r w:rsidR="00902D16" w:rsidRPr="00DB2BBC">
            <w:fldChar w:fldCharType="begin"/>
          </w:r>
          <w:r w:rsidR="00902D16" w:rsidRPr="00DB2BBC">
            <w:instrText xml:space="preserve"> REF _Ref195265680 \h </w:instrText>
          </w:r>
          <w:r w:rsidR="00D103B2" w:rsidRPr="00DB2BBC">
            <w:instrText xml:space="preserve"> \* MERGEFORMAT </w:instrText>
          </w:r>
          <w:r w:rsidR="00902D16" w:rsidRPr="00DB2BBC">
            <w:fldChar w:fldCharType="separate"/>
          </w:r>
          <w:r w:rsidR="00680A5D" w:rsidRPr="00680A5D">
            <w:rPr>
              <w:rFonts w:ascii="Arial" w:eastAsiaTheme="majorEastAsia" w:hAnsi="Arial" w:cstheme="majorBidi"/>
              <w:b/>
              <w:color w:val="016574" w:themeColor="accent6"/>
            </w:rPr>
            <w:t>Is there a de minimus concentration of PFOA that represents trace contamination?</w:t>
          </w:r>
          <w:r w:rsidR="00902D16" w:rsidRPr="00DB2BBC">
            <w:fldChar w:fldCharType="end"/>
          </w:r>
        </w:p>
        <w:p w14:paraId="29A064DE" w14:textId="4DEEE513" w:rsidR="00F31D27" w:rsidRPr="00794F5B" w:rsidRDefault="00F31D27" w:rsidP="00794F5B">
          <w:pPr>
            <w:pStyle w:val="Heading2"/>
          </w:pPr>
          <w:bookmarkStart w:id="52" w:name="_Ref195265680"/>
          <w:bookmarkStart w:id="53" w:name="_Toc198886019"/>
          <w:bookmarkStart w:id="54" w:name="_Toc201839018"/>
          <w:r w:rsidRPr="00794F5B">
            <w:t>Is there a de minimus concentration of PFOA that represents trace contamination?</w:t>
          </w:r>
          <w:bookmarkEnd w:id="50"/>
          <w:bookmarkEnd w:id="51"/>
          <w:bookmarkEnd w:id="52"/>
          <w:bookmarkEnd w:id="53"/>
          <w:bookmarkEnd w:id="54"/>
        </w:p>
        <w:p w14:paraId="094A6873" w14:textId="0F5D6153" w:rsidR="00F31D27" w:rsidRDefault="00F31D27" w:rsidP="00571F12">
          <w:pPr>
            <w:widowControl w:val="0"/>
            <w:jc w:val="both"/>
            <w:rPr>
              <w:rFonts w:cs="Arial"/>
            </w:rPr>
          </w:pPr>
          <w:r w:rsidRPr="00DB2BBC">
            <w:t xml:space="preserve">In accordance with Part A </w:t>
          </w:r>
          <w:r w:rsidR="00312CD8">
            <w:t>of</w:t>
          </w:r>
          <w:r w:rsidRPr="00DB2BBC">
            <w:t xml:space="preserve"> Annex I to </w:t>
          </w:r>
          <w:r w:rsidRPr="00DB2BBC" w:rsidDel="002D7B87">
            <w:t>Regulation (EU) 2019/1021</w:t>
          </w:r>
          <w:r w:rsidRPr="00DB2BBC">
            <w:t xml:space="preserve">, </w:t>
          </w:r>
          <w:bookmarkStart w:id="55" w:name="_Hlk109836066"/>
          <w:r w:rsidRPr="00DB2BBC">
            <w:t xml:space="preserve">PFOA </w:t>
          </w:r>
          <w:r w:rsidRPr="00DB2BBC" w:rsidDel="00C009FC">
            <w:t xml:space="preserve">or any of </w:t>
          </w:r>
          <w:r w:rsidRPr="00DB2BBC">
            <w:t xml:space="preserve">its salts are restricted in concentrations above 0.025 mg/kg (or 0.0000025% by weight), and any individual PFOA-related compound or a combination of PFOA-related compounds </w:t>
          </w:r>
          <w:r w:rsidR="007C47D0">
            <w:t xml:space="preserve">are restricted </w:t>
          </w:r>
          <w:r w:rsidRPr="00DB2BBC">
            <w:t>above a concentration of 1 mg/kg (or 0.0001% by weight) whe</w:t>
          </w:r>
          <w:r w:rsidR="00356A2A">
            <w:t xml:space="preserve">n </w:t>
          </w:r>
          <w:r w:rsidRPr="00DB2BBC">
            <w:t>present in substances, mixtures or articles</w:t>
          </w:r>
          <w:bookmarkEnd w:id="55"/>
          <w:r w:rsidRPr="00DB2BBC">
            <w:t>.</w:t>
          </w:r>
          <w:r w:rsidR="0082361A">
            <w:t xml:space="preserve"> </w:t>
          </w:r>
          <w:r w:rsidRPr="00DB2BBC">
            <w:t xml:space="preserve">Below </w:t>
          </w:r>
          <w:r>
            <w:t>the</w:t>
          </w:r>
          <w:r w:rsidR="008E76B4">
            <w:t xml:space="preserve"> respective</w:t>
          </w:r>
          <w:r w:rsidRPr="00DB2BBC">
            <w:t xml:space="preserve"> concentrations, the PFOA present is assumed to be unintentional trace contamination</w:t>
          </w:r>
          <w:r w:rsidR="008E76B4">
            <w:t>. S</w:t>
          </w:r>
          <w:r w:rsidR="00235719">
            <w:t xml:space="preserve">ee </w:t>
          </w:r>
          <w:hyperlink r:id="rId17">
            <w:r w:rsidR="000C383F" w:rsidRPr="7C71C94D">
              <w:rPr>
                <w:rStyle w:val="Hyperlink"/>
              </w:rPr>
              <w:t>The Persistent Organic Pollutants (Amendment) Regulations 2025</w:t>
            </w:r>
          </w:hyperlink>
          <w:r w:rsidR="008E521E">
            <w:t xml:space="preserve"> and </w:t>
          </w:r>
          <w:r w:rsidR="009E5F92">
            <w:t>point</w:t>
          </w:r>
          <w:r w:rsidR="00405EA9">
            <w:t>s</w:t>
          </w:r>
          <w:r w:rsidR="009E5F92">
            <w:t xml:space="preserve"> 1 to </w:t>
          </w:r>
          <w:r w:rsidR="00561DF3">
            <w:t xml:space="preserve">4 in </w:t>
          </w:r>
          <w:r w:rsidR="009E5F92">
            <w:t xml:space="preserve">column </w:t>
          </w:r>
          <w:r w:rsidR="002607E0">
            <w:t>‘Specific exemption on intermediate use or other specification’</w:t>
          </w:r>
          <w:r w:rsidR="009E5F92">
            <w:t xml:space="preserve"> </w:t>
          </w:r>
          <w:r w:rsidR="00561DF3">
            <w:t>of the</w:t>
          </w:r>
          <w:r w:rsidR="009E5F92">
            <w:t xml:space="preserve"> PFOA </w:t>
          </w:r>
          <w:r w:rsidR="00561DF3">
            <w:t>row</w:t>
          </w:r>
          <w:r w:rsidR="009E5F92">
            <w:t xml:space="preserve"> in the table in Part A of Annex I (page 50) to retained </w:t>
          </w:r>
          <w:hyperlink r:id="rId18">
            <w:r w:rsidR="009E5F92" w:rsidRPr="7C71C94D">
              <w:rPr>
                <w:rStyle w:val="Hyperlink"/>
              </w:rPr>
              <w:t>Regulation (EU) 2019/1021 of the European Parliament and of the Council of 20 June 2019 on persistent organic pollutants (recast)</w:t>
            </w:r>
          </w:hyperlink>
          <w:r w:rsidRPr="7C71C94D">
            <w:rPr>
              <w:rFonts w:cs="Arial"/>
            </w:rPr>
            <w:t>.</w:t>
          </w:r>
        </w:p>
        <w:p w14:paraId="01CA4894" w14:textId="1C3FBC82" w:rsidR="00D209C5" w:rsidRPr="00FF1E67" w:rsidRDefault="17BAD3C5" w:rsidP="00D209C5">
          <w:pPr>
            <w:widowControl w:val="0"/>
            <w:jc w:val="both"/>
            <w:rPr>
              <w:rFonts w:eastAsia="Arial" w:cs="Arial"/>
              <w:color w:val="3C4741" w:themeColor="text1"/>
            </w:rPr>
          </w:pPr>
          <w:r w:rsidRPr="00FF1E67">
            <w:t xml:space="preserve">It is appropriate to assume </w:t>
          </w:r>
          <w:r w:rsidR="00705B8C">
            <w:t xml:space="preserve">that </w:t>
          </w:r>
          <w:r w:rsidRPr="00FF1E67">
            <w:t xml:space="preserve">the PFOA content of the foam will be above the 0.025 mg/kg threshold.  </w:t>
          </w:r>
          <w:r w:rsidRPr="00FF1E67">
            <w:rPr>
              <w:rFonts w:eastAsia="Arial" w:cs="Arial"/>
            </w:rPr>
            <w:t xml:space="preserve">Additionally, it is likely </w:t>
          </w:r>
          <w:r w:rsidR="00EC2F2F">
            <w:rPr>
              <w:rFonts w:eastAsia="Arial" w:cs="Arial"/>
            </w:rPr>
            <w:t xml:space="preserve">that </w:t>
          </w:r>
          <w:r w:rsidRPr="00FF1E67">
            <w:rPr>
              <w:rFonts w:eastAsia="Arial" w:cs="Arial"/>
            </w:rPr>
            <w:t>the PFOA content of contaminated mixtures</w:t>
          </w:r>
          <w:r w:rsidR="006C6053">
            <w:rPr>
              <w:rFonts w:eastAsia="Arial" w:cs="Arial"/>
            </w:rPr>
            <w:t>,</w:t>
          </w:r>
          <w:r w:rsidRPr="00FF1E67">
            <w:rPr>
              <w:rFonts w:eastAsia="Arial" w:cs="Arial"/>
            </w:rPr>
            <w:t xml:space="preserve"> formed when PFOA containing firefighting foam is used to extinguish a fire or when existing foam delivery systems are flushed to remove PFOA based firefighting foam to allow the equipment to be reused for replacement foams</w:t>
          </w:r>
          <w:r w:rsidR="006C6053">
            <w:rPr>
              <w:rFonts w:eastAsia="Arial" w:cs="Arial"/>
            </w:rPr>
            <w:t>,</w:t>
          </w:r>
          <w:r w:rsidRPr="00FF1E67">
            <w:rPr>
              <w:rFonts w:eastAsia="Arial" w:cs="Arial"/>
            </w:rPr>
            <w:t xml:space="preserve"> will also </w:t>
          </w:r>
          <w:r w:rsidR="00C33DC3">
            <w:rPr>
              <w:rFonts w:eastAsia="Arial" w:cs="Arial"/>
            </w:rPr>
            <w:t>exceed</w:t>
          </w:r>
          <w:r w:rsidRPr="00FF1E67">
            <w:rPr>
              <w:rFonts w:eastAsia="Arial" w:cs="Arial"/>
            </w:rPr>
            <w:t xml:space="preserve"> the 0.025 mg/kg threshold.  Therefore, the disposal methods described below will be appropriate for those waste streams</w:t>
          </w:r>
          <w:r w:rsidR="00491C8A">
            <w:rPr>
              <w:rFonts w:eastAsia="Arial" w:cs="Arial"/>
            </w:rPr>
            <w:t>.</w:t>
          </w:r>
          <w:r w:rsidRPr="00FF1E67">
            <w:rPr>
              <w:rFonts w:eastAsia="Arial" w:cs="Arial"/>
            </w:rPr>
            <w:t xml:space="preserve"> </w:t>
          </w:r>
          <w:r w:rsidR="00966EA1">
            <w:rPr>
              <w:rFonts w:eastAsia="Arial" w:cs="Arial"/>
            </w:rPr>
            <w:t>A</w:t>
          </w:r>
          <w:r w:rsidRPr="00FF1E67">
            <w:rPr>
              <w:rFonts w:eastAsia="Arial" w:cs="Arial"/>
            </w:rPr>
            <w:t xml:space="preserve">lso see </w:t>
          </w:r>
          <w:r w:rsidR="00D209C5" w:rsidRPr="00FF1E67">
            <w:rPr>
              <w:rFonts w:eastAsia="Arial" w:cs="Arial"/>
              <w:b/>
              <w:bCs/>
              <w:color w:val="016574"/>
            </w:rPr>
            <w:fldChar w:fldCharType="begin"/>
          </w:r>
          <w:r w:rsidR="00D209C5" w:rsidRPr="00FF1E67">
            <w:rPr>
              <w:rFonts w:eastAsia="Arial" w:cs="Arial"/>
              <w:b/>
              <w:bCs/>
              <w:color w:val="016574"/>
            </w:rPr>
            <w:instrText xml:space="preserve"> REF _Ref195429003 \h  \* MERGEFORMAT </w:instrText>
          </w:r>
          <w:r w:rsidR="00D209C5" w:rsidRPr="00FF1E67">
            <w:rPr>
              <w:rFonts w:eastAsia="Arial" w:cs="Arial"/>
              <w:b/>
              <w:bCs/>
              <w:color w:val="016574"/>
            </w:rPr>
          </w:r>
          <w:r w:rsidR="00D209C5" w:rsidRPr="00FF1E67">
            <w:rPr>
              <w:rFonts w:eastAsia="Arial" w:cs="Arial"/>
              <w:b/>
              <w:bCs/>
              <w:color w:val="016574"/>
            </w:rPr>
            <w:fldChar w:fldCharType="separate"/>
          </w:r>
          <w:r w:rsidR="00680A5D" w:rsidRPr="00680A5D">
            <w:rPr>
              <w:b/>
              <w:bCs/>
              <w:color w:val="016574"/>
            </w:rPr>
            <w:t>Can I concentrate up weak streams before destroying the POPs?</w:t>
          </w:r>
          <w:r w:rsidR="00D209C5" w:rsidRPr="00FF1E67">
            <w:rPr>
              <w:rFonts w:eastAsia="Arial" w:cs="Arial"/>
              <w:b/>
              <w:bCs/>
              <w:color w:val="016574"/>
            </w:rPr>
            <w:fldChar w:fldCharType="end"/>
          </w:r>
        </w:p>
        <w:p w14:paraId="2D2824DF" w14:textId="2946CCD8" w:rsidR="00F31D27" w:rsidRPr="00794F5B" w:rsidRDefault="00F31D27" w:rsidP="00794F5B">
          <w:pPr>
            <w:pStyle w:val="Heading2"/>
          </w:pPr>
          <w:bookmarkStart w:id="56" w:name="_Toc173911782"/>
          <w:bookmarkStart w:id="57" w:name="_Toc181281273"/>
          <w:bookmarkStart w:id="58" w:name="_Toc198886021"/>
          <w:bookmarkStart w:id="59" w:name="_Toc201839019"/>
          <w:r w:rsidRPr="00794F5B">
            <w:lastRenderedPageBreak/>
            <w:t xml:space="preserve">After removing it from service, can </w:t>
          </w:r>
          <w:r w:rsidR="005C4CE7">
            <w:t>I</w:t>
          </w:r>
          <w:r w:rsidRPr="00794F5B">
            <w:t xml:space="preserve"> store firefighting foam containing PFOA until a disposal route becomes available?</w:t>
          </w:r>
          <w:bookmarkEnd w:id="56"/>
          <w:bookmarkEnd w:id="57"/>
          <w:bookmarkEnd w:id="58"/>
          <w:bookmarkEnd w:id="59"/>
        </w:p>
        <w:p w14:paraId="78B391D0" w14:textId="6018D244" w:rsidR="00F31D27" w:rsidRPr="00B943F8" w:rsidRDefault="2DC31085" w:rsidP="3842C0D9">
          <w:pPr>
            <w:widowControl w:val="0"/>
            <w:jc w:val="both"/>
          </w:pPr>
          <w:r>
            <w:t>After 4 July 2025</w:t>
          </w:r>
          <w:r w:rsidR="00BC7EBC">
            <w:t>,</w:t>
          </w:r>
          <w:r w:rsidR="3994F185">
            <w:t xml:space="preserve"> all firefighting</w:t>
          </w:r>
          <w:r w:rsidR="4D0F83F5">
            <w:t xml:space="preserve"> foam containing PFOA</w:t>
          </w:r>
          <w:r w:rsidR="41084212">
            <w:t>,</w:t>
          </w:r>
          <w:r w:rsidR="4D0F83F5">
            <w:t xml:space="preserve"> includ</w:t>
          </w:r>
          <w:r w:rsidR="4F32F058">
            <w:t>ing</w:t>
          </w:r>
          <w:r w:rsidR="4D0F83F5">
            <w:t xml:space="preserve"> </w:t>
          </w:r>
          <w:r w:rsidR="004B64DE">
            <w:t>foam</w:t>
          </w:r>
          <w:r w:rsidR="4D0F83F5">
            <w:t xml:space="preserve"> re</w:t>
          </w:r>
          <w:r w:rsidR="05865A67">
            <w:t>moved from service</w:t>
          </w:r>
          <w:r w:rsidR="251ED5FA">
            <w:t>,</w:t>
          </w:r>
          <w:r w:rsidR="05865A67">
            <w:t xml:space="preserve"> </w:t>
          </w:r>
          <w:r w:rsidR="004B64DE">
            <w:t>must be treated</w:t>
          </w:r>
          <w:r w:rsidR="05865A67" w:rsidDel="004B64DE">
            <w:t xml:space="preserve"> </w:t>
          </w:r>
          <w:r w:rsidR="004B64DE">
            <w:t>as</w:t>
          </w:r>
          <w:r w:rsidR="05865A67">
            <w:t xml:space="preserve"> waste, </w:t>
          </w:r>
          <w:r w:rsidR="0A1FE3DB">
            <w:t xml:space="preserve">and </w:t>
          </w:r>
          <w:r w:rsidR="410287BB">
            <w:t xml:space="preserve">should </w:t>
          </w:r>
          <w:r w:rsidR="302F7F75">
            <w:t xml:space="preserve">be </w:t>
          </w:r>
          <w:r w:rsidR="410287BB">
            <w:t xml:space="preserve">disposed </w:t>
          </w:r>
          <w:r w:rsidR="0061442D">
            <w:t>of</w:t>
          </w:r>
          <w:r w:rsidR="410287BB">
            <w:t xml:space="preserve"> in a timely manne</w:t>
          </w:r>
          <w:r w:rsidR="6841622B">
            <w:t>r</w:t>
          </w:r>
          <w:r w:rsidR="2E612DC6">
            <w:t>. W</w:t>
          </w:r>
          <w:r w:rsidR="6841622B">
            <w:t xml:space="preserve">here </w:t>
          </w:r>
          <w:r w:rsidR="0061442D">
            <w:t>immediate disposal</w:t>
          </w:r>
          <w:r w:rsidR="6841622B">
            <w:t xml:space="preserve"> is not possibl</w:t>
          </w:r>
          <w:r w:rsidR="15F6ECB3">
            <w:t>e</w:t>
          </w:r>
          <w:r w:rsidR="6841622B">
            <w:t>,</w:t>
          </w:r>
          <w:r w:rsidR="5E183102">
            <w:t xml:space="preserve"> temporary storage</w:t>
          </w:r>
          <w:r w:rsidR="68653CDA">
            <w:t xml:space="preserve"> </w:t>
          </w:r>
          <w:r w:rsidR="68653CDA" w:rsidRPr="3842C0D9">
            <w:t xml:space="preserve">for up to 12 months is </w:t>
          </w:r>
          <w:r w:rsidR="00EB3019">
            <w:t>permitted without</w:t>
          </w:r>
          <w:r w:rsidR="68653CDA" w:rsidRPr="3842C0D9">
            <w:t xml:space="preserve"> the </w:t>
          </w:r>
          <w:r w:rsidR="00EB3019">
            <w:t xml:space="preserve">need for a </w:t>
          </w:r>
          <w:r w:rsidR="68653CDA" w:rsidRPr="3842C0D9">
            <w:t xml:space="preserve">full </w:t>
          </w:r>
          <w:r w:rsidR="000B2035">
            <w:t>Waste Management Licence (WML)</w:t>
          </w:r>
          <w:r w:rsidR="00AD7AB0">
            <w:t xml:space="preserve"> or P</w:t>
          </w:r>
          <w:r w:rsidR="00B20906">
            <w:t>ollution Prevention</w:t>
          </w:r>
          <w:r w:rsidR="68653CDA" w:rsidRPr="3842C0D9">
            <w:t xml:space="preserve"> and </w:t>
          </w:r>
          <w:r w:rsidR="00B20906">
            <w:t>Control (</w:t>
          </w:r>
          <w:r w:rsidR="68653CDA" w:rsidRPr="3842C0D9">
            <w:t>PPC</w:t>
          </w:r>
          <w:r w:rsidR="00B20906">
            <w:t>) permit</w:t>
          </w:r>
          <w:r w:rsidR="008E12DD">
            <w:t>, provided it complies</w:t>
          </w:r>
          <w:r w:rsidR="62C15720" w:rsidRPr="3842C0D9">
            <w:t xml:space="preserve"> with the conditions of a </w:t>
          </w:r>
          <w:hyperlink r:id="rId19">
            <w:r w:rsidR="62C15720" w:rsidRPr="3842C0D9">
              <w:rPr>
                <w:rStyle w:val="Hyperlink"/>
              </w:rPr>
              <w:t>Paragraph 41 waste management exem</w:t>
            </w:r>
            <w:r w:rsidR="1EA4A58F" w:rsidRPr="3842C0D9">
              <w:rPr>
                <w:rStyle w:val="Hyperlink"/>
              </w:rPr>
              <w:t>p</w:t>
            </w:r>
            <w:r w:rsidR="62C15720" w:rsidRPr="3842C0D9">
              <w:rPr>
                <w:rStyle w:val="Hyperlink"/>
              </w:rPr>
              <w:t>tion</w:t>
            </w:r>
          </w:hyperlink>
          <w:r w:rsidR="62C15720" w:rsidRPr="3842C0D9">
            <w:t>.</w:t>
          </w:r>
        </w:p>
        <w:p w14:paraId="781B564D" w14:textId="1D808C8D" w:rsidR="00F31D27" w:rsidRPr="00B943F8" w:rsidRDefault="6618D9D7" w:rsidP="00571F12">
          <w:pPr>
            <w:widowControl w:val="0"/>
            <w:jc w:val="both"/>
          </w:pPr>
          <w:r>
            <w:t xml:space="preserve">Discuss with </w:t>
          </w:r>
          <w:r w:rsidR="4E5ACF8A">
            <w:t>SEPA</w:t>
          </w:r>
          <w:r>
            <w:t xml:space="preserve"> if</w:t>
          </w:r>
          <w:r w:rsidR="0F83C0A0">
            <w:t xml:space="preserve"> there are difficulties in arranging timely disposal.</w:t>
          </w:r>
        </w:p>
        <w:p w14:paraId="5C63F611" w14:textId="77777777" w:rsidR="00680A5D" w:rsidRPr="00680A5D" w:rsidRDefault="0DCDFF0A" w:rsidP="00680A5D">
          <w:pPr>
            <w:widowControl w:val="0"/>
            <w:spacing w:before="240"/>
            <w:jc w:val="both"/>
            <w:rPr>
              <w:rFonts w:ascii="Arial" w:eastAsiaTheme="majorEastAsia" w:hAnsi="Arial" w:cstheme="majorBidi"/>
              <w:b/>
              <w:color w:val="016574" w:themeColor="accent6"/>
            </w:rPr>
          </w:pPr>
          <w:r>
            <w:t>Transfer</w:t>
          </w:r>
          <w:r w:rsidR="4D518377">
            <w:t xml:space="preserve"> of waste to a waste disposal site </w:t>
          </w:r>
          <w:r w:rsidR="003322BA">
            <w:t>must be compliant</w:t>
          </w:r>
          <w:r w:rsidR="588F7252">
            <w:t xml:space="preserve"> with </w:t>
          </w:r>
          <w:r w:rsidR="5636492E">
            <w:t>the</w:t>
          </w:r>
          <w:r w:rsidR="4DAA50F7">
            <w:t xml:space="preserve"> </w:t>
          </w:r>
          <w:r w:rsidR="6EA0AE73">
            <w:t xml:space="preserve">special waste </w:t>
          </w:r>
          <w:r>
            <w:t>consignment note requirements in</w:t>
          </w:r>
          <w:r w:rsidR="788C217F">
            <w:t xml:space="preserve"> </w:t>
          </w:r>
          <w:hyperlink r:id="rId20">
            <w:r w:rsidR="46887CA5" w:rsidRPr="3FE0964B">
              <w:rPr>
                <w:rStyle w:val="Hyperlink"/>
              </w:rPr>
              <w:t>The Special Waste Regulations 1996</w:t>
            </w:r>
          </w:hyperlink>
          <w:r w:rsidR="3BE657CB">
            <w:t>.</w:t>
          </w:r>
          <w:r w:rsidR="491F1F89">
            <w:t xml:space="preserve">  See also</w:t>
          </w:r>
          <w:r w:rsidR="0AA9FBCD">
            <w:t xml:space="preserve"> </w:t>
          </w:r>
          <w:r w:rsidR="00637418">
            <w:fldChar w:fldCharType="begin"/>
          </w:r>
          <w:r w:rsidR="00637418">
            <w:instrText xml:space="preserve"> REF _Ref195267695 \h  \* MERGEFORMAT </w:instrText>
          </w:r>
          <w:r w:rsidR="00637418">
            <w:fldChar w:fldCharType="separate"/>
          </w:r>
          <w:r w:rsidR="00680A5D" w:rsidRPr="00680A5D">
            <w:rPr>
              <w:rFonts w:ascii="Arial" w:eastAsiaTheme="majorEastAsia" w:hAnsi="Arial" w:cstheme="majorBidi"/>
              <w:b/>
              <w:color w:val="016574" w:themeColor="accent6"/>
            </w:rPr>
            <w:t>How should I manage and dispose of obsolete or used firefighting foam?</w:t>
          </w:r>
        </w:p>
        <w:p w14:paraId="01E3DBB2" w14:textId="77777777" w:rsidR="00680A5D" w:rsidRDefault="00680A5D" w:rsidP="00680A5D">
          <w:pPr>
            <w:widowControl w:val="0"/>
            <w:spacing w:before="240"/>
            <w:jc w:val="both"/>
          </w:pPr>
          <w:r w:rsidRPr="00680A5D">
            <w:rPr>
              <w:rFonts w:ascii="Arial" w:eastAsiaTheme="majorEastAsia" w:hAnsi="Arial" w:cstheme="majorBidi"/>
              <w:b/>
              <w:color w:val="016574" w:themeColor="accent6"/>
            </w:rPr>
            <w:t>The</w:t>
          </w:r>
          <w:r w:rsidRPr="00F31D27">
            <w:t xml:space="preserve"> law does not allow the use of substances, mixtures and articles containing PFOA, its salts and PFOA related compounds </w:t>
          </w:r>
          <w:r>
            <w:t>after</w:t>
          </w:r>
          <w:r w:rsidRPr="00F31D27">
            <w:t xml:space="preserve"> 4 July 2025, the unused firefighting foams are a POPs waste.</w:t>
          </w:r>
          <w:r>
            <w:t xml:space="preserve"> </w:t>
          </w:r>
        </w:p>
        <w:p w14:paraId="1D6FF643" w14:textId="77777777" w:rsidR="00680A5D" w:rsidRPr="00FF1E67" w:rsidRDefault="00680A5D" w:rsidP="00BC4CDD">
          <w:pPr>
            <w:widowControl w:val="0"/>
            <w:jc w:val="both"/>
          </w:pPr>
          <w:r>
            <w:t>F</w:t>
          </w:r>
          <w:r w:rsidRPr="00F31D27">
            <w:t xml:space="preserve">irefighting foam containing PFOA </w:t>
          </w:r>
          <w:r>
            <w:t xml:space="preserve">classed as a POPs waste </w:t>
          </w:r>
          <w:r w:rsidRPr="00F31D27">
            <w:t xml:space="preserve">may </w:t>
          </w:r>
          <w:r>
            <w:t>include</w:t>
          </w:r>
          <w:r w:rsidRPr="00F31D27">
            <w:t xml:space="preserve"> unused firefighting foams removed from fixed delivery systems and handheld extinguishers, post-discharge foam (which is likely to be mixed with water and the remains of the flammable substance and other contaminants), </w:t>
          </w:r>
          <w:r>
            <w:t>and</w:t>
          </w:r>
          <w:r w:rsidRPr="00F31D27">
            <w:t xml:space="preserve"> </w:t>
          </w:r>
          <w:r>
            <w:t xml:space="preserve">wash waters </w:t>
          </w:r>
          <w:r w:rsidRPr="00F31D27">
            <w:t xml:space="preserve">from decontaminating equipment (again mixed with </w:t>
          </w:r>
          <w:r w:rsidRPr="00FF1E67">
            <w:t xml:space="preserve">water and other contaminants, </w:t>
          </w:r>
          <w:r>
            <w:t>such as</w:t>
          </w:r>
          <w:r w:rsidRPr="00FF1E67">
            <w:t xml:space="preserve"> anti-foam</w:t>
          </w:r>
          <w:r>
            <w:t xml:space="preserve"> and</w:t>
          </w:r>
          <w:r w:rsidRPr="00FF1E67">
            <w:t xml:space="preserve"> soap).</w:t>
          </w:r>
        </w:p>
        <w:p w14:paraId="6B471D77" w14:textId="77777777" w:rsidR="00680A5D" w:rsidRDefault="00680A5D" w:rsidP="00BC4CDD">
          <w:pPr>
            <w:widowControl w:val="0"/>
            <w:jc w:val="both"/>
            <w:rPr>
              <w:rFonts w:eastAsia="Arial" w:cs="Arial"/>
            </w:rPr>
          </w:pPr>
          <w:r w:rsidRPr="00E65D84">
            <w:rPr>
              <w:rFonts w:eastAsia="Arial" w:cs="Arial"/>
            </w:rPr>
            <w:t xml:space="preserve">You must not discharge unwanted PFOA firefighting foams to sewer as this would be committing an offence.  These chemicals may pass through the sewage works and contaminate the environment and drinking water.  </w:t>
          </w:r>
          <w:r>
            <w:rPr>
              <w:rFonts w:eastAsia="Arial" w:cs="Arial"/>
            </w:rPr>
            <w:t>The discharged POPs waste</w:t>
          </w:r>
          <w:r w:rsidRPr="00E65D84">
            <w:rPr>
              <w:rFonts w:eastAsia="Arial" w:cs="Arial"/>
            </w:rPr>
            <w:t xml:space="preserve"> may also contaminate sewage sludge used on agricultural land to produce food.</w:t>
          </w:r>
        </w:p>
        <w:p w14:paraId="224246C2" w14:textId="77777777" w:rsidR="00680A5D" w:rsidRDefault="00680A5D" w:rsidP="00BC4CDD">
          <w:pPr>
            <w:widowControl w:val="0"/>
            <w:jc w:val="both"/>
            <w:rPr>
              <w:rFonts w:ascii="Arial" w:eastAsia="Aptos" w:hAnsi="Arial" w:cs="Arial"/>
              <w14:ligatures w14:val="standardContextual"/>
            </w:rPr>
          </w:pPr>
          <w:r>
            <w:rPr>
              <w:rFonts w:ascii="Arial" w:eastAsia="Aptos" w:hAnsi="Arial" w:cs="Arial"/>
              <w14:ligatures w14:val="standardContextual"/>
            </w:rPr>
            <w:t>Under d</w:t>
          </w:r>
          <w:r w:rsidRPr="008A3BC5">
            <w:rPr>
              <w:rFonts w:ascii="Arial" w:eastAsia="Aptos" w:hAnsi="Arial" w:cs="Arial"/>
              <w14:ligatures w14:val="standardContextual"/>
            </w:rPr>
            <w:t xml:space="preserve">uty of care </w:t>
          </w:r>
          <w:r>
            <w:rPr>
              <w:rFonts w:ascii="Arial" w:eastAsia="Aptos" w:hAnsi="Arial" w:cs="Arial"/>
              <w14:ligatures w14:val="standardContextual"/>
            </w:rPr>
            <w:t>obligations,</w:t>
          </w:r>
          <w:r w:rsidRPr="008A3BC5">
            <w:rPr>
              <w:rFonts w:ascii="Arial" w:eastAsia="Aptos" w:hAnsi="Arial" w:cs="Arial"/>
              <w14:ligatures w14:val="standardContextual"/>
            </w:rPr>
            <w:t xml:space="preserve"> operator</w:t>
          </w:r>
          <w:r>
            <w:rPr>
              <w:rFonts w:ascii="Arial" w:eastAsia="Aptos" w:hAnsi="Arial" w:cs="Arial"/>
              <w14:ligatures w14:val="standardContextual"/>
            </w:rPr>
            <w:t>s</w:t>
          </w:r>
          <w:r w:rsidRPr="008A3BC5">
            <w:rPr>
              <w:rFonts w:ascii="Arial" w:eastAsia="Aptos" w:hAnsi="Arial" w:cs="Arial"/>
              <w14:ligatures w14:val="standardContextual"/>
            </w:rPr>
            <w:t xml:space="preserve"> must ensure </w:t>
          </w:r>
          <w:r>
            <w:rPr>
              <w:rFonts w:ascii="Arial" w:eastAsia="Aptos" w:hAnsi="Arial" w:cs="Arial"/>
              <w14:ligatures w14:val="standardContextual"/>
            </w:rPr>
            <w:t>that any facility receiving the waste</w:t>
          </w:r>
          <w:r w:rsidRPr="008A3BC5">
            <w:rPr>
              <w:rFonts w:ascii="Arial" w:eastAsia="Aptos" w:hAnsi="Arial" w:cs="Arial"/>
              <w14:ligatures w14:val="standardContextual"/>
            </w:rPr>
            <w:t xml:space="preserve"> has the capability and legal permission to correctly undertake that disposal. As </w:t>
          </w:r>
          <w:r>
            <w:rPr>
              <w:rFonts w:ascii="Arial" w:eastAsia="Aptos" w:hAnsi="Arial" w:cs="Arial"/>
              <w14:ligatures w14:val="standardContextual"/>
            </w:rPr>
            <w:t>firefighting foams containing PFOA</w:t>
          </w:r>
          <w:r w:rsidRPr="008A3BC5">
            <w:rPr>
              <w:rFonts w:ascii="Arial" w:eastAsia="Aptos" w:hAnsi="Arial" w:cs="Arial"/>
              <w14:ligatures w14:val="standardContextual"/>
            </w:rPr>
            <w:t xml:space="preserve"> are POPs and therefore hazardous waste (including all cleaning streams), </w:t>
          </w:r>
          <w:r>
            <w:rPr>
              <w:rFonts w:ascii="Arial" w:eastAsia="Aptos" w:hAnsi="Arial" w:cs="Arial"/>
              <w14:ligatures w14:val="standardContextual"/>
            </w:rPr>
            <w:t>the waste</w:t>
          </w:r>
          <w:r w:rsidRPr="008A3BC5">
            <w:rPr>
              <w:rFonts w:ascii="Arial" w:eastAsia="Aptos" w:hAnsi="Arial" w:cs="Arial"/>
              <w14:ligatures w14:val="standardContextual"/>
            </w:rPr>
            <w:t xml:space="preserve"> must be accompanied by a special waste consignment note and disposed of in a way that assures destruction of the POP material.</w:t>
          </w:r>
        </w:p>
        <w:p w14:paraId="63A142F0" w14:textId="77777777" w:rsidR="00680A5D" w:rsidRDefault="00680A5D" w:rsidP="00BC4CDD">
          <w:pPr>
            <w:widowControl w:val="0"/>
            <w:jc w:val="both"/>
          </w:pPr>
          <w:r w:rsidRPr="00F31D27">
            <w:lastRenderedPageBreak/>
            <w:t xml:space="preserve">You are obliged to dispose of </w:t>
          </w:r>
          <w:r>
            <w:t xml:space="preserve">POPs waste </w:t>
          </w:r>
          <w:r w:rsidRPr="00F31D27">
            <w:t>in “an environmentally sound manner</w:t>
          </w:r>
          <w:r>
            <w:t>”. The</w:t>
          </w:r>
          <w:r w:rsidRPr="00F31D27">
            <w:t xml:space="preserve"> waste </w:t>
          </w:r>
          <w:r>
            <w:t>must be</w:t>
          </w:r>
          <w:r w:rsidRPr="00F31D27">
            <w:t xml:space="preserve"> disposed of or recovered in a </w:t>
          </w:r>
          <w:r>
            <w:t>manner</w:t>
          </w:r>
          <w:r w:rsidRPr="00F31D27">
            <w:t xml:space="preserve"> that ensure</w:t>
          </w:r>
          <w:r>
            <w:t>s</w:t>
          </w:r>
          <w:r w:rsidRPr="00F31D27" w:rsidDel="00805AE9">
            <w:t xml:space="preserve"> </w:t>
          </w:r>
          <w:r w:rsidRPr="00F31D27">
            <w:t>the POP content is destroyed or irreversibly transformed</w:t>
          </w:r>
          <w:r>
            <w:t>,</w:t>
          </w:r>
          <w:r w:rsidRPr="00F31D27">
            <w:t xml:space="preserve"> so that the remaining waste and </w:t>
          </w:r>
          <w:r>
            <w:t xml:space="preserve">any </w:t>
          </w:r>
          <w:r w:rsidRPr="00F31D27">
            <w:t>releases do not exhibit the characteristics of POPs.</w:t>
          </w:r>
          <w:r>
            <w:t xml:space="preserve">  For example, disposal in a hazardous waste incinerator (that is, with a residence time of 2 seconds at 1100°C), or use of another method that is equally effective at destroying POP.  </w:t>
          </w:r>
        </w:p>
        <w:p w14:paraId="3C91CF73" w14:textId="77777777" w:rsidR="00680A5D" w:rsidRPr="00F31D27" w:rsidRDefault="00680A5D" w:rsidP="00BC4CDD">
          <w:pPr>
            <w:widowControl w:val="0"/>
            <w:jc w:val="both"/>
          </w:pPr>
          <w:r w:rsidRPr="00F31D27">
            <w:t xml:space="preserve">Whichever methods are to be used; </w:t>
          </w:r>
          <w:r>
            <w:t>we recommend that you</w:t>
          </w:r>
          <w:r w:rsidRPr="00F31D27">
            <w:t xml:space="preserve"> </w:t>
          </w:r>
          <w:r>
            <w:t>notify</w:t>
          </w:r>
          <w:r w:rsidRPr="00F31D27">
            <w:t xml:space="preserve"> </w:t>
          </w:r>
          <w:r>
            <w:t>SEPA</w:t>
          </w:r>
          <w:r w:rsidRPr="00F31D27">
            <w:t xml:space="preserve"> prior to dispatching the waste firefighting foam to </w:t>
          </w:r>
          <w:r>
            <w:t>the</w:t>
          </w:r>
          <w:r w:rsidRPr="00F31D27">
            <w:t xml:space="preserve"> disposal site</w:t>
          </w:r>
          <w:r>
            <w:t xml:space="preserve">. If the method is not </w:t>
          </w:r>
          <w:r w:rsidRPr="00F31D27">
            <w:t>disposal in a hazardous waste incinerator</w:t>
          </w:r>
          <w:r>
            <w:t xml:space="preserve"> or co-incinerator (e.g., cement kiln), </w:t>
          </w:r>
          <w:r w:rsidRPr="00F31D27">
            <w:t xml:space="preserve">you should </w:t>
          </w:r>
          <w:r>
            <w:t>discuss this with</w:t>
          </w:r>
          <w:r w:rsidRPr="00F31D27">
            <w:t xml:space="preserve"> </w:t>
          </w:r>
          <w:r>
            <w:t>SEPA</w:t>
          </w:r>
          <w:r w:rsidRPr="00F31D27">
            <w:t xml:space="preserve"> prior</w:t>
          </w:r>
          <w:r>
            <w:t xml:space="preserve"> making any decision of the disposal route</w:t>
          </w:r>
          <w:r w:rsidRPr="00F31D27">
            <w:t>.</w:t>
          </w:r>
        </w:p>
        <w:p w14:paraId="40D03596" w14:textId="77777777" w:rsidR="00680A5D" w:rsidRDefault="00680A5D" w:rsidP="00BC4CDD">
          <w:pPr>
            <w:widowControl w:val="0"/>
            <w:jc w:val="both"/>
            <w:rPr>
              <w:rFonts w:eastAsia="Arial" w:cs="Arial"/>
            </w:rPr>
          </w:pPr>
          <w:r>
            <w:rPr>
              <w:rFonts w:eastAsia="Arial" w:cs="Arial"/>
            </w:rPr>
            <w:t xml:space="preserve">As </w:t>
          </w:r>
          <w:r w:rsidRPr="00EE21B2">
            <w:rPr>
              <w:rFonts w:eastAsia="Arial" w:cs="Arial"/>
            </w:rPr>
            <w:t xml:space="preserve">there </w:t>
          </w:r>
          <w:r>
            <w:rPr>
              <w:rFonts w:eastAsia="Arial" w:cs="Arial"/>
            </w:rPr>
            <w:t xml:space="preserve">are </w:t>
          </w:r>
          <w:r w:rsidRPr="006E2F97">
            <w:rPr>
              <w:rFonts w:eastAsia="Arial" w:cs="Arial"/>
            </w:rPr>
            <w:t>few suitable sites in the UK for the disposal of POPs waste</w:t>
          </w:r>
          <w:r>
            <w:rPr>
              <w:rFonts w:eastAsia="Arial" w:cs="Arial"/>
            </w:rPr>
            <w:t xml:space="preserve">, there </w:t>
          </w:r>
          <w:r w:rsidRPr="00EE21B2">
            <w:rPr>
              <w:rFonts w:eastAsia="Arial" w:cs="Arial"/>
            </w:rPr>
            <w:t>may be insufficient capacity to incinerate all the anticipated material within the appropriate legal timescales</w:t>
          </w:r>
          <w:r>
            <w:rPr>
              <w:rFonts w:eastAsia="Arial" w:cs="Arial"/>
            </w:rPr>
            <w:t xml:space="preserve">.  Therefore, it is recommended that you </w:t>
          </w:r>
          <w:r w:rsidRPr="0060208A">
            <w:rPr>
              <w:rFonts w:eastAsia="Arial" w:cs="Arial"/>
            </w:rPr>
            <w:t xml:space="preserve">discuss with </w:t>
          </w:r>
          <w:r>
            <w:rPr>
              <w:rFonts w:eastAsia="Arial" w:cs="Arial"/>
            </w:rPr>
            <w:t>your waste disposal contractor</w:t>
          </w:r>
          <w:r w:rsidRPr="0060208A">
            <w:rPr>
              <w:rFonts w:eastAsia="Arial" w:cs="Arial"/>
            </w:rPr>
            <w:t xml:space="preserve"> the likely timing of your transition project</w:t>
          </w:r>
          <w:r>
            <w:rPr>
              <w:rFonts w:eastAsia="Arial" w:cs="Arial"/>
            </w:rPr>
            <w:t>.</w:t>
          </w:r>
        </w:p>
        <w:p w14:paraId="0EA487EC" w14:textId="77777777" w:rsidR="00680A5D" w:rsidRDefault="00680A5D" w:rsidP="00BC4CDD">
          <w:pPr>
            <w:widowControl w:val="0"/>
            <w:jc w:val="both"/>
          </w:pPr>
          <w:r w:rsidRPr="00F11772">
            <w:rPr>
              <w:rFonts w:eastAsia="Arial" w:cs="Arial"/>
            </w:rPr>
            <w:t xml:space="preserve">Proof of appropriate disposal </w:t>
          </w:r>
          <w:r>
            <w:rPr>
              <w:rFonts w:eastAsia="Arial" w:cs="Arial"/>
            </w:rPr>
            <w:t>must</w:t>
          </w:r>
          <w:r w:rsidRPr="00F11772">
            <w:rPr>
              <w:rFonts w:eastAsia="Arial" w:cs="Arial"/>
            </w:rPr>
            <w:t xml:space="preserve"> be documented and kept available for </w:t>
          </w:r>
          <w:r>
            <w:rPr>
              <w:rFonts w:cs="Arial"/>
            </w:rPr>
            <w:t>SEPA</w:t>
          </w:r>
          <w:r>
            <w:t>.</w:t>
          </w:r>
        </w:p>
        <w:p w14:paraId="58FF26B3" w14:textId="77777777" w:rsidR="00680A5D" w:rsidRPr="00FF1E67" w:rsidRDefault="00680A5D" w:rsidP="00BC4CDD">
          <w:pPr>
            <w:widowControl w:val="0"/>
            <w:jc w:val="both"/>
            <w:rPr>
              <w:rFonts w:eastAsia="Arial" w:cs="Arial"/>
              <w:color w:val="3C4741" w:themeColor="text1"/>
            </w:rPr>
          </w:pPr>
          <w:r w:rsidRPr="00FF1E67">
            <w:t xml:space="preserve">It is appropriate to assume the PFOA content of the foam will be above the 0.025 mg/kg threshold.  </w:t>
          </w:r>
          <w:r w:rsidRPr="00FF1E67">
            <w:rPr>
              <w:rFonts w:eastAsia="Arial" w:cs="Arial"/>
            </w:rPr>
            <w:t xml:space="preserve">Additionally, it is likely </w:t>
          </w:r>
          <w:r>
            <w:rPr>
              <w:rFonts w:eastAsia="Arial" w:cs="Arial"/>
            </w:rPr>
            <w:t xml:space="preserve">that </w:t>
          </w:r>
          <w:r w:rsidRPr="00FF1E67">
            <w:rPr>
              <w:rFonts w:eastAsia="Arial" w:cs="Arial"/>
            </w:rPr>
            <w:t>the PFOA content of contaminated mixtures formed when PFOA containing firefighting foam is used to extinguish a fire</w:t>
          </w:r>
          <w:r>
            <w:rPr>
              <w:rFonts w:eastAsia="Arial" w:cs="Arial"/>
            </w:rPr>
            <w:t>,</w:t>
          </w:r>
          <w:r w:rsidRPr="00FF1E67">
            <w:rPr>
              <w:rFonts w:eastAsia="Arial" w:cs="Arial"/>
            </w:rPr>
            <w:t xml:space="preserve"> or when existing foam delivery systems are flushed to remove PFOA based firefighting foam to allow the equipment to be reused for replacement foams</w:t>
          </w:r>
          <w:r>
            <w:rPr>
              <w:rFonts w:eastAsia="Arial" w:cs="Arial"/>
            </w:rPr>
            <w:t>,</w:t>
          </w:r>
          <w:r w:rsidRPr="00FF1E67">
            <w:rPr>
              <w:rFonts w:eastAsia="Arial" w:cs="Arial"/>
            </w:rPr>
            <w:t xml:space="preserve"> will also be above the 0.025 mg/kg threshold.  </w:t>
          </w:r>
          <w:r>
            <w:rPr>
              <w:rFonts w:eastAsia="Arial" w:cs="Arial"/>
            </w:rPr>
            <w:t>T</w:t>
          </w:r>
          <w:r w:rsidRPr="00FF1E67">
            <w:rPr>
              <w:rFonts w:eastAsia="Arial" w:cs="Arial"/>
            </w:rPr>
            <w:t>he disposal methods described below will be appropriate for those waste streams</w:t>
          </w:r>
          <w:r>
            <w:rPr>
              <w:rFonts w:eastAsia="Arial" w:cs="Arial"/>
            </w:rPr>
            <w:t>.</w:t>
          </w:r>
          <w:r w:rsidRPr="00FF1E67" w:rsidDel="00C06487">
            <w:rPr>
              <w:rFonts w:eastAsia="Arial" w:cs="Arial"/>
            </w:rPr>
            <w:t xml:space="preserve"> </w:t>
          </w:r>
          <w:r>
            <w:rPr>
              <w:rFonts w:eastAsia="Arial" w:cs="Arial"/>
            </w:rPr>
            <w:t>A</w:t>
          </w:r>
          <w:r w:rsidRPr="00FF1E67">
            <w:rPr>
              <w:rFonts w:eastAsia="Arial" w:cs="Arial"/>
            </w:rPr>
            <w:t>lso see</w:t>
          </w:r>
          <w:r>
            <w:rPr>
              <w:rFonts w:eastAsia="Arial" w:cs="Arial"/>
            </w:rPr>
            <w:t>,</w:t>
          </w:r>
          <w:r w:rsidRPr="00FF1E67">
            <w:rPr>
              <w:rFonts w:eastAsia="Arial" w:cs="Arial"/>
            </w:rPr>
            <w:t xml:space="preserve"> </w:t>
          </w:r>
          <w:r w:rsidRPr="00680A5D">
            <w:rPr>
              <w:b/>
              <w:bCs/>
              <w:color w:val="016574"/>
            </w:rPr>
            <w:t>Can I concentrate up weak streams before destroying the POPs?</w:t>
          </w:r>
        </w:p>
        <w:p w14:paraId="4F7C832F" w14:textId="77777777" w:rsidR="00680A5D" w:rsidRDefault="00680A5D" w:rsidP="009A48FB">
          <w:pPr>
            <w:pStyle w:val="Heading2"/>
          </w:pPr>
          <w:r>
            <w:t>Are there alternatives to high temperature incineration?</w:t>
          </w:r>
        </w:p>
        <w:p w14:paraId="76C179F6" w14:textId="77777777" w:rsidR="00680A5D" w:rsidRPr="00F31D27" w:rsidRDefault="00680A5D" w:rsidP="00BC4CDD">
          <w:pPr>
            <w:widowControl w:val="0"/>
            <w:jc w:val="both"/>
            <w:rPr>
              <w:rFonts w:eastAsia="Arial" w:cs="Arial"/>
              <w:color w:val="3C4741" w:themeColor="text1"/>
            </w:rPr>
          </w:pPr>
          <w:r>
            <w:t xml:space="preserve">Practical benchmark parameters for assessing </w:t>
          </w:r>
          <w:r w:rsidRPr="00F31D27">
            <w:t xml:space="preserve">the </w:t>
          </w:r>
          <w:r>
            <w:t>disposal technology performance</w:t>
          </w:r>
          <w:r w:rsidRPr="00F31D27">
            <w:t xml:space="preserve"> </w:t>
          </w:r>
          <w:r>
            <w:t>are</w:t>
          </w:r>
          <w:r w:rsidRPr="00F31D27">
            <w:t xml:space="preserve"> a minimum destruction efficiency (DE) of 99.999%, </w:t>
          </w:r>
          <w:r>
            <w:t>and a</w:t>
          </w:r>
          <w:r w:rsidRPr="00F31D27">
            <w:t xml:space="preserve"> destruction removal efficiency (DRE) as a supplement requirement </w:t>
          </w:r>
          <w:r>
            <w:t xml:space="preserve">of 99.9999%, </w:t>
          </w:r>
          <w:r w:rsidRPr="00F31D27">
            <w:t>where applicable</w:t>
          </w:r>
          <w:r>
            <w:t>.</w:t>
          </w:r>
          <w:r w:rsidRPr="00F31D27">
            <w:t xml:space="preserve"> As neither DE nor DRE account</w:t>
          </w:r>
          <w:r>
            <w:t xml:space="preserve"> for</w:t>
          </w:r>
          <w:r w:rsidRPr="00F31D27">
            <w:t xml:space="preserve"> the </w:t>
          </w:r>
          <w:r>
            <w:t>possible</w:t>
          </w:r>
          <w:r w:rsidRPr="00F31D27">
            <w:t xml:space="preserve"> transformation of the original POP </w:t>
          </w:r>
          <w:r>
            <w:t>into</w:t>
          </w:r>
          <w:r w:rsidRPr="00F31D27">
            <w:t xml:space="preserve"> unintentionally produced </w:t>
          </w:r>
          <w:r>
            <w:t>POPs, the possible release</w:t>
          </w:r>
          <w:r w:rsidRPr="00F31D27">
            <w:t xml:space="preserve"> of unintentionally produced POPs should be considered when choosing a particular operation.</w:t>
          </w:r>
        </w:p>
        <w:p w14:paraId="7770D50A" w14:textId="77777777" w:rsidR="00680A5D" w:rsidRPr="00F31D27" w:rsidRDefault="00680A5D" w:rsidP="00BC4CDD">
          <w:pPr>
            <w:widowControl w:val="0"/>
            <w:jc w:val="both"/>
            <w:rPr>
              <w:rFonts w:eastAsia="Arial" w:cs="Arial"/>
              <w:color w:val="3C4741" w:themeColor="text1"/>
            </w:rPr>
          </w:pPr>
          <w:r w:rsidRPr="007D4BB9">
            <w:rPr>
              <w:rFonts w:eastAsia="Arial" w:cs="Arial"/>
            </w:rPr>
            <w:lastRenderedPageBreak/>
            <w:t>Technical guidance on PFOA is not yet available</w:t>
          </w:r>
          <w:r w:rsidRPr="32AF53D6">
            <w:rPr>
              <w:rFonts w:eastAsia="Arial" w:cs="Arial"/>
            </w:rPr>
            <w:t>. However</w:t>
          </w:r>
          <w:r w:rsidRPr="007D4BB9">
            <w:rPr>
              <w:rFonts w:eastAsia="Arial" w:cs="Arial"/>
            </w:rPr>
            <w:t xml:space="preserve">, there is guidance on the destruction techniques for PFOS and there is sufficient similarity between PFOS and PFOA for that guidance to be deemed appropriate for PFOA </w:t>
          </w:r>
          <w:r w:rsidRPr="32AF53D6">
            <w:rPr>
              <w:rFonts w:eastAsia="Arial" w:cs="Arial"/>
            </w:rPr>
            <w:t>destruction</w:t>
          </w:r>
          <w:r w:rsidRPr="007D4BB9">
            <w:rPr>
              <w:rFonts w:eastAsia="Arial" w:cs="Arial"/>
            </w:rPr>
            <w:t xml:space="preserve"> (see </w:t>
          </w:r>
          <w:r w:rsidRPr="007D4BB9">
            <w:rPr>
              <w:rFonts w:eastAsia="Arial" w:cs="Arial"/>
              <w:i/>
              <w:iCs/>
            </w:rPr>
            <w:t>Technical guidelines on the environmentally sound management of wastes consisting of, containing or contaminated with perfluorooctane sulfonic acid (PFOS), its salts and perfluorooctane sulfonyl fluoride (PFOSF)</w:t>
          </w:r>
          <w:r w:rsidRPr="007D4BB9">
            <w:rPr>
              <w:rFonts w:eastAsia="Arial" w:cs="Arial"/>
            </w:rPr>
            <w:t xml:space="preserve"> </w:t>
          </w:r>
          <w:r w:rsidRPr="32AF53D6">
            <w:rPr>
              <w:rFonts w:eastAsia="Arial" w:cs="Arial"/>
              <w:color w:val="016574" w:themeColor="accent6"/>
              <w:u w:val="single"/>
            </w:rPr>
            <w:t>Basel Convention Technical Guidelines</w:t>
          </w:r>
          <w:r w:rsidRPr="00F31D27">
            <w:rPr>
              <w:rFonts w:eastAsia="Arial" w:cs="Arial"/>
              <w:color w:val="3C4741" w:themeColor="text1"/>
            </w:rPr>
            <w:t>).</w:t>
          </w:r>
        </w:p>
        <w:p w14:paraId="3EA9D872" w14:textId="77777777" w:rsidR="00680A5D" w:rsidRDefault="00680A5D" w:rsidP="00BC4CDD">
          <w:pPr>
            <w:widowControl w:val="0"/>
            <w:jc w:val="both"/>
            <w:rPr>
              <w:rFonts w:eastAsia="Arial" w:cs="Arial"/>
            </w:rPr>
          </w:pPr>
          <w:r w:rsidRPr="00E65D84">
            <w:rPr>
              <w:rFonts w:eastAsia="Arial" w:cs="Arial"/>
            </w:rPr>
            <w:t xml:space="preserve">The PFOS specific guidance refers the reader to section IV.G.2 and 3 in the </w:t>
          </w:r>
          <w:r w:rsidRPr="00E65D84">
            <w:rPr>
              <w:rFonts w:eastAsia="Arial" w:cs="Arial"/>
              <w:i/>
              <w:iCs/>
            </w:rPr>
            <w:t>General technical guidelines on the environmentally sound management of wastes consisting of, containing or contaminated with persistent organic pollutants (General POPs)</w:t>
          </w:r>
          <w:r w:rsidRPr="00E65D84">
            <w:rPr>
              <w:rFonts w:eastAsia="Arial" w:cs="Arial"/>
            </w:rPr>
            <w:t xml:space="preserve"> in relation to technologies for the destruction and irreversible transformation of POPs in wastes.</w:t>
          </w:r>
        </w:p>
        <w:p w14:paraId="14E151FA" w14:textId="77777777" w:rsidR="00680A5D" w:rsidRPr="00E65D84" w:rsidRDefault="00680A5D" w:rsidP="00BC4CDD">
          <w:pPr>
            <w:widowControl w:val="0"/>
            <w:jc w:val="both"/>
            <w:rPr>
              <w:rFonts w:eastAsia="Arial" w:cs="Arial"/>
            </w:rPr>
          </w:pPr>
          <w:r w:rsidRPr="00E65D84">
            <w:rPr>
              <w:rFonts w:eastAsia="Arial" w:cs="Arial"/>
            </w:rPr>
            <w:t xml:space="preserve">Table 4 </w:t>
          </w:r>
          <w:r>
            <w:rPr>
              <w:rFonts w:eastAsia="Arial" w:cs="Arial"/>
            </w:rPr>
            <w:t xml:space="preserve">of the guidance </w:t>
          </w:r>
          <w:r w:rsidRPr="00E65D84">
            <w:rPr>
              <w:rFonts w:eastAsia="Arial" w:cs="Arial"/>
            </w:rPr>
            <w:t xml:space="preserve">provides advice </w:t>
          </w:r>
          <w:r w:rsidRPr="32AF53D6">
            <w:rPr>
              <w:rFonts w:eastAsia="Arial" w:cs="Arial"/>
            </w:rPr>
            <w:t>on</w:t>
          </w:r>
          <w:r w:rsidRPr="00E65D84">
            <w:rPr>
              <w:rFonts w:eastAsia="Arial" w:cs="Arial"/>
            </w:rPr>
            <w:t xml:space="preserve"> PFOS disposal techniques</w:t>
          </w:r>
          <w:r w:rsidRPr="32AF53D6">
            <w:rPr>
              <w:rFonts w:eastAsia="Arial" w:cs="Arial"/>
            </w:rPr>
            <w:t>, which includes</w:t>
          </w:r>
          <w:r w:rsidRPr="00E65D84">
            <w:rPr>
              <w:rFonts w:eastAsia="Arial" w:cs="Arial"/>
            </w:rPr>
            <w:t>:</w:t>
          </w:r>
        </w:p>
        <w:p w14:paraId="23129F04"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hazardous waste incineration;</w:t>
          </w:r>
        </w:p>
        <w:p w14:paraId="1C6B22F7"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cement kiln co-incineration;</w:t>
          </w:r>
        </w:p>
        <w:p w14:paraId="55290E48"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gas phase chemical reduction (GPCR); and</w:t>
          </w:r>
        </w:p>
        <w:p w14:paraId="2315D4F9" w14:textId="77777777" w:rsidR="00680A5D" w:rsidRPr="00E65D84" w:rsidRDefault="00680A5D" w:rsidP="28274C45">
          <w:pPr>
            <w:widowControl w:val="0"/>
            <w:numPr>
              <w:ilvl w:val="0"/>
              <w:numId w:val="9"/>
            </w:numPr>
            <w:ind w:left="777" w:hanging="357"/>
            <w:jc w:val="both"/>
            <w:rPr>
              <w:rFonts w:eastAsia="Arial" w:cs="Arial"/>
              <w:vertAlign w:val="superscript"/>
            </w:rPr>
          </w:pPr>
          <w:r w:rsidRPr="00E65D84">
            <w:rPr>
              <w:rFonts w:eastAsia="Arial" w:cs="Arial"/>
            </w:rPr>
            <w:t>supercritical water oxidation (SCWO) and subcritical water oxidation.</w:t>
          </w:r>
        </w:p>
        <w:p w14:paraId="506A05E8" w14:textId="3F7AC1BA" w:rsidR="00BC6488" w:rsidRDefault="00680A5D" w:rsidP="00571F12">
          <w:pPr>
            <w:widowControl w:val="0"/>
            <w:spacing w:before="240"/>
            <w:jc w:val="both"/>
          </w:pPr>
          <w:r w:rsidRPr="00794F5B">
            <w:t xml:space="preserve">How should </w:t>
          </w:r>
          <w:r>
            <w:t>I</w:t>
          </w:r>
          <w:r w:rsidRPr="00794F5B">
            <w:t xml:space="preserve"> manage the waste transfers of obsolete or used firefighting foam?</w:t>
          </w:r>
          <w:r w:rsidR="00637418">
            <w:fldChar w:fldCharType="end"/>
          </w:r>
        </w:p>
        <w:p w14:paraId="4CED5203" w14:textId="56551BF2" w:rsidR="004F3F7C" w:rsidRDefault="003322BA" w:rsidP="004F3F7C">
          <w:pPr>
            <w:widowControl w:val="0"/>
            <w:jc w:val="both"/>
          </w:pPr>
          <w:r>
            <w:t>Other useful links include</w:t>
          </w:r>
          <w:r w:rsidR="676D91B2">
            <w:t>:</w:t>
          </w:r>
        </w:p>
        <w:p w14:paraId="4770228B" w14:textId="25BD62E0" w:rsidR="004F3F7C" w:rsidRPr="00390F38" w:rsidRDefault="676D91B2" w:rsidP="50122254">
          <w:pPr>
            <w:pStyle w:val="ListParagraph"/>
            <w:widowControl w:val="0"/>
            <w:numPr>
              <w:ilvl w:val="0"/>
              <w:numId w:val="21"/>
            </w:numPr>
            <w:spacing w:after="240" w:line="360" w:lineRule="auto"/>
            <w:ind w:left="714" w:hanging="357"/>
            <w:contextualSpacing/>
            <w:jc w:val="both"/>
            <w:textAlignment w:val="baseline"/>
            <w:rPr>
              <w:rFonts w:asciiTheme="minorHAnsi" w:hAnsiTheme="minorHAnsi" w:cstheme="minorHAnsi"/>
              <w:sz w:val="24"/>
              <w:szCs w:val="24"/>
            </w:rPr>
          </w:pPr>
          <w:r w:rsidRPr="50122254">
            <w:rPr>
              <w:rFonts w:asciiTheme="minorHAnsi" w:hAnsiTheme="minorHAnsi" w:cstheme="minorBidi"/>
              <w:sz w:val="24"/>
              <w:szCs w:val="24"/>
            </w:rPr>
            <w:t xml:space="preserve">GPP 26 on </w:t>
          </w:r>
          <w:hyperlink r:id="rId21">
            <w:r w:rsidRPr="50122254">
              <w:rPr>
                <w:rStyle w:val="Hyperlink"/>
                <w:rFonts w:asciiTheme="minorHAnsi" w:hAnsiTheme="minorHAnsi" w:cstheme="minorBidi"/>
                <w:sz w:val="24"/>
                <w:szCs w:val="24"/>
              </w:rPr>
              <w:t>Guidance for Pollution Prevention (GPP) documents, NetRegs</w:t>
            </w:r>
          </w:hyperlink>
          <w:r w:rsidRPr="50122254">
            <w:rPr>
              <w:rFonts w:asciiTheme="minorHAnsi" w:hAnsiTheme="minorHAnsi" w:cstheme="minorBidi"/>
              <w:sz w:val="24"/>
              <w:szCs w:val="24"/>
            </w:rPr>
            <w:t>; and</w:t>
          </w:r>
        </w:p>
        <w:p w14:paraId="2F9E5365" w14:textId="1A606F1F" w:rsidR="004F3F7C" w:rsidRPr="00385B1B" w:rsidRDefault="676D91B2" w:rsidP="50122254">
          <w:pPr>
            <w:pStyle w:val="ListParagraph"/>
            <w:widowControl w:val="0"/>
            <w:numPr>
              <w:ilvl w:val="0"/>
              <w:numId w:val="21"/>
            </w:numPr>
            <w:spacing w:after="240" w:line="360" w:lineRule="auto"/>
            <w:ind w:left="714" w:hanging="357"/>
            <w:contextualSpacing/>
            <w:jc w:val="both"/>
            <w:textAlignment w:val="baseline"/>
            <w:rPr>
              <w:rFonts w:asciiTheme="minorHAnsi" w:hAnsiTheme="minorHAnsi" w:cstheme="minorHAnsi"/>
              <w:sz w:val="24"/>
              <w:szCs w:val="24"/>
            </w:rPr>
          </w:pPr>
          <w:hyperlink r:id="rId22">
            <w:r w:rsidRPr="50122254">
              <w:rPr>
                <w:rStyle w:val="Hyperlink"/>
                <w:rFonts w:asciiTheme="minorHAnsi" w:hAnsiTheme="minorHAnsi" w:cstheme="minorBidi"/>
                <w:sz w:val="24"/>
                <w:szCs w:val="24"/>
              </w:rPr>
              <w:t>Special waste | Scottish Environment Protection Agency (SEPA)</w:t>
            </w:r>
          </w:hyperlink>
          <w:r w:rsidRPr="50122254">
            <w:rPr>
              <w:rStyle w:val="Hyperlink"/>
              <w:rFonts w:asciiTheme="minorHAnsi" w:hAnsiTheme="minorHAnsi" w:cstheme="minorBidi"/>
              <w:color w:val="auto"/>
              <w:sz w:val="24"/>
              <w:szCs w:val="24"/>
              <w:u w:val="none"/>
            </w:rPr>
            <w:t>.</w:t>
          </w:r>
        </w:p>
        <w:p w14:paraId="44846C02" w14:textId="31ED4FB9" w:rsidR="00F31D27" w:rsidRPr="00D656B4" w:rsidRDefault="00F31D27" w:rsidP="00D656B4">
          <w:pPr>
            <w:pStyle w:val="Heading1"/>
            <w:spacing w:before="720"/>
          </w:pPr>
          <w:bookmarkStart w:id="60" w:name="_Toc181281276"/>
          <w:bookmarkStart w:id="61" w:name="_Ref195266849"/>
          <w:bookmarkStart w:id="62" w:name="_Ref195274896"/>
          <w:bookmarkStart w:id="63" w:name="_Toc198886022"/>
          <w:bookmarkStart w:id="64" w:name="_Toc201839020"/>
          <w:r w:rsidRPr="00F31D27">
            <w:t>Destroying the P</w:t>
          </w:r>
          <w:r w:rsidR="00BE14DF">
            <w:t>OPs</w:t>
          </w:r>
          <w:r w:rsidRPr="00F31D27">
            <w:t xml:space="preserve"> Content of Waste</w:t>
          </w:r>
          <w:bookmarkEnd w:id="60"/>
          <w:bookmarkEnd w:id="61"/>
          <w:bookmarkEnd w:id="62"/>
          <w:bookmarkEnd w:id="63"/>
          <w:bookmarkEnd w:id="64"/>
        </w:p>
        <w:p w14:paraId="27305049" w14:textId="135E72EF" w:rsidR="00F31D27" w:rsidRPr="00F31D27" w:rsidRDefault="002821D9" w:rsidP="00571F12">
          <w:pPr>
            <w:widowControl w:val="0"/>
            <w:autoSpaceDE w:val="0"/>
            <w:autoSpaceDN w:val="0"/>
            <w:adjustRightInd w:val="0"/>
            <w:jc w:val="both"/>
            <w:rPr>
              <w:rFonts w:ascii="Arial" w:eastAsia="Aptos" w:hAnsi="Arial" w:cs="Arial"/>
              <w14:ligatures w14:val="standardContextual"/>
            </w:rPr>
          </w:pPr>
          <w:r w:rsidRPr="00F31D27">
            <w:rPr>
              <w:rFonts w:ascii="Arial" w:eastAsia="Aptos" w:hAnsi="Arial" w:cs="Arial"/>
              <w14:ligatures w14:val="standardContextual"/>
            </w:rPr>
            <w:t>If</w:t>
          </w:r>
          <w:r w:rsidRPr="43B376E5">
            <w:rPr>
              <w:rFonts w:ascii="Arial" w:eastAsia="Aptos" w:hAnsi="Arial" w:cs="Arial"/>
            </w:rPr>
            <w:t xml:space="preserve"> a waste </w:t>
          </w:r>
          <w:r w:rsidR="00203579">
            <w:rPr>
              <w:rFonts w:ascii="Arial" w:eastAsia="Aptos" w:hAnsi="Arial" w:cs="Arial"/>
              <w14:ligatures w14:val="standardContextual"/>
            </w:rPr>
            <w:t>contains</w:t>
          </w:r>
          <w:r w:rsidRPr="00F31D27">
            <w:rPr>
              <w:rFonts w:ascii="Arial" w:eastAsia="Aptos" w:hAnsi="Arial" w:cs="Arial"/>
              <w14:ligatures w14:val="standardContextual"/>
            </w:rPr>
            <w:t xml:space="preserve"> POPs above </w:t>
          </w:r>
          <w:r w:rsidR="00953647" w:rsidRPr="00E4392D">
            <w:rPr>
              <w:rFonts w:ascii="Arial" w:eastAsia="Aptos" w:hAnsi="Arial" w:cs="Arial"/>
              <w14:ligatures w14:val="standardContextual"/>
            </w:rPr>
            <w:t xml:space="preserve">the </w:t>
          </w:r>
          <w:r w:rsidRPr="00E4392D">
            <w:rPr>
              <w:rFonts w:ascii="Arial" w:eastAsia="Aptos" w:hAnsi="Arial" w:cs="Arial"/>
              <w14:ligatures w14:val="standardContextual"/>
            </w:rPr>
            <w:t>concentration limits</w:t>
          </w:r>
          <w:r w:rsidR="00C53A25" w:rsidRPr="00E4392D">
            <w:rPr>
              <w:rFonts w:ascii="Arial" w:eastAsia="Aptos" w:hAnsi="Arial" w:cs="Arial"/>
              <w14:ligatures w14:val="standardContextual"/>
            </w:rPr>
            <w:t xml:space="preserve"> </w:t>
          </w:r>
          <w:r w:rsidR="00203579">
            <w:rPr>
              <w:rFonts w:ascii="Arial" w:eastAsia="Aptos" w:hAnsi="Arial" w:cs="Arial"/>
              <w14:ligatures w14:val="standardContextual"/>
            </w:rPr>
            <w:t xml:space="preserve">specified </w:t>
          </w:r>
          <w:r w:rsidR="00C53A25" w:rsidRPr="00E4392D">
            <w:rPr>
              <w:rFonts w:ascii="Arial" w:eastAsia="Aptos" w:hAnsi="Arial" w:cs="Arial"/>
              <w14:ligatures w14:val="standardContextual"/>
            </w:rPr>
            <w:t xml:space="preserve">in the </w:t>
          </w:r>
          <w:r w:rsidR="00424DF9">
            <w:rPr>
              <w:rFonts w:ascii="Arial" w:eastAsia="Aptos" w:hAnsi="Arial" w:cs="Arial"/>
              <w14:ligatures w14:val="standardContextual"/>
            </w:rPr>
            <w:t>relevant</w:t>
          </w:r>
          <w:r w:rsidR="00C53A25" w:rsidRPr="00E4392D">
            <w:rPr>
              <w:rFonts w:ascii="Arial" w:eastAsia="Aptos" w:hAnsi="Arial" w:cs="Arial"/>
              <w14:ligatures w14:val="standardContextual"/>
            </w:rPr>
            <w:t xml:space="preserve"> Stockholm</w:t>
          </w:r>
          <w:r w:rsidR="00C53A25">
            <w:rPr>
              <w:rFonts w:ascii="Arial" w:eastAsia="Aptos" w:hAnsi="Arial" w:cs="Arial"/>
              <w14:ligatures w14:val="standardContextual"/>
            </w:rPr>
            <w:t xml:space="preserve"> Convention listing</w:t>
          </w:r>
          <w:r w:rsidR="003E33FE">
            <w:rPr>
              <w:rFonts w:ascii="Arial" w:eastAsia="Aptos" w:hAnsi="Arial" w:cs="Arial"/>
              <w14:ligatures w14:val="standardContextual"/>
            </w:rPr>
            <w:t xml:space="preserve"> </w:t>
          </w:r>
          <w:r w:rsidRPr="00F31D27">
            <w:rPr>
              <w:rFonts w:ascii="Arial" w:eastAsia="Aptos" w:hAnsi="Arial" w:cs="Arial"/>
              <w14:ligatures w14:val="standardContextual"/>
            </w:rPr>
            <w:t>(</w:t>
          </w:r>
          <w:r>
            <w:rPr>
              <w:rFonts w:ascii="Arial" w:eastAsia="Aptos" w:hAnsi="Arial" w:cs="Arial"/>
              <w14:ligatures w14:val="standardContextual"/>
            </w:rPr>
            <w:t>i</w:t>
          </w:r>
          <w:r w:rsidR="003322BA">
            <w:rPr>
              <w:rFonts w:ascii="Arial" w:eastAsia="Aptos" w:hAnsi="Arial" w:cs="Arial"/>
              <w14:ligatures w14:val="standardContextual"/>
            </w:rPr>
            <w:t>.</w:t>
          </w:r>
          <w:r>
            <w:rPr>
              <w:rFonts w:ascii="Arial" w:eastAsia="Aptos" w:hAnsi="Arial" w:cs="Arial"/>
              <w14:ligatures w14:val="standardContextual"/>
            </w:rPr>
            <w:t>e</w:t>
          </w:r>
          <w:r w:rsidR="003322BA">
            <w:rPr>
              <w:rFonts w:ascii="Arial" w:eastAsia="Aptos" w:hAnsi="Arial" w:cs="Arial"/>
              <w14:ligatures w14:val="standardContextual"/>
            </w:rPr>
            <w:t>.</w:t>
          </w:r>
          <w:r>
            <w:rPr>
              <w:rFonts w:ascii="Arial" w:eastAsia="Aptos" w:hAnsi="Arial" w:cs="Arial"/>
              <w14:ligatures w14:val="standardContextual"/>
            </w:rPr>
            <w:t xml:space="preserve">, </w:t>
          </w:r>
          <w:r w:rsidR="00863642">
            <w:rPr>
              <w:rFonts w:ascii="Arial" w:eastAsia="Aptos" w:hAnsi="Arial" w:cs="Arial"/>
              <w14:ligatures w14:val="standardContextual"/>
            </w:rPr>
            <w:t>it qualifies as</w:t>
          </w:r>
          <w:r>
            <w:rPr>
              <w:rFonts w:ascii="Arial" w:eastAsia="Aptos" w:hAnsi="Arial" w:cs="Arial"/>
              <w14:ligatures w14:val="standardContextual"/>
            </w:rPr>
            <w:t xml:space="preserve"> </w:t>
          </w:r>
          <w:r w:rsidRPr="00F31D27">
            <w:rPr>
              <w:rFonts w:ascii="Arial" w:eastAsia="Aptos" w:hAnsi="Arial" w:cs="Arial"/>
              <w14:ligatures w14:val="standardContextual"/>
            </w:rPr>
            <w:t>a POPs Waste)</w:t>
          </w:r>
          <w:r w:rsidR="00D822AD">
            <w:rPr>
              <w:rFonts w:ascii="Arial" w:eastAsia="Aptos" w:hAnsi="Arial" w:cs="Arial"/>
              <w14:ligatures w14:val="standardContextual"/>
            </w:rPr>
            <w:t xml:space="preserve"> it</w:t>
          </w:r>
          <w:r w:rsidRPr="00F31D27" w:rsidDel="00863642">
            <w:rPr>
              <w:rFonts w:ascii="Arial" w:eastAsia="Aptos" w:hAnsi="Arial" w:cs="Arial"/>
              <w14:ligatures w14:val="standardContextual"/>
            </w:rPr>
            <w:t xml:space="preserve"> </w:t>
          </w:r>
          <w:r w:rsidRPr="00F31D27">
            <w:rPr>
              <w:rFonts w:ascii="Arial" w:eastAsia="Aptos" w:hAnsi="Arial" w:cs="Arial"/>
              <w14:ligatures w14:val="standardContextual"/>
            </w:rPr>
            <w:t xml:space="preserve">must be destroyed. </w:t>
          </w:r>
          <w:r>
            <w:rPr>
              <w:rFonts w:ascii="Arial" w:eastAsia="Aptos" w:hAnsi="Arial" w:cs="Arial"/>
              <w14:ligatures w14:val="standardContextual"/>
            </w:rPr>
            <w:t xml:space="preserve"> </w:t>
          </w:r>
          <w:r w:rsidR="00A01B7B">
            <w:rPr>
              <w:rFonts w:ascii="Arial" w:eastAsia="Aptos" w:hAnsi="Arial" w:cs="Arial"/>
              <w14:ligatures w14:val="standardContextual"/>
            </w:rPr>
            <w:t>The</w:t>
          </w:r>
          <w:r w:rsidR="00F31D27" w:rsidRPr="00F31D27">
            <w:rPr>
              <w:rFonts w:ascii="Arial" w:eastAsia="Aptos" w:hAnsi="Arial" w:cs="Arial"/>
              <w14:ligatures w14:val="standardContextual"/>
            </w:rPr>
            <w:t xml:space="preserve"> </w:t>
          </w:r>
          <w:r w:rsidR="00D822AD">
            <w:rPr>
              <w:rFonts w:ascii="Arial" w:eastAsia="Aptos" w:hAnsi="Arial" w:cs="Arial"/>
              <w14:ligatures w14:val="standardContextual"/>
            </w:rPr>
            <w:t>POPs</w:t>
          </w:r>
          <w:r w:rsidR="00F31D27" w:rsidRPr="00F31D27">
            <w:rPr>
              <w:rFonts w:ascii="Arial" w:eastAsia="Aptos" w:hAnsi="Arial" w:cs="Arial"/>
              <w14:ligatures w14:val="standardContextual"/>
            </w:rPr>
            <w:t xml:space="preserve"> waste </w:t>
          </w:r>
          <w:r w:rsidR="00A01B7B">
            <w:rPr>
              <w:rFonts w:ascii="Arial" w:eastAsia="Aptos" w:hAnsi="Arial" w:cs="Arial"/>
              <w14:ligatures w14:val="standardContextual"/>
            </w:rPr>
            <w:t xml:space="preserve">must be sent </w:t>
          </w:r>
          <w:r w:rsidR="00F31D27" w:rsidRPr="00F31D27">
            <w:rPr>
              <w:rFonts w:ascii="Arial" w:eastAsia="Aptos" w:hAnsi="Arial" w:cs="Arial"/>
              <w14:ligatures w14:val="standardContextual"/>
            </w:rPr>
            <w:t xml:space="preserve">to a suitably authorised disposal or recovery site that can destroy or irreversibly transform the </w:t>
          </w:r>
          <w:r w:rsidR="0099771C" w:rsidRPr="00F31D27">
            <w:rPr>
              <w:rFonts w:ascii="Arial" w:eastAsia="Aptos" w:hAnsi="Arial" w:cs="Arial"/>
              <w14:ligatures w14:val="standardContextual"/>
            </w:rPr>
            <w:t xml:space="preserve">POPs </w:t>
          </w:r>
          <w:r w:rsidR="00F31D27" w:rsidRPr="00F31D27">
            <w:rPr>
              <w:rFonts w:ascii="Arial" w:eastAsia="Aptos" w:hAnsi="Arial" w:cs="Arial"/>
              <w14:ligatures w14:val="standardContextual"/>
            </w:rPr>
            <w:t>using one of the following methods:</w:t>
          </w:r>
        </w:p>
        <w:p w14:paraId="0384C5E8" w14:textId="0C2CD0D2" w:rsidR="00F31D27" w:rsidRPr="00F31D27" w:rsidRDefault="00611D12" w:rsidP="00571F12">
          <w:pPr>
            <w:widowControl w:val="0"/>
            <w:numPr>
              <w:ilvl w:val="0"/>
              <w:numId w:val="1"/>
            </w:numPr>
            <w:autoSpaceDE w:val="0"/>
            <w:autoSpaceDN w:val="0"/>
            <w:adjustRightInd w:val="0"/>
            <w:spacing w:after="0"/>
            <w:ind w:left="992" w:hanging="425"/>
            <w:contextualSpacing/>
            <w:jc w:val="both"/>
            <w:rPr>
              <w:rFonts w:ascii="Arial" w:eastAsia="Aptos" w:hAnsi="Arial" w:cs="Arial"/>
              <w14:ligatures w14:val="standardContextual"/>
            </w:rPr>
          </w:pPr>
          <w:r>
            <w:rPr>
              <w:rFonts w:ascii="Arial" w:eastAsia="Aptos" w:hAnsi="Arial" w:cs="Arial"/>
              <w14:ligatures w14:val="standardContextual"/>
            </w:rPr>
            <w:t>p</w:t>
          </w:r>
          <w:r w:rsidR="00F31D27" w:rsidRPr="00F31D27">
            <w:rPr>
              <w:rFonts w:ascii="Arial" w:eastAsia="Aptos" w:hAnsi="Arial" w:cs="Arial"/>
              <w14:ligatures w14:val="standardContextual"/>
            </w:rPr>
            <w:t>hysico-chemical treatment, such as chemical destruction</w:t>
          </w:r>
          <w:r w:rsidR="004C407E">
            <w:rPr>
              <w:rFonts w:ascii="Arial" w:eastAsia="Aptos" w:hAnsi="Arial" w:cs="Arial"/>
              <w14:ligatures w14:val="standardContextual"/>
            </w:rPr>
            <w:t>.</w:t>
          </w:r>
        </w:p>
        <w:p w14:paraId="17A91067" w14:textId="03CD98D1" w:rsidR="00F31D27" w:rsidRPr="00F31D27" w:rsidRDefault="00611D12" w:rsidP="00571F12">
          <w:pPr>
            <w:widowControl w:val="0"/>
            <w:numPr>
              <w:ilvl w:val="0"/>
              <w:numId w:val="1"/>
            </w:numPr>
            <w:autoSpaceDE w:val="0"/>
            <w:autoSpaceDN w:val="0"/>
            <w:adjustRightInd w:val="0"/>
            <w:spacing w:after="0"/>
            <w:ind w:left="992" w:hanging="425"/>
            <w:contextualSpacing/>
            <w:jc w:val="both"/>
            <w:rPr>
              <w:rFonts w:ascii="Arial" w:eastAsia="Aptos" w:hAnsi="Arial" w:cs="Arial"/>
              <w14:ligatures w14:val="standardContextual"/>
            </w:rPr>
          </w:pPr>
          <w:r>
            <w:rPr>
              <w:rFonts w:ascii="Arial" w:eastAsia="Aptos" w:hAnsi="Arial" w:cs="Arial"/>
              <w14:ligatures w14:val="standardContextual"/>
            </w:rPr>
            <w:lastRenderedPageBreak/>
            <w:t>i</w:t>
          </w:r>
          <w:r w:rsidR="00F31D27" w:rsidRPr="00F31D27">
            <w:rPr>
              <w:rFonts w:ascii="Arial" w:eastAsia="Aptos" w:hAnsi="Arial" w:cs="Arial"/>
              <w14:ligatures w14:val="standardContextual"/>
            </w:rPr>
            <w:t>ncineration on land</w:t>
          </w:r>
          <w:r w:rsidR="004C407E">
            <w:rPr>
              <w:rFonts w:ascii="Arial" w:eastAsia="Aptos" w:hAnsi="Arial" w:cs="Arial"/>
              <w14:ligatures w14:val="standardContextual"/>
            </w:rPr>
            <w:t>.</w:t>
          </w:r>
        </w:p>
        <w:p w14:paraId="77CFD80A" w14:textId="52708BE5" w:rsidR="00F31D27" w:rsidRPr="00FA1F4D" w:rsidRDefault="00611D12" w:rsidP="00571F12">
          <w:pPr>
            <w:widowControl w:val="0"/>
            <w:numPr>
              <w:ilvl w:val="0"/>
              <w:numId w:val="1"/>
            </w:numPr>
            <w:autoSpaceDE w:val="0"/>
            <w:autoSpaceDN w:val="0"/>
            <w:adjustRightInd w:val="0"/>
            <w:ind w:left="992" w:hanging="425"/>
            <w:jc w:val="both"/>
            <w:rPr>
              <w:rFonts w:ascii="Arial" w:eastAsia="Aptos" w:hAnsi="Arial" w:cs="Arial"/>
              <w14:ligatures w14:val="standardContextual"/>
            </w:rPr>
          </w:pPr>
          <w:r>
            <w:rPr>
              <w:rFonts w:ascii="Arial" w:eastAsia="Aptos" w:hAnsi="Arial" w:cs="Arial"/>
              <w14:ligatures w14:val="standardContextual"/>
            </w:rPr>
            <w:t>u</w:t>
          </w:r>
          <w:r w:rsidR="00F31D27" w:rsidRPr="00F31D27">
            <w:rPr>
              <w:rFonts w:ascii="Arial" w:eastAsia="Aptos" w:hAnsi="Arial" w:cs="Arial"/>
              <w14:ligatures w14:val="standardContextual"/>
            </w:rPr>
            <w:t>sing the waste</w:t>
          </w:r>
          <w:r w:rsidR="000B0768">
            <w:rPr>
              <w:rFonts w:ascii="Arial" w:eastAsia="Aptos" w:hAnsi="Arial" w:cs="Arial"/>
              <w14:ligatures w14:val="standardContextual"/>
            </w:rPr>
            <w:t xml:space="preserve"> </w:t>
          </w:r>
          <w:r w:rsidR="00F31D27" w:rsidRPr="00F31D27">
            <w:rPr>
              <w:rFonts w:ascii="Arial" w:eastAsia="Aptos" w:hAnsi="Arial" w:cs="Arial"/>
              <w14:ligatures w14:val="standardContextual"/>
            </w:rPr>
            <w:t>as</w:t>
          </w:r>
          <w:r w:rsidR="000B0768">
            <w:rPr>
              <w:rFonts w:ascii="Arial" w:eastAsia="Aptos" w:hAnsi="Arial" w:cs="Arial"/>
              <w14:ligatures w14:val="standardContextual"/>
            </w:rPr>
            <w:t xml:space="preserve"> </w:t>
          </w:r>
          <w:r w:rsidR="00F31D27" w:rsidRPr="00F31D27">
            <w:rPr>
              <w:rFonts w:ascii="Arial" w:eastAsia="Aptos" w:hAnsi="Arial" w:cs="Arial"/>
              <w14:ligatures w14:val="standardContextual"/>
            </w:rPr>
            <w:t>a fuel or other means to generate energy</w:t>
          </w:r>
          <w:r w:rsidR="00105F86">
            <w:rPr>
              <w:rFonts w:ascii="Arial" w:eastAsia="Aptos" w:hAnsi="Arial" w:cs="Arial"/>
              <w14:ligatures w14:val="standardContextual"/>
            </w:rPr>
            <w:t>, that is</w:t>
          </w:r>
          <w:r w:rsidR="00FA1F4D">
            <w:rPr>
              <w:rFonts w:ascii="Arial" w:eastAsia="Aptos" w:hAnsi="Arial" w:cs="Arial"/>
              <w14:ligatures w14:val="standardContextual"/>
            </w:rPr>
            <w:t>,</w:t>
          </w:r>
          <w:r w:rsidR="00105F86">
            <w:rPr>
              <w:rFonts w:ascii="Arial" w:eastAsia="Aptos" w:hAnsi="Arial" w:cs="Arial"/>
              <w14:ligatures w14:val="standardContextual"/>
            </w:rPr>
            <w:t xml:space="preserve"> co-incineration</w:t>
          </w:r>
          <w:r w:rsidR="00F31D27" w:rsidRPr="00F31D27">
            <w:rPr>
              <w:rFonts w:ascii="Arial" w:eastAsia="Aptos" w:hAnsi="Arial" w:cs="Arial"/>
              <w14:ligatures w14:val="standardContextual"/>
            </w:rPr>
            <w:t xml:space="preserve"> (not </w:t>
          </w:r>
          <w:r w:rsidR="00BE14DF">
            <w:rPr>
              <w:rFonts w:ascii="Arial" w:eastAsia="Aptos" w:hAnsi="Arial" w:cs="Arial"/>
              <w14:ligatures w14:val="standardContextual"/>
            </w:rPr>
            <w:t xml:space="preserve">permitted </w:t>
          </w:r>
          <w:r w:rsidR="00F31D27" w:rsidRPr="00F31D27">
            <w:rPr>
              <w:rFonts w:ascii="Arial" w:eastAsia="Aptos" w:hAnsi="Arial" w:cs="Arial"/>
              <w14:ligatures w14:val="standardContextual"/>
            </w:rPr>
            <w:t>for material containing PCBs)</w:t>
          </w:r>
          <w:r w:rsidR="005B5B83" w:rsidRPr="00FA1F4D">
            <w:rPr>
              <w:rFonts w:ascii="Arial" w:eastAsia="Aptos" w:hAnsi="Arial" w:cs="Arial"/>
              <w14:ligatures w14:val="standardContextual"/>
            </w:rPr>
            <w:t>.</w:t>
          </w:r>
        </w:p>
        <w:p w14:paraId="7B9FEC11" w14:textId="77777777" w:rsidR="00F31D27" w:rsidRPr="00F31D27" w:rsidRDefault="00F31D27" w:rsidP="00571F12">
          <w:pPr>
            <w:widowControl w:val="0"/>
            <w:autoSpaceDE w:val="0"/>
            <w:autoSpaceDN w:val="0"/>
            <w:adjustRightInd w:val="0"/>
            <w:jc w:val="both"/>
            <w:rPr>
              <w:rFonts w:ascii="Arial" w:eastAsia="Aptos" w:hAnsi="Arial" w:cs="Arial"/>
              <w14:ligatures w14:val="standardContextual"/>
            </w:rPr>
          </w:pPr>
          <w:r w:rsidRPr="00F31D27">
            <w:rPr>
              <w:rFonts w:ascii="Arial" w:eastAsia="Aptos" w:hAnsi="Arial" w:cs="Arial"/>
              <w14:ligatures w14:val="standardContextual"/>
            </w:rPr>
            <w:t xml:space="preserve">The appropriate method to use will be based on: </w:t>
          </w:r>
        </w:p>
        <w:p w14:paraId="413052DE" w14:textId="71A5FB5E" w:rsidR="00F31D27" w:rsidRPr="00F31D27" w:rsidRDefault="00CA1D77" w:rsidP="00571F12">
          <w:pPr>
            <w:widowControl w:val="0"/>
            <w:numPr>
              <w:ilvl w:val="0"/>
              <w:numId w:val="1"/>
            </w:numPr>
            <w:autoSpaceDE w:val="0"/>
            <w:autoSpaceDN w:val="0"/>
            <w:adjustRightInd w:val="0"/>
            <w:spacing w:after="0"/>
            <w:ind w:left="992" w:hanging="425"/>
            <w:contextualSpacing/>
            <w:jc w:val="both"/>
            <w:rPr>
              <w:rFonts w:ascii="Arial" w:eastAsia="Aptos" w:hAnsi="Arial" w:cs="Arial"/>
              <w14:ligatures w14:val="standardContextual"/>
            </w:rPr>
          </w:pPr>
          <w:r>
            <w:rPr>
              <w:rFonts w:ascii="Arial" w:eastAsia="Aptos" w:hAnsi="Arial" w:cs="Arial"/>
              <w14:ligatures w14:val="standardContextual"/>
            </w:rPr>
            <w:t>t</w:t>
          </w:r>
          <w:r w:rsidR="00F31D27" w:rsidRPr="00F31D27">
            <w:rPr>
              <w:rFonts w:ascii="Arial" w:eastAsia="Aptos" w:hAnsi="Arial" w:cs="Arial"/>
              <w14:ligatures w14:val="standardContextual"/>
            </w:rPr>
            <w:t>he properties of the POP</w:t>
          </w:r>
          <w:r w:rsidR="004C407E">
            <w:rPr>
              <w:rFonts w:ascii="Arial" w:eastAsia="Aptos" w:hAnsi="Arial" w:cs="Arial"/>
              <w14:ligatures w14:val="standardContextual"/>
            </w:rPr>
            <w:t>.</w:t>
          </w:r>
        </w:p>
        <w:p w14:paraId="75E7F0E0" w14:textId="70029138" w:rsidR="00F31D27" w:rsidRPr="00F31D27" w:rsidRDefault="00CA1D77" w:rsidP="00571F12">
          <w:pPr>
            <w:widowControl w:val="0"/>
            <w:numPr>
              <w:ilvl w:val="0"/>
              <w:numId w:val="1"/>
            </w:numPr>
            <w:autoSpaceDE w:val="0"/>
            <w:autoSpaceDN w:val="0"/>
            <w:adjustRightInd w:val="0"/>
            <w:spacing w:after="0"/>
            <w:ind w:left="992" w:hanging="425"/>
            <w:contextualSpacing/>
            <w:jc w:val="both"/>
            <w:rPr>
              <w:rFonts w:ascii="Arial" w:eastAsia="Aptos" w:hAnsi="Arial" w:cs="Arial"/>
              <w14:ligatures w14:val="standardContextual"/>
            </w:rPr>
          </w:pPr>
          <w:r>
            <w:rPr>
              <w:rFonts w:ascii="Arial" w:eastAsia="Aptos" w:hAnsi="Arial" w:cs="Arial"/>
              <w14:ligatures w14:val="standardContextual"/>
            </w:rPr>
            <w:t>t</w:t>
          </w:r>
          <w:r w:rsidR="00F31D27" w:rsidRPr="00F31D27">
            <w:rPr>
              <w:rFonts w:ascii="Arial" w:eastAsia="Aptos" w:hAnsi="Arial" w:cs="Arial"/>
              <w14:ligatures w14:val="standardContextual"/>
            </w:rPr>
            <w:t>he type of waste containing the POP</w:t>
          </w:r>
          <w:r w:rsidR="004C407E">
            <w:rPr>
              <w:rFonts w:ascii="Arial" w:eastAsia="Aptos" w:hAnsi="Arial" w:cs="Arial"/>
              <w14:ligatures w14:val="standardContextual"/>
            </w:rPr>
            <w:t>.</w:t>
          </w:r>
        </w:p>
        <w:p w14:paraId="5E10C699" w14:textId="4A48F056" w:rsidR="00F31D27" w:rsidRPr="00F31D27" w:rsidRDefault="00CA1D77" w:rsidP="00571F12">
          <w:pPr>
            <w:widowControl w:val="0"/>
            <w:numPr>
              <w:ilvl w:val="0"/>
              <w:numId w:val="1"/>
            </w:numPr>
            <w:autoSpaceDE w:val="0"/>
            <w:autoSpaceDN w:val="0"/>
            <w:adjustRightInd w:val="0"/>
            <w:ind w:left="992" w:hanging="425"/>
            <w:jc w:val="both"/>
            <w:rPr>
              <w:rFonts w:ascii="Arial" w:eastAsia="Aptos" w:hAnsi="Arial" w:cs="Arial"/>
              <w14:ligatures w14:val="standardContextual"/>
            </w:rPr>
          </w:pPr>
          <w:r>
            <w:rPr>
              <w:rFonts w:ascii="Arial" w:eastAsia="Aptos" w:hAnsi="Arial" w:cs="Arial"/>
              <w14:ligatures w14:val="standardContextual"/>
            </w:rPr>
            <w:t>o</w:t>
          </w:r>
          <w:r w:rsidR="00F31D27" w:rsidRPr="00F31D27">
            <w:rPr>
              <w:rFonts w:ascii="Arial" w:eastAsia="Aptos" w:hAnsi="Arial" w:cs="Arial"/>
              <w14:ligatures w14:val="standardContextual"/>
            </w:rPr>
            <w:t>ther chemicals or material</w:t>
          </w:r>
          <w:r w:rsidR="00B0576F">
            <w:rPr>
              <w:rFonts w:ascii="Arial" w:eastAsia="Aptos" w:hAnsi="Arial" w:cs="Arial"/>
              <w14:ligatures w14:val="standardContextual"/>
            </w:rPr>
            <w:t>s</w:t>
          </w:r>
          <w:r w:rsidR="00F31D27" w:rsidRPr="00F31D27">
            <w:rPr>
              <w:rFonts w:ascii="Arial" w:eastAsia="Aptos" w:hAnsi="Arial" w:cs="Arial"/>
              <w14:ligatures w14:val="standardContextual"/>
            </w:rPr>
            <w:t xml:space="preserve"> present in the waste</w:t>
          </w:r>
          <w:r w:rsidR="005B5B83">
            <w:rPr>
              <w:rFonts w:ascii="Arial" w:eastAsia="Aptos" w:hAnsi="Arial" w:cs="Arial"/>
              <w14:ligatures w14:val="standardContextual"/>
            </w:rPr>
            <w:t>.</w:t>
          </w:r>
        </w:p>
        <w:p w14:paraId="3DC6447E" w14:textId="2ABA99E7" w:rsidR="00F31D27" w:rsidRPr="00F31D27" w:rsidRDefault="00F31D27" w:rsidP="00571F12">
          <w:pPr>
            <w:widowControl w:val="0"/>
            <w:autoSpaceDE w:val="0"/>
            <w:autoSpaceDN w:val="0"/>
            <w:adjustRightInd w:val="0"/>
            <w:jc w:val="both"/>
            <w:rPr>
              <w:rFonts w:ascii="Arial" w:eastAsia="Aptos" w:hAnsi="Arial" w:cs="Arial"/>
              <w14:ligatures w14:val="standardContextual"/>
            </w:rPr>
          </w:pPr>
          <w:r w:rsidRPr="00F31D27">
            <w:rPr>
              <w:rFonts w:ascii="Arial" w:eastAsia="Aptos" w:hAnsi="Arial" w:cs="Arial"/>
              <w14:ligatures w14:val="standardContextual"/>
            </w:rPr>
            <w:t xml:space="preserve">If you treat POPs waste and the treatment does not reliably destroy the POPs, any waste that results from the treatment, and contains these POPs, is also POPs waste.  You must destroy the </w:t>
          </w:r>
          <w:r w:rsidRPr="004C4C7F">
            <w:rPr>
              <w:rFonts w:ascii="Arial" w:eastAsia="Aptos" w:hAnsi="Arial" w:cs="Arial"/>
              <w14:ligatures w14:val="standardContextual"/>
            </w:rPr>
            <w:t xml:space="preserve">POPs in this treated waste even if the concentration is below the limits in </w:t>
          </w:r>
          <w:r w:rsidR="00B44B13" w:rsidRPr="004C4C7F">
            <w:rPr>
              <w:rFonts w:ascii="Arial" w:eastAsia="Aptos" w:hAnsi="Arial" w:cs="Arial"/>
              <w14:ligatures w14:val="standardContextual"/>
            </w:rPr>
            <w:t xml:space="preserve">point 1 </w:t>
          </w:r>
          <w:r w:rsidR="00EC07C6">
            <w:rPr>
              <w:rFonts w:ascii="Arial" w:eastAsia="Aptos" w:hAnsi="Arial" w:cs="Arial"/>
              <w14:ligatures w14:val="standardContextual"/>
            </w:rPr>
            <w:t>of</w:t>
          </w:r>
          <w:r w:rsidR="00B44B13" w:rsidRPr="004C4C7F">
            <w:rPr>
              <w:rFonts w:ascii="Arial" w:eastAsia="Aptos" w:hAnsi="Arial" w:cs="Arial"/>
              <w14:ligatures w14:val="standardContextual"/>
            </w:rPr>
            <w:t xml:space="preserve"> the PFOA entry in the </w:t>
          </w:r>
          <w:r w:rsidRPr="004C4C7F">
            <w:rPr>
              <w:rFonts w:ascii="Arial" w:eastAsia="Aptos" w:hAnsi="Arial" w:cs="Arial"/>
              <w14:ligatures w14:val="standardContextual"/>
            </w:rPr>
            <w:t>table</w:t>
          </w:r>
          <w:r w:rsidR="001B23FD" w:rsidRPr="004C4C7F">
            <w:rPr>
              <w:rFonts w:ascii="Arial" w:eastAsia="Aptos" w:hAnsi="Arial" w:cs="Arial"/>
              <w14:ligatures w14:val="standardContextual"/>
            </w:rPr>
            <w:t xml:space="preserve"> in Part A </w:t>
          </w:r>
          <w:r w:rsidR="00EB4545" w:rsidRPr="004C4C7F">
            <w:rPr>
              <w:rFonts w:ascii="Arial" w:eastAsia="Aptos" w:hAnsi="Arial" w:cs="Arial"/>
              <w14:ligatures w14:val="standardContextual"/>
            </w:rPr>
            <w:t xml:space="preserve">of Annex I </w:t>
          </w:r>
          <w:r w:rsidR="00B44B13" w:rsidRPr="004C4C7F">
            <w:rPr>
              <w:rFonts w:ascii="Arial" w:eastAsia="Aptos" w:hAnsi="Arial" w:cs="Arial"/>
              <w14:ligatures w14:val="standardContextual"/>
            </w:rPr>
            <w:t xml:space="preserve">(page 50) </w:t>
          </w:r>
          <w:r w:rsidR="00EB4545" w:rsidRPr="004C4C7F">
            <w:rPr>
              <w:rFonts w:ascii="Arial" w:eastAsia="Aptos" w:hAnsi="Arial" w:cs="Arial"/>
              <w14:ligatures w14:val="standardContextual"/>
            </w:rPr>
            <w:t xml:space="preserve">to </w:t>
          </w:r>
          <w:r w:rsidR="00A44862" w:rsidRPr="004C4C7F">
            <w:rPr>
              <w:rFonts w:ascii="Arial" w:eastAsia="Aptos" w:hAnsi="Arial" w:cs="Arial"/>
              <w14:ligatures w14:val="standardContextual"/>
            </w:rPr>
            <w:t xml:space="preserve">retained </w:t>
          </w:r>
          <w:hyperlink r:id="rId23" w:history="1">
            <w:r w:rsidR="00A01242" w:rsidRPr="004C4C7F">
              <w:rPr>
                <w:rStyle w:val="Hyperlink"/>
                <w:rFonts w:ascii="Arial" w:eastAsia="Aptos" w:hAnsi="Arial" w:cs="Arial"/>
                <w14:ligatures w14:val="standardContextual"/>
              </w:rPr>
              <w:t>Regulation (EU) 2019/1021 of the European Parliament and of the Council of 20 June 2019 on persistent organic pollutants</w:t>
            </w:r>
          </w:hyperlink>
          <w:r w:rsidR="004758B8" w:rsidRPr="004C4C7F">
            <w:rPr>
              <w:rFonts w:ascii="Arial" w:eastAsia="Aptos" w:hAnsi="Arial" w:cs="Arial"/>
              <w14:ligatures w14:val="standardContextual"/>
            </w:rPr>
            <w:t xml:space="preserve"> (see</w:t>
          </w:r>
          <w:r w:rsidR="00A01242" w:rsidRPr="004C4C7F">
            <w:rPr>
              <w:rFonts w:ascii="Arial" w:eastAsia="Aptos" w:hAnsi="Arial" w:cs="Arial"/>
              <w14:ligatures w14:val="standardContextual"/>
            </w:rPr>
            <w:t xml:space="preserve"> also</w:t>
          </w:r>
          <w:r w:rsidR="007657D1" w:rsidRPr="68FF559F">
            <w:rPr>
              <w:rFonts w:ascii="Arial" w:eastAsiaTheme="majorEastAsia" w:hAnsi="Arial" w:cstheme="majorBidi"/>
              <w:b/>
              <w:color w:val="016574" w:themeColor="accent2"/>
            </w:rPr>
            <w:t xml:space="preserve"> </w:t>
          </w:r>
          <w:r w:rsidRPr="68FF559F">
            <w:rPr>
              <w:rFonts w:ascii="Arial" w:eastAsiaTheme="majorEastAsia" w:hAnsi="Arial" w:cstheme="majorBidi"/>
              <w:b/>
              <w:bCs/>
              <w:color w:val="016574" w:themeColor="accent6"/>
            </w:rPr>
            <w:fldChar w:fldCharType="begin"/>
          </w:r>
          <w:r w:rsidRPr="68FF559F">
            <w:rPr>
              <w:rFonts w:ascii="Arial" w:eastAsiaTheme="majorEastAsia" w:hAnsi="Arial" w:cstheme="majorBidi"/>
              <w:b/>
              <w:bCs/>
              <w:color w:val="016574" w:themeColor="accent6"/>
            </w:rPr>
            <w:instrText xml:space="preserve"> REF _Ref195265680 \h </w:instrText>
          </w:r>
          <w:r w:rsidR="00487FE5" w:rsidRPr="68FF559F">
            <w:rPr>
              <w:rFonts w:ascii="Arial" w:eastAsiaTheme="majorEastAsia" w:hAnsi="Arial" w:cstheme="majorBidi"/>
              <w:b/>
              <w:bCs/>
              <w:color w:val="016574" w:themeColor="accent2"/>
            </w:rPr>
            <w:instrText xml:space="preserve"> \* MERGEFORMAT </w:instrText>
          </w:r>
          <w:r w:rsidRPr="68FF559F">
            <w:rPr>
              <w:rFonts w:ascii="Arial" w:eastAsiaTheme="majorEastAsia" w:hAnsi="Arial" w:cstheme="majorBidi"/>
              <w:b/>
              <w:bCs/>
              <w:color w:val="016574" w:themeColor="accent6"/>
            </w:rPr>
          </w:r>
          <w:r w:rsidRPr="68FF559F">
            <w:rPr>
              <w:rFonts w:ascii="Arial" w:eastAsiaTheme="majorEastAsia" w:hAnsi="Arial" w:cstheme="majorBidi"/>
              <w:b/>
              <w:bCs/>
              <w:color w:val="016574" w:themeColor="accent2"/>
            </w:rPr>
            <w:fldChar w:fldCharType="separate"/>
          </w:r>
          <w:r w:rsidR="00680A5D" w:rsidRPr="00680A5D">
            <w:rPr>
              <w:rFonts w:ascii="Arial" w:eastAsiaTheme="majorEastAsia" w:hAnsi="Arial" w:cstheme="majorBidi"/>
              <w:b/>
              <w:bCs/>
              <w:color w:val="016574" w:themeColor="accent2"/>
            </w:rPr>
            <w:t>Is there a de minimus concentration of PFOA that represents trace contamination?</w:t>
          </w:r>
          <w:r w:rsidRPr="68FF559F">
            <w:rPr>
              <w:rFonts w:ascii="Arial" w:eastAsiaTheme="majorEastAsia" w:hAnsi="Arial" w:cstheme="majorBidi"/>
              <w:b/>
              <w:bCs/>
              <w:color w:val="016574" w:themeColor="accent6"/>
            </w:rPr>
            <w:fldChar w:fldCharType="end"/>
          </w:r>
          <w:r w:rsidR="406BE03C" w:rsidRPr="004C4C7F">
            <w:rPr>
              <w:rFonts w:ascii="Arial" w:eastAsia="Aptos" w:hAnsi="Arial" w:cs="Arial"/>
              <w14:ligatures w14:val="standardContextual"/>
            </w:rPr>
            <w:t>)</w:t>
          </w:r>
          <w:r w:rsidRPr="004C4C7F">
            <w:rPr>
              <w:rFonts w:ascii="Arial" w:eastAsia="Aptos" w:hAnsi="Arial" w:cs="Arial"/>
              <w14:ligatures w14:val="standardContextual"/>
            </w:rPr>
            <w:t>.  Dilution is not permitted.</w:t>
          </w:r>
        </w:p>
        <w:p w14:paraId="7A3E74DB" w14:textId="37CF9141" w:rsidR="00F31D27" w:rsidRDefault="00F31D27" w:rsidP="00571F12">
          <w:pPr>
            <w:widowControl w:val="0"/>
            <w:autoSpaceDE w:val="0"/>
            <w:autoSpaceDN w:val="0"/>
            <w:adjustRightInd w:val="0"/>
            <w:jc w:val="both"/>
            <w:rPr>
              <w:rFonts w:ascii="Arial" w:eastAsia="Aptos" w:hAnsi="Arial" w:cs="Arial"/>
              <w14:ligatures w14:val="standardContextual"/>
            </w:rPr>
          </w:pPr>
          <w:r w:rsidRPr="00F31D27">
            <w:rPr>
              <w:rFonts w:ascii="Arial" w:eastAsia="Aptos" w:hAnsi="Arial" w:cs="Arial"/>
              <w14:ligatures w14:val="standardContextual"/>
            </w:rPr>
            <w:t>For further information on your responsibilities see</w:t>
          </w:r>
          <w:r w:rsidR="002B7413">
            <w:rPr>
              <w:rFonts w:ascii="Arial" w:eastAsia="Aptos" w:hAnsi="Arial" w:cs="Arial"/>
              <w14:ligatures w14:val="standardContextual"/>
            </w:rPr>
            <w:t>:</w:t>
          </w:r>
        </w:p>
        <w:p w14:paraId="771B1FCF" w14:textId="0FD1C24F" w:rsidR="006C56F6" w:rsidRPr="002862E7" w:rsidRDefault="009B3366" w:rsidP="00464C48">
          <w:pPr>
            <w:pStyle w:val="ListParagraph"/>
            <w:widowControl w:val="0"/>
            <w:numPr>
              <w:ilvl w:val="0"/>
              <w:numId w:val="21"/>
            </w:numPr>
            <w:spacing w:after="240" w:line="360" w:lineRule="auto"/>
            <w:ind w:left="714" w:hanging="357"/>
            <w:contextualSpacing/>
            <w:jc w:val="both"/>
            <w:textAlignment w:val="baseline"/>
            <w:rPr>
              <w:rFonts w:asciiTheme="minorHAnsi" w:hAnsiTheme="minorHAnsi" w:cstheme="minorHAnsi"/>
              <w:sz w:val="24"/>
              <w:szCs w:val="24"/>
            </w:rPr>
          </w:pPr>
          <w:hyperlink r:id="rId24" w:history="1">
            <w:r w:rsidRPr="009B3366">
              <w:rPr>
                <w:rStyle w:val="Hyperlink"/>
                <w:rFonts w:asciiTheme="minorHAnsi" w:hAnsiTheme="minorHAnsi" w:cstheme="minorHAnsi"/>
                <w:sz w:val="24"/>
                <w:szCs w:val="24"/>
              </w:rPr>
              <w:t>Firefighting | NetRegs | Environmental guidance for your business in Northern Ireland &amp; Scotland</w:t>
            </w:r>
          </w:hyperlink>
          <w:r w:rsidR="00AE76CD">
            <w:rPr>
              <w:rStyle w:val="Hyperlink"/>
              <w:rFonts w:asciiTheme="minorHAnsi" w:hAnsiTheme="minorHAnsi" w:cstheme="minorHAnsi"/>
              <w:sz w:val="24"/>
              <w:szCs w:val="24"/>
            </w:rPr>
            <w:t>;</w:t>
          </w:r>
        </w:p>
        <w:p w14:paraId="6EAA7AB5" w14:textId="094E3100" w:rsidR="003B1C31" w:rsidRPr="003B1C31" w:rsidRDefault="00931E11" w:rsidP="00464C48">
          <w:pPr>
            <w:pStyle w:val="ListParagraph"/>
            <w:widowControl w:val="0"/>
            <w:numPr>
              <w:ilvl w:val="0"/>
              <w:numId w:val="21"/>
            </w:numPr>
            <w:autoSpaceDE w:val="0"/>
            <w:autoSpaceDN w:val="0"/>
            <w:adjustRightInd w:val="0"/>
            <w:spacing w:after="240" w:line="360" w:lineRule="auto"/>
            <w:ind w:left="714" w:hanging="357"/>
            <w:contextualSpacing/>
            <w:jc w:val="both"/>
            <w:rPr>
              <w:rFonts w:asciiTheme="minorHAnsi" w:eastAsia="Aptos" w:hAnsiTheme="minorHAnsi" w:cstheme="minorHAnsi"/>
              <w:sz w:val="24"/>
              <w:szCs w:val="24"/>
              <w14:ligatures w14:val="standardContextual"/>
            </w:rPr>
          </w:pPr>
          <w:hyperlink r:id="rId25" w:history="1">
            <w:r w:rsidRPr="00E4392D">
              <w:rPr>
                <w:rStyle w:val="Hyperlink"/>
                <w:rFonts w:asciiTheme="minorHAnsi" w:eastAsiaTheme="minorEastAsia" w:hAnsiTheme="minorHAnsi" w:cstheme="minorHAnsi"/>
                <w:sz w:val="24"/>
                <w:szCs w:val="24"/>
              </w:rPr>
              <w:t>Duty of care: code of practice for managing controlled waste - gov.scot (www.gov.scot)</w:t>
            </w:r>
          </w:hyperlink>
          <w:r w:rsidRPr="00E4392D">
            <w:rPr>
              <w:rFonts w:asciiTheme="minorHAnsi" w:hAnsiTheme="minorHAnsi" w:cstheme="minorHAnsi"/>
              <w:sz w:val="24"/>
              <w:szCs w:val="24"/>
            </w:rPr>
            <w:t xml:space="preserve"> and </w:t>
          </w:r>
        </w:p>
        <w:p w14:paraId="2EF227BA" w14:textId="73D4C109" w:rsidR="003B1C31" w:rsidRPr="003B1C31" w:rsidRDefault="006C56F6" w:rsidP="00464C48">
          <w:pPr>
            <w:pStyle w:val="ListParagraph"/>
            <w:widowControl w:val="0"/>
            <w:numPr>
              <w:ilvl w:val="0"/>
              <w:numId w:val="21"/>
            </w:numPr>
            <w:autoSpaceDE w:val="0"/>
            <w:autoSpaceDN w:val="0"/>
            <w:adjustRightInd w:val="0"/>
            <w:spacing w:after="240" w:line="360" w:lineRule="auto"/>
            <w:ind w:left="714" w:hanging="357"/>
            <w:contextualSpacing/>
            <w:jc w:val="both"/>
            <w:rPr>
              <w:rFonts w:asciiTheme="minorHAnsi" w:eastAsia="Aptos" w:hAnsiTheme="minorHAnsi" w:cstheme="minorHAnsi"/>
              <w:sz w:val="24"/>
              <w:szCs w:val="24"/>
              <w14:ligatures w14:val="standardContextual"/>
            </w:rPr>
          </w:pPr>
          <w:hyperlink r:id="rId26" w:history="1">
            <w:r w:rsidRPr="00E4392D">
              <w:rPr>
                <w:rStyle w:val="Hyperlink"/>
                <w:rFonts w:asciiTheme="minorHAnsi" w:hAnsiTheme="minorHAnsi" w:cstheme="minorHAnsi"/>
                <w:sz w:val="24"/>
                <w:szCs w:val="24"/>
              </w:rPr>
              <w:t>Special waste | Scottish Environment Protection Agency (SEPA)</w:t>
            </w:r>
          </w:hyperlink>
        </w:p>
        <w:p w14:paraId="15AB99AF" w14:textId="77777777" w:rsidR="00BC4CDD" w:rsidRPr="00794F5B" w:rsidRDefault="00BC4CDD" w:rsidP="00BC4CDD">
          <w:pPr>
            <w:pStyle w:val="Heading2"/>
          </w:pPr>
          <w:bookmarkStart w:id="65" w:name="_Ref200710919"/>
          <w:bookmarkStart w:id="66" w:name="_Toc201839021"/>
          <w:bookmarkStart w:id="67" w:name="_Ref195267695"/>
          <w:bookmarkStart w:id="68" w:name="_Toc198886024"/>
          <w:bookmarkStart w:id="69" w:name="_Ref173137090"/>
          <w:bookmarkStart w:id="70" w:name="_Ref173249691"/>
          <w:bookmarkStart w:id="71" w:name="_Toc173911781"/>
          <w:bookmarkStart w:id="72" w:name="_Toc181281277"/>
          <w:bookmarkStart w:id="73" w:name="_Toc198886023"/>
          <w:bookmarkStart w:id="74" w:name="_Hlk173318291"/>
          <w:r w:rsidRPr="00794F5B">
            <w:t xml:space="preserve">How should </w:t>
          </w:r>
          <w:r>
            <w:t>I</w:t>
          </w:r>
          <w:r w:rsidRPr="00794F5B">
            <w:t xml:space="preserve"> manage and dispose of obsolete or used firefighting foam?</w:t>
          </w:r>
          <w:bookmarkEnd w:id="65"/>
          <w:bookmarkEnd w:id="66"/>
        </w:p>
        <w:p w14:paraId="733378C2" w14:textId="5D2BD42A" w:rsidR="00BC4CDD" w:rsidRDefault="00BC4CDD" w:rsidP="00BC4CDD">
          <w:pPr>
            <w:widowControl w:val="0"/>
            <w:jc w:val="both"/>
          </w:pPr>
          <w:r w:rsidRPr="00F31D27">
            <w:t xml:space="preserve">The law does not allow the use of substances, mixtures and articles containing PFOA, its salts and PFOA related compounds </w:t>
          </w:r>
          <w:r>
            <w:t>after</w:t>
          </w:r>
          <w:r w:rsidRPr="00F31D27">
            <w:t xml:space="preserve"> 4 July 2025, the unused firefighting foams are a POPs waste.</w:t>
          </w:r>
          <w:r>
            <w:t xml:space="preserve"> </w:t>
          </w:r>
        </w:p>
        <w:p w14:paraId="18AC8E6F" w14:textId="188E430A" w:rsidR="00BC4CDD" w:rsidRPr="00FF1E67" w:rsidRDefault="00BC4CDD" w:rsidP="00BC4CDD">
          <w:pPr>
            <w:widowControl w:val="0"/>
            <w:jc w:val="both"/>
          </w:pPr>
          <w:r>
            <w:t>F</w:t>
          </w:r>
          <w:r w:rsidRPr="00F31D27">
            <w:t xml:space="preserve">irefighting foam containing PFOA </w:t>
          </w:r>
          <w:r w:rsidR="0020571E">
            <w:t xml:space="preserve">classed as </w:t>
          </w:r>
          <w:r>
            <w:t xml:space="preserve">a POPs waste </w:t>
          </w:r>
          <w:r w:rsidRPr="00F31D27">
            <w:t xml:space="preserve">may </w:t>
          </w:r>
          <w:r w:rsidR="0020571E">
            <w:t>include</w:t>
          </w:r>
          <w:r w:rsidRPr="00F31D27">
            <w:t xml:space="preserve"> unused firefighting foams removed from fixed delivery systems and handheld extinguishers, post-discharge foam (which is likely to be mixed with water and the remains of the flammable substance and other contaminants), </w:t>
          </w:r>
          <w:r w:rsidR="0020571E">
            <w:t>and</w:t>
          </w:r>
          <w:r w:rsidRPr="00F31D27">
            <w:t xml:space="preserve"> </w:t>
          </w:r>
          <w:r>
            <w:t xml:space="preserve">wash waters </w:t>
          </w:r>
          <w:r w:rsidRPr="00F31D27">
            <w:t xml:space="preserve">from decontaminating equipment (again mixed with </w:t>
          </w:r>
          <w:r w:rsidRPr="00FF1E67">
            <w:t xml:space="preserve">water and </w:t>
          </w:r>
          <w:r w:rsidRPr="00FF1E67">
            <w:lastRenderedPageBreak/>
            <w:t xml:space="preserve">other contaminants, </w:t>
          </w:r>
          <w:r w:rsidR="00F519DB">
            <w:t>such as</w:t>
          </w:r>
          <w:r w:rsidRPr="00FF1E67">
            <w:t xml:space="preserve"> anti-foam</w:t>
          </w:r>
          <w:r w:rsidR="00F519DB">
            <w:t xml:space="preserve"> and</w:t>
          </w:r>
          <w:r w:rsidRPr="00FF1E67">
            <w:t xml:space="preserve"> soap).</w:t>
          </w:r>
        </w:p>
        <w:p w14:paraId="2EE0F7CA" w14:textId="44C6818F" w:rsidR="00BC4CDD" w:rsidRDefault="00BC4CDD" w:rsidP="00BC4CDD">
          <w:pPr>
            <w:widowControl w:val="0"/>
            <w:jc w:val="both"/>
            <w:rPr>
              <w:rFonts w:eastAsia="Arial" w:cs="Arial"/>
            </w:rPr>
          </w:pPr>
          <w:r w:rsidRPr="00E65D84">
            <w:rPr>
              <w:rFonts w:eastAsia="Arial" w:cs="Arial"/>
            </w:rPr>
            <w:t xml:space="preserve">You must not discharge unwanted PFOA firefighting foams to sewer as this would be committing an offence.  These chemicals may pass through the sewage works and contaminate the environment and drinking water.  </w:t>
          </w:r>
          <w:r w:rsidR="00F91A3E">
            <w:rPr>
              <w:rFonts w:eastAsia="Arial" w:cs="Arial"/>
            </w:rPr>
            <w:t xml:space="preserve">The </w:t>
          </w:r>
          <w:r w:rsidR="000A5534">
            <w:rPr>
              <w:rFonts w:eastAsia="Arial" w:cs="Arial"/>
            </w:rPr>
            <w:t xml:space="preserve">discharged </w:t>
          </w:r>
          <w:r w:rsidR="004732CC">
            <w:rPr>
              <w:rFonts w:eastAsia="Arial" w:cs="Arial"/>
            </w:rPr>
            <w:t>POPs waste</w:t>
          </w:r>
          <w:r w:rsidRPr="00E65D84">
            <w:rPr>
              <w:rFonts w:eastAsia="Arial" w:cs="Arial"/>
            </w:rPr>
            <w:t xml:space="preserve"> may also contaminate sewage sludge used on agricultural land to produce food.</w:t>
          </w:r>
        </w:p>
        <w:p w14:paraId="078ED475" w14:textId="0D167249" w:rsidR="00BC4CDD" w:rsidRDefault="00AE0585" w:rsidP="00BC4CDD">
          <w:pPr>
            <w:widowControl w:val="0"/>
            <w:jc w:val="both"/>
            <w:rPr>
              <w:rFonts w:ascii="Arial" w:eastAsia="Aptos" w:hAnsi="Arial" w:cs="Arial"/>
              <w14:ligatures w14:val="standardContextual"/>
            </w:rPr>
          </w:pPr>
          <w:r>
            <w:rPr>
              <w:rFonts w:ascii="Arial" w:eastAsia="Aptos" w:hAnsi="Arial" w:cs="Arial"/>
              <w14:ligatures w14:val="standardContextual"/>
            </w:rPr>
            <w:t>Under d</w:t>
          </w:r>
          <w:r w:rsidR="00BC4CDD" w:rsidRPr="008A3BC5">
            <w:rPr>
              <w:rFonts w:ascii="Arial" w:eastAsia="Aptos" w:hAnsi="Arial" w:cs="Arial"/>
              <w14:ligatures w14:val="standardContextual"/>
            </w:rPr>
            <w:t xml:space="preserve">uty of care </w:t>
          </w:r>
          <w:r>
            <w:rPr>
              <w:rFonts w:ascii="Arial" w:eastAsia="Aptos" w:hAnsi="Arial" w:cs="Arial"/>
              <w14:ligatures w14:val="standardContextual"/>
            </w:rPr>
            <w:t>obligations,</w:t>
          </w:r>
          <w:r w:rsidR="00BC4CDD" w:rsidRPr="008A3BC5">
            <w:rPr>
              <w:rFonts w:ascii="Arial" w:eastAsia="Aptos" w:hAnsi="Arial" w:cs="Arial"/>
              <w14:ligatures w14:val="standardContextual"/>
            </w:rPr>
            <w:t xml:space="preserve"> operator</w:t>
          </w:r>
          <w:r>
            <w:rPr>
              <w:rFonts w:ascii="Arial" w:eastAsia="Aptos" w:hAnsi="Arial" w:cs="Arial"/>
              <w14:ligatures w14:val="standardContextual"/>
            </w:rPr>
            <w:t>s</w:t>
          </w:r>
          <w:r w:rsidR="00BC4CDD" w:rsidRPr="008A3BC5">
            <w:rPr>
              <w:rFonts w:ascii="Arial" w:eastAsia="Aptos" w:hAnsi="Arial" w:cs="Arial"/>
              <w14:ligatures w14:val="standardContextual"/>
            </w:rPr>
            <w:t xml:space="preserve"> must ensure </w:t>
          </w:r>
          <w:r w:rsidR="009A58E3">
            <w:rPr>
              <w:rFonts w:ascii="Arial" w:eastAsia="Aptos" w:hAnsi="Arial" w:cs="Arial"/>
              <w14:ligatures w14:val="standardContextual"/>
            </w:rPr>
            <w:t>that any facilit</w:t>
          </w:r>
          <w:r w:rsidR="00DE75F1">
            <w:rPr>
              <w:rFonts w:ascii="Arial" w:eastAsia="Aptos" w:hAnsi="Arial" w:cs="Arial"/>
              <w14:ligatures w14:val="standardContextual"/>
            </w:rPr>
            <w:t xml:space="preserve">y </w:t>
          </w:r>
          <w:r w:rsidR="00010734">
            <w:rPr>
              <w:rFonts w:ascii="Arial" w:eastAsia="Aptos" w:hAnsi="Arial" w:cs="Arial"/>
              <w14:ligatures w14:val="standardContextual"/>
            </w:rPr>
            <w:t>receiving</w:t>
          </w:r>
          <w:r w:rsidR="0045493B">
            <w:rPr>
              <w:rFonts w:ascii="Arial" w:eastAsia="Aptos" w:hAnsi="Arial" w:cs="Arial"/>
              <w14:ligatures w14:val="standardContextual"/>
            </w:rPr>
            <w:t xml:space="preserve"> the waste</w:t>
          </w:r>
          <w:r w:rsidR="00BC4CDD" w:rsidRPr="008A3BC5">
            <w:rPr>
              <w:rFonts w:ascii="Arial" w:eastAsia="Aptos" w:hAnsi="Arial" w:cs="Arial"/>
              <w14:ligatures w14:val="standardContextual"/>
            </w:rPr>
            <w:t xml:space="preserve"> has the capability and legal permission to correctly undertake that disposal. As </w:t>
          </w:r>
          <w:r w:rsidR="00BC4CDD">
            <w:rPr>
              <w:rFonts w:ascii="Arial" w:eastAsia="Aptos" w:hAnsi="Arial" w:cs="Arial"/>
              <w14:ligatures w14:val="standardContextual"/>
            </w:rPr>
            <w:t>firefighting foams containing PFOA</w:t>
          </w:r>
          <w:r w:rsidR="00BC4CDD" w:rsidRPr="008A3BC5">
            <w:rPr>
              <w:rFonts w:ascii="Arial" w:eastAsia="Aptos" w:hAnsi="Arial" w:cs="Arial"/>
              <w14:ligatures w14:val="standardContextual"/>
            </w:rPr>
            <w:t xml:space="preserve"> are POPs and therefore hazardous waste (including all cleaning streams), </w:t>
          </w:r>
          <w:r w:rsidR="00010734">
            <w:rPr>
              <w:rFonts w:ascii="Arial" w:eastAsia="Aptos" w:hAnsi="Arial" w:cs="Arial"/>
              <w14:ligatures w14:val="standardContextual"/>
            </w:rPr>
            <w:t>the waste</w:t>
          </w:r>
          <w:r w:rsidR="00BC4CDD" w:rsidRPr="008A3BC5">
            <w:rPr>
              <w:rFonts w:ascii="Arial" w:eastAsia="Aptos" w:hAnsi="Arial" w:cs="Arial"/>
              <w14:ligatures w14:val="standardContextual"/>
            </w:rPr>
            <w:t xml:space="preserve"> must be accompanied by a </w:t>
          </w:r>
          <w:r w:rsidR="4B13566B" w:rsidRPr="008A3BC5">
            <w:rPr>
              <w:rFonts w:ascii="Arial" w:eastAsia="Aptos" w:hAnsi="Arial" w:cs="Arial"/>
              <w14:ligatures w14:val="standardContextual"/>
            </w:rPr>
            <w:t>special waste consignment</w:t>
          </w:r>
          <w:r w:rsidR="00BC4CDD" w:rsidRPr="008A3BC5">
            <w:rPr>
              <w:rFonts w:ascii="Arial" w:eastAsia="Aptos" w:hAnsi="Arial" w:cs="Arial"/>
              <w14:ligatures w14:val="standardContextual"/>
            </w:rPr>
            <w:t xml:space="preserve"> </w:t>
          </w:r>
          <w:r w:rsidR="00306341" w:rsidRPr="008A3BC5">
            <w:rPr>
              <w:rFonts w:ascii="Arial" w:eastAsia="Aptos" w:hAnsi="Arial" w:cs="Arial"/>
              <w14:ligatures w14:val="standardContextual"/>
            </w:rPr>
            <w:t>note and</w:t>
          </w:r>
          <w:r w:rsidR="00BC4CDD" w:rsidRPr="008A3BC5">
            <w:rPr>
              <w:rFonts w:ascii="Arial" w:eastAsia="Aptos" w:hAnsi="Arial" w:cs="Arial"/>
              <w14:ligatures w14:val="standardContextual"/>
            </w:rPr>
            <w:t xml:space="preserve"> disposed of in a way that assures destruction of the POP material.</w:t>
          </w:r>
        </w:p>
        <w:p w14:paraId="27264F9E" w14:textId="13775867" w:rsidR="00D951EA" w:rsidRDefault="00BC4CDD" w:rsidP="00BC4CDD">
          <w:pPr>
            <w:widowControl w:val="0"/>
            <w:jc w:val="both"/>
          </w:pPr>
          <w:r w:rsidRPr="00F31D27">
            <w:t xml:space="preserve">You are obliged to dispose of </w:t>
          </w:r>
          <w:r>
            <w:t xml:space="preserve">POPs waste </w:t>
          </w:r>
          <w:r w:rsidRPr="00F31D27">
            <w:t>in “an environmentally sound manner</w:t>
          </w:r>
          <w:r>
            <w:t>”</w:t>
          </w:r>
          <w:r w:rsidR="00B02D3D">
            <w:t>. T</w:t>
          </w:r>
          <w:r>
            <w:t>he</w:t>
          </w:r>
          <w:r w:rsidRPr="00F31D27">
            <w:t xml:space="preserve"> waste </w:t>
          </w:r>
          <w:r w:rsidR="00B02D3D">
            <w:t>must be</w:t>
          </w:r>
          <w:r w:rsidRPr="00F31D27">
            <w:t xml:space="preserve"> disposed of or recovered in a </w:t>
          </w:r>
          <w:r w:rsidR="00805AE9">
            <w:t>manner</w:t>
          </w:r>
          <w:r w:rsidRPr="00F31D27">
            <w:t xml:space="preserve"> that ensure</w:t>
          </w:r>
          <w:r w:rsidR="00805AE9">
            <w:t>s</w:t>
          </w:r>
          <w:r w:rsidRPr="00F31D27" w:rsidDel="00805AE9">
            <w:t xml:space="preserve"> </w:t>
          </w:r>
          <w:r w:rsidRPr="00F31D27">
            <w:t>the POP content is destroyed or irreversibly transformed</w:t>
          </w:r>
          <w:r w:rsidR="00D41366">
            <w:t>,</w:t>
          </w:r>
          <w:r w:rsidRPr="00F31D27">
            <w:t xml:space="preserve"> so that the remaining waste and </w:t>
          </w:r>
          <w:r w:rsidR="00270D3E">
            <w:t xml:space="preserve">any </w:t>
          </w:r>
          <w:r w:rsidRPr="00F31D27">
            <w:t>releases do not exhibit the characteristics of POPs.</w:t>
          </w:r>
          <w:r>
            <w:t xml:space="preserve">  </w:t>
          </w:r>
          <w:r w:rsidR="00193301">
            <w:t xml:space="preserve">For example, disposal in a hazardous waste incinerator (that is, with a residence time of 2 seconds at 1100°C), or use </w:t>
          </w:r>
          <w:r w:rsidR="00810772">
            <w:t xml:space="preserve">of </w:t>
          </w:r>
          <w:r w:rsidR="00193301">
            <w:t>another method that is equally effective at destr</w:t>
          </w:r>
          <w:r w:rsidR="00810772">
            <w:t>oying</w:t>
          </w:r>
          <w:r w:rsidR="00193301">
            <w:t xml:space="preserve"> POP.  </w:t>
          </w:r>
        </w:p>
        <w:p w14:paraId="0D793857" w14:textId="2FC364AF" w:rsidR="00BC4CDD" w:rsidRPr="00F31D27" w:rsidRDefault="00BC4CDD" w:rsidP="00BC4CDD">
          <w:pPr>
            <w:widowControl w:val="0"/>
            <w:jc w:val="both"/>
          </w:pPr>
          <w:r w:rsidRPr="00F31D27">
            <w:t xml:space="preserve">Whichever methods are to be used; </w:t>
          </w:r>
          <w:r w:rsidR="004E0277">
            <w:t xml:space="preserve">we recommend </w:t>
          </w:r>
          <w:r w:rsidR="00810772">
            <w:t xml:space="preserve">that </w:t>
          </w:r>
          <w:r w:rsidR="004E0277">
            <w:t>you</w:t>
          </w:r>
          <w:r w:rsidRPr="00F31D27">
            <w:t xml:space="preserve"> </w:t>
          </w:r>
          <w:r>
            <w:t>notify</w:t>
          </w:r>
          <w:r w:rsidRPr="00F31D27">
            <w:t xml:space="preserve"> </w:t>
          </w:r>
          <w:r>
            <w:t>SEPA</w:t>
          </w:r>
          <w:r w:rsidRPr="00F31D27">
            <w:t xml:space="preserve"> prior to dispatching the waste firefighting foam to </w:t>
          </w:r>
          <w:r>
            <w:t>th</w:t>
          </w:r>
          <w:r w:rsidR="008E54B3">
            <w:t>e</w:t>
          </w:r>
          <w:r w:rsidRPr="00F31D27">
            <w:t xml:space="preserve"> disposal site</w:t>
          </w:r>
          <w:r w:rsidR="007F78A0">
            <w:t>. I</w:t>
          </w:r>
          <w:r>
            <w:t xml:space="preserve">f the method is not </w:t>
          </w:r>
          <w:r w:rsidRPr="00F31D27">
            <w:t>disposal in a hazardous waste incinerator</w:t>
          </w:r>
          <w:r>
            <w:t xml:space="preserve"> or co-incinerator (e.g., cement kiln), </w:t>
          </w:r>
          <w:r w:rsidRPr="00F31D27">
            <w:t xml:space="preserve">you should </w:t>
          </w:r>
          <w:r>
            <w:t>discuss this with</w:t>
          </w:r>
          <w:r w:rsidRPr="00F31D27">
            <w:t xml:space="preserve"> </w:t>
          </w:r>
          <w:r>
            <w:t>SEPA</w:t>
          </w:r>
          <w:r w:rsidRPr="00F31D27">
            <w:t xml:space="preserve"> prior</w:t>
          </w:r>
          <w:r>
            <w:t xml:space="preserve"> making any decision of the disposal route</w:t>
          </w:r>
          <w:r w:rsidRPr="00F31D27">
            <w:t>.</w:t>
          </w:r>
        </w:p>
        <w:p w14:paraId="7E731F0B" w14:textId="77777777" w:rsidR="00BC4CDD" w:rsidRDefault="00BC4CDD" w:rsidP="00BC4CDD">
          <w:pPr>
            <w:widowControl w:val="0"/>
            <w:jc w:val="both"/>
            <w:rPr>
              <w:rFonts w:eastAsia="Arial" w:cs="Arial"/>
            </w:rPr>
          </w:pPr>
          <w:r>
            <w:rPr>
              <w:rFonts w:eastAsia="Arial" w:cs="Arial"/>
            </w:rPr>
            <w:t xml:space="preserve">As </w:t>
          </w:r>
          <w:r w:rsidRPr="00EE21B2">
            <w:rPr>
              <w:rFonts w:eastAsia="Arial" w:cs="Arial"/>
            </w:rPr>
            <w:t xml:space="preserve">there </w:t>
          </w:r>
          <w:r>
            <w:rPr>
              <w:rFonts w:eastAsia="Arial" w:cs="Arial"/>
            </w:rPr>
            <w:t xml:space="preserve">are </w:t>
          </w:r>
          <w:r w:rsidRPr="006E2F97">
            <w:rPr>
              <w:rFonts w:eastAsia="Arial" w:cs="Arial"/>
            </w:rPr>
            <w:t>few suitable sites in the UK for the disposal of POPs waste</w:t>
          </w:r>
          <w:r>
            <w:rPr>
              <w:rFonts w:eastAsia="Arial" w:cs="Arial"/>
            </w:rPr>
            <w:t xml:space="preserve">, there </w:t>
          </w:r>
          <w:r w:rsidRPr="00EE21B2">
            <w:rPr>
              <w:rFonts w:eastAsia="Arial" w:cs="Arial"/>
            </w:rPr>
            <w:t>may be insufficient capacity to incinerate all the anticipated material within the appropriate legal timescales</w:t>
          </w:r>
          <w:r>
            <w:rPr>
              <w:rFonts w:eastAsia="Arial" w:cs="Arial"/>
            </w:rPr>
            <w:t xml:space="preserve">.  Therefore, it is recommended that you </w:t>
          </w:r>
          <w:r w:rsidRPr="0060208A">
            <w:rPr>
              <w:rFonts w:eastAsia="Arial" w:cs="Arial"/>
            </w:rPr>
            <w:t xml:space="preserve">discuss with </w:t>
          </w:r>
          <w:r>
            <w:rPr>
              <w:rFonts w:eastAsia="Arial" w:cs="Arial"/>
            </w:rPr>
            <w:t>your waste disposal contractor</w:t>
          </w:r>
          <w:r w:rsidRPr="0060208A">
            <w:rPr>
              <w:rFonts w:eastAsia="Arial" w:cs="Arial"/>
            </w:rPr>
            <w:t xml:space="preserve"> the likely timing of your transition project</w:t>
          </w:r>
          <w:r>
            <w:rPr>
              <w:rFonts w:eastAsia="Arial" w:cs="Arial"/>
            </w:rPr>
            <w:t>.</w:t>
          </w:r>
        </w:p>
        <w:p w14:paraId="217AE71A" w14:textId="77777777" w:rsidR="00BC4CDD" w:rsidRDefault="00BC4CDD" w:rsidP="00BC4CDD">
          <w:pPr>
            <w:widowControl w:val="0"/>
            <w:jc w:val="both"/>
          </w:pPr>
          <w:r w:rsidRPr="00F11772">
            <w:rPr>
              <w:rFonts w:eastAsia="Arial" w:cs="Arial"/>
            </w:rPr>
            <w:t xml:space="preserve">Proof of appropriate disposal </w:t>
          </w:r>
          <w:r>
            <w:rPr>
              <w:rFonts w:eastAsia="Arial" w:cs="Arial"/>
            </w:rPr>
            <w:t>must</w:t>
          </w:r>
          <w:r w:rsidRPr="00F11772">
            <w:rPr>
              <w:rFonts w:eastAsia="Arial" w:cs="Arial"/>
            </w:rPr>
            <w:t xml:space="preserve"> be documented and kept available for </w:t>
          </w:r>
          <w:r>
            <w:rPr>
              <w:rFonts w:cs="Arial"/>
            </w:rPr>
            <w:t>SEPA</w:t>
          </w:r>
          <w:r>
            <w:t>.</w:t>
          </w:r>
        </w:p>
        <w:p w14:paraId="03009EE6" w14:textId="128A59E4" w:rsidR="00BC4CDD" w:rsidRPr="00FF1E67" w:rsidRDefault="00BC4CDD" w:rsidP="00BC4CDD">
          <w:pPr>
            <w:widowControl w:val="0"/>
            <w:jc w:val="both"/>
            <w:rPr>
              <w:rFonts w:eastAsia="Arial" w:cs="Arial"/>
              <w:color w:val="3C4741" w:themeColor="text1"/>
            </w:rPr>
          </w:pPr>
          <w:r w:rsidRPr="00FF1E67">
            <w:t xml:space="preserve">It is appropriate to assume the PFOA content of the foam will be above the 0.025 mg/kg threshold.  </w:t>
          </w:r>
          <w:r w:rsidRPr="00FF1E67">
            <w:rPr>
              <w:rFonts w:eastAsia="Arial" w:cs="Arial"/>
            </w:rPr>
            <w:t xml:space="preserve">Additionally, it is likely </w:t>
          </w:r>
          <w:r w:rsidR="00B33BAA">
            <w:rPr>
              <w:rFonts w:eastAsia="Arial" w:cs="Arial"/>
            </w:rPr>
            <w:t xml:space="preserve">that </w:t>
          </w:r>
          <w:r w:rsidRPr="00FF1E67">
            <w:rPr>
              <w:rFonts w:eastAsia="Arial" w:cs="Arial"/>
            </w:rPr>
            <w:t>the PFOA content of contaminated mixtures formed when PFOA containing firefighting foam is used to extinguish a fire</w:t>
          </w:r>
          <w:r w:rsidR="006307FD">
            <w:rPr>
              <w:rFonts w:eastAsia="Arial" w:cs="Arial"/>
            </w:rPr>
            <w:t>,</w:t>
          </w:r>
          <w:r w:rsidRPr="00FF1E67">
            <w:rPr>
              <w:rFonts w:eastAsia="Arial" w:cs="Arial"/>
            </w:rPr>
            <w:t xml:space="preserve"> or when existing foam delivery systems are flushed to remove PFOA based firefighting foam to allow the equipment to be reused for </w:t>
          </w:r>
          <w:r w:rsidRPr="00FF1E67">
            <w:rPr>
              <w:rFonts w:eastAsia="Arial" w:cs="Arial"/>
            </w:rPr>
            <w:lastRenderedPageBreak/>
            <w:t>replacement foams</w:t>
          </w:r>
          <w:r w:rsidR="006307FD">
            <w:rPr>
              <w:rFonts w:eastAsia="Arial" w:cs="Arial"/>
            </w:rPr>
            <w:t>,</w:t>
          </w:r>
          <w:r w:rsidRPr="00FF1E67">
            <w:rPr>
              <w:rFonts w:eastAsia="Arial" w:cs="Arial"/>
            </w:rPr>
            <w:t xml:space="preserve"> will also be above the 0.025 mg/kg threshold.  </w:t>
          </w:r>
          <w:r w:rsidR="006307FD">
            <w:rPr>
              <w:rFonts w:eastAsia="Arial" w:cs="Arial"/>
            </w:rPr>
            <w:t>T</w:t>
          </w:r>
          <w:r w:rsidRPr="00FF1E67">
            <w:rPr>
              <w:rFonts w:eastAsia="Arial" w:cs="Arial"/>
            </w:rPr>
            <w:t>he disposal methods described below will be appropriate for those waste streams</w:t>
          </w:r>
          <w:r w:rsidR="00C06487">
            <w:rPr>
              <w:rFonts w:eastAsia="Arial" w:cs="Arial"/>
            </w:rPr>
            <w:t>.</w:t>
          </w:r>
          <w:r w:rsidRPr="00FF1E67" w:rsidDel="00C06487">
            <w:rPr>
              <w:rFonts w:eastAsia="Arial" w:cs="Arial"/>
            </w:rPr>
            <w:t xml:space="preserve"> </w:t>
          </w:r>
          <w:r w:rsidR="00C06487">
            <w:rPr>
              <w:rFonts w:eastAsia="Arial" w:cs="Arial"/>
            </w:rPr>
            <w:t>A</w:t>
          </w:r>
          <w:r w:rsidRPr="00FF1E67">
            <w:rPr>
              <w:rFonts w:eastAsia="Arial" w:cs="Arial"/>
            </w:rPr>
            <w:t>lso see</w:t>
          </w:r>
          <w:r w:rsidR="00C06487">
            <w:rPr>
              <w:rFonts w:eastAsia="Arial" w:cs="Arial"/>
            </w:rPr>
            <w:t>,</w:t>
          </w:r>
          <w:r w:rsidRPr="00FF1E67">
            <w:rPr>
              <w:rFonts w:eastAsia="Arial" w:cs="Arial"/>
            </w:rPr>
            <w:t xml:space="preserve"> </w:t>
          </w:r>
          <w:r w:rsidRPr="00FF1E67">
            <w:rPr>
              <w:rFonts w:eastAsia="Arial" w:cs="Arial"/>
              <w:b/>
              <w:bCs/>
              <w:color w:val="016574"/>
            </w:rPr>
            <w:fldChar w:fldCharType="begin"/>
          </w:r>
          <w:r w:rsidRPr="00FF1E67">
            <w:rPr>
              <w:rFonts w:eastAsia="Arial" w:cs="Arial"/>
              <w:b/>
              <w:bCs/>
              <w:color w:val="016574"/>
            </w:rPr>
            <w:instrText xml:space="preserve"> REF _Ref195429003 \h  \* MERGEFORMAT </w:instrText>
          </w:r>
          <w:r w:rsidRPr="00FF1E67">
            <w:rPr>
              <w:rFonts w:eastAsia="Arial" w:cs="Arial"/>
              <w:b/>
              <w:bCs/>
              <w:color w:val="016574"/>
            </w:rPr>
          </w:r>
          <w:r w:rsidRPr="00FF1E67">
            <w:rPr>
              <w:rFonts w:eastAsia="Arial" w:cs="Arial"/>
              <w:b/>
              <w:bCs/>
              <w:color w:val="016574"/>
            </w:rPr>
            <w:fldChar w:fldCharType="separate"/>
          </w:r>
          <w:r w:rsidR="00680A5D" w:rsidRPr="00680A5D">
            <w:rPr>
              <w:b/>
              <w:bCs/>
              <w:color w:val="016574"/>
            </w:rPr>
            <w:t>Can I concentrate up weak streams before destroying the POPs?</w:t>
          </w:r>
          <w:r w:rsidRPr="00FF1E67">
            <w:rPr>
              <w:rFonts w:eastAsia="Arial" w:cs="Arial"/>
              <w:b/>
              <w:bCs/>
              <w:color w:val="016574"/>
            </w:rPr>
            <w:fldChar w:fldCharType="end"/>
          </w:r>
        </w:p>
        <w:p w14:paraId="49DC97D9" w14:textId="0257E01C" w:rsidR="00BC4CDD" w:rsidRDefault="00214D38" w:rsidP="009A48FB">
          <w:pPr>
            <w:pStyle w:val="Heading2"/>
          </w:pPr>
          <w:bookmarkStart w:id="75" w:name="_Toc201839022"/>
          <w:r>
            <w:t xml:space="preserve">Are </w:t>
          </w:r>
          <w:r w:rsidR="00A22932">
            <w:t>there</w:t>
          </w:r>
          <w:r>
            <w:t xml:space="preserve"> alternatives </w:t>
          </w:r>
          <w:r w:rsidR="00A22932">
            <w:t xml:space="preserve">to </w:t>
          </w:r>
          <w:r w:rsidR="005D6CB2">
            <w:t>high temperature incineration</w:t>
          </w:r>
          <w:r w:rsidR="00F51124">
            <w:t>?</w:t>
          </w:r>
          <w:bookmarkEnd w:id="75"/>
        </w:p>
        <w:p w14:paraId="2EBA45D0" w14:textId="7E6DE9F8" w:rsidR="00BC4CDD" w:rsidRPr="00F31D27" w:rsidRDefault="00DD58CB" w:rsidP="00BC4CDD">
          <w:pPr>
            <w:widowControl w:val="0"/>
            <w:jc w:val="both"/>
            <w:rPr>
              <w:rFonts w:eastAsia="Arial" w:cs="Arial"/>
              <w:color w:val="3C4741" w:themeColor="text1"/>
            </w:rPr>
          </w:pPr>
          <w:r>
            <w:t>Practical benchmark parameters f</w:t>
          </w:r>
          <w:r w:rsidR="00BC4CDD">
            <w:t xml:space="preserve">or assessing </w:t>
          </w:r>
          <w:r w:rsidR="00BC4CDD" w:rsidRPr="00F31D27">
            <w:t xml:space="preserve">the </w:t>
          </w:r>
          <w:r w:rsidR="007F7BBE">
            <w:t>disposal technology performance</w:t>
          </w:r>
          <w:r w:rsidR="00BC4CDD" w:rsidRPr="00F31D27">
            <w:t xml:space="preserve"> </w:t>
          </w:r>
          <w:r w:rsidR="006E62B6">
            <w:t>are</w:t>
          </w:r>
          <w:r w:rsidR="00BC4CDD" w:rsidRPr="00F31D27">
            <w:t xml:space="preserve"> a minimum destruction efficiency (DE) of 99.999%, </w:t>
          </w:r>
          <w:r w:rsidR="006E62B6">
            <w:t>and a</w:t>
          </w:r>
          <w:r w:rsidR="00BC4CDD" w:rsidRPr="00F31D27">
            <w:t xml:space="preserve"> destruction removal efficiency (DRE) as a supplement requirement </w:t>
          </w:r>
          <w:r w:rsidR="006E62B6">
            <w:t xml:space="preserve">of 99.9999%, </w:t>
          </w:r>
          <w:r w:rsidR="00BC4CDD" w:rsidRPr="00F31D27">
            <w:t>where applicable</w:t>
          </w:r>
          <w:r w:rsidR="006E62B6">
            <w:t>.</w:t>
          </w:r>
          <w:r w:rsidR="00BC4CDD" w:rsidRPr="00F31D27">
            <w:t xml:space="preserve"> As neither DE nor DRE account</w:t>
          </w:r>
          <w:r w:rsidR="00BC4CDD">
            <w:t xml:space="preserve"> for</w:t>
          </w:r>
          <w:r w:rsidR="00BC4CDD" w:rsidRPr="00F31D27">
            <w:t xml:space="preserve"> the </w:t>
          </w:r>
          <w:r w:rsidR="002B2139">
            <w:t>possible</w:t>
          </w:r>
          <w:r w:rsidR="00BC4CDD" w:rsidRPr="00F31D27">
            <w:t xml:space="preserve"> transformation of the original POP </w:t>
          </w:r>
          <w:r w:rsidR="00200372">
            <w:t>into</w:t>
          </w:r>
          <w:r w:rsidR="00BC4CDD" w:rsidRPr="00F31D27">
            <w:t xml:space="preserve"> unintentionally produced </w:t>
          </w:r>
          <w:r w:rsidR="00BC4CDD">
            <w:t>POP</w:t>
          </w:r>
          <w:r w:rsidR="00200372">
            <w:t>s</w:t>
          </w:r>
          <w:r w:rsidR="00BC4CDD">
            <w:t>,</w:t>
          </w:r>
          <w:r w:rsidR="00320451">
            <w:t xml:space="preserve"> the</w:t>
          </w:r>
          <w:r w:rsidR="00BC4CDD">
            <w:t xml:space="preserve"> </w:t>
          </w:r>
          <w:r w:rsidR="002B2139">
            <w:t>possib</w:t>
          </w:r>
          <w:r w:rsidR="00E156F1">
            <w:t>l</w:t>
          </w:r>
          <w:r w:rsidR="00D94265">
            <w:t xml:space="preserve">e </w:t>
          </w:r>
          <w:r w:rsidR="00BC4CDD">
            <w:t>release</w:t>
          </w:r>
          <w:r w:rsidR="00BC4CDD" w:rsidRPr="00F31D27">
            <w:t xml:space="preserve"> of unintentionally produced POPs should be considered when choosing a particular operation.</w:t>
          </w:r>
        </w:p>
        <w:p w14:paraId="3B150F36" w14:textId="0CD74155" w:rsidR="00BC4CDD" w:rsidRPr="00F31D27" w:rsidRDefault="00BC4CDD" w:rsidP="00BC4CDD">
          <w:pPr>
            <w:widowControl w:val="0"/>
            <w:jc w:val="both"/>
            <w:rPr>
              <w:rFonts w:eastAsia="Arial" w:cs="Arial"/>
              <w:color w:val="3C4741" w:themeColor="text1"/>
            </w:rPr>
          </w:pPr>
          <w:r w:rsidRPr="007D4BB9">
            <w:rPr>
              <w:rFonts w:eastAsia="Arial" w:cs="Arial"/>
            </w:rPr>
            <w:t>Technical guidance on PFOA is not yet available</w:t>
          </w:r>
          <w:r w:rsidR="00D94265" w:rsidRPr="32AF53D6">
            <w:rPr>
              <w:rFonts w:eastAsia="Arial" w:cs="Arial"/>
            </w:rPr>
            <w:t>. H</w:t>
          </w:r>
          <w:r w:rsidRPr="32AF53D6">
            <w:rPr>
              <w:rFonts w:eastAsia="Arial" w:cs="Arial"/>
            </w:rPr>
            <w:t>owever</w:t>
          </w:r>
          <w:r w:rsidRPr="007D4BB9">
            <w:rPr>
              <w:rFonts w:eastAsia="Arial" w:cs="Arial"/>
            </w:rPr>
            <w:t xml:space="preserve">, there is guidance on the destruction techniques for PFOS and there is sufficient similarity between PFOS and PFOA for that guidance to be deemed appropriate for PFOA </w:t>
          </w:r>
          <w:r w:rsidR="00031729" w:rsidRPr="32AF53D6">
            <w:rPr>
              <w:rFonts w:eastAsia="Arial" w:cs="Arial"/>
            </w:rPr>
            <w:t>destruction</w:t>
          </w:r>
          <w:r w:rsidRPr="007D4BB9">
            <w:rPr>
              <w:rFonts w:eastAsia="Arial" w:cs="Arial"/>
            </w:rPr>
            <w:t xml:space="preserve"> (see </w:t>
          </w:r>
          <w:r w:rsidRPr="007D4BB9">
            <w:rPr>
              <w:rFonts w:eastAsia="Arial" w:cs="Arial"/>
              <w:i/>
              <w:iCs/>
            </w:rPr>
            <w:t>Technical guidelines on the environmentally sound management of wastes consisting of, containing or contaminated with perfluorooctane sulfonic acid (PFOS), its salts and perfluorooctane sulfonyl fluoride (PFOSF)</w:t>
          </w:r>
          <w:r w:rsidRPr="007D4BB9">
            <w:rPr>
              <w:rFonts w:eastAsia="Arial" w:cs="Arial"/>
            </w:rPr>
            <w:t xml:space="preserve"> </w:t>
          </w:r>
          <w:hyperlink r:id="rId27">
            <w:r w:rsidRPr="32AF53D6">
              <w:rPr>
                <w:rFonts w:eastAsia="Arial" w:cs="Arial"/>
                <w:color w:val="016574" w:themeColor="accent6"/>
                <w:u w:val="single"/>
              </w:rPr>
              <w:t>Basel Convention Technical Guidelines</w:t>
            </w:r>
          </w:hyperlink>
          <w:r w:rsidRPr="00F31D27">
            <w:rPr>
              <w:rFonts w:eastAsia="Arial" w:cs="Arial"/>
              <w:color w:val="3C4741" w:themeColor="text1"/>
            </w:rPr>
            <w:t>).</w:t>
          </w:r>
        </w:p>
        <w:p w14:paraId="31F54B82" w14:textId="77777777" w:rsidR="00BC4CDD" w:rsidRDefault="00BC4CDD" w:rsidP="00BC4CDD">
          <w:pPr>
            <w:widowControl w:val="0"/>
            <w:jc w:val="both"/>
            <w:rPr>
              <w:rFonts w:eastAsia="Arial" w:cs="Arial"/>
            </w:rPr>
          </w:pPr>
          <w:r w:rsidRPr="00E65D84">
            <w:rPr>
              <w:rFonts w:eastAsia="Arial" w:cs="Arial"/>
            </w:rPr>
            <w:t xml:space="preserve">The PFOS specific guidance refers the reader to section IV.G.2 and 3 in the </w:t>
          </w:r>
          <w:r w:rsidRPr="00E65D84">
            <w:rPr>
              <w:rFonts w:eastAsia="Arial" w:cs="Arial"/>
              <w:i/>
              <w:iCs/>
            </w:rPr>
            <w:t>General technical guidelines on the environmentally sound management of wastes consisting of, containing or contaminated with persistent organic pollutants (General POPs)</w:t>
          </w:r>
          <w:r w:rsidRPr="00E65D84">
            <w:rPr>
              <w:rFonts w:eastAsia="Arial" w:cs="Arial"/>
            </w:rPr>
            <w:t xml:space="preserve"> in relation to technologies for the destruction and irreversible transformation of POPs in wastes.</w:t>
          </w:r>
        </w:p>
        <w:p w14:paraId="2A5E793E" w14:textId="13F354C9" w:rsidR="00BC4CDD" w:rsidRPr="00E65D84" w:rsidRDefault="00BC4CDD" w:rsidP="00BC4CDD">
          <w:pPr>
            <w:widowControl w:val="0"/>
            <w:jc w:val="both"/>
            <w:rPr>
              <w:rFonts w:eastAsia="Arial" w:cs="Arial"/>
            </w:rPr>
          </w:pPr>
          <w:r w:rsidRPr="00E65D84">
            <w:rPr>
              <w:rFonts w:eastAsia="Arial" w:cs="Arial"/>
            </w:rPr>
            <w:t xml:space="preserve">Table 4 </w:t>
          </w:r>
          <w:r>
            <w:rPr>
              <w:rFonts w:eastAsia="Arial" w:cs="Arial"/>
            </w:rPr>
            <w:t xml:space="preserve">of the guidance </w:t>
          </w:r>
          <w:r w:rsidRPr="00E65D84">
            <w:rPr>
              <w:rFonts w:eastAsia="Arial" w:cs="Arial"/>
            </w:rPr>
            <w:t xml:space="preserve">provides advice </w:t>
          </w:r>
          <w:r w:rsidR="0081228D" w:rsidRPr="32AF53D6">
            <w:rPr>
              <w:rFonts w:eastAsia="Arial" w:cs="Arial"/>
            </w:rPr>
            <w:t>on</w:t>
          </w:r>
          <w:r w:rsidRPr="00E65D84">
            <w:rPr>
              <w:rFonts w:eastAsia="Arial" w:cs="Arial"/>
            </w:rPr>
            <w:t xml:space="preserve"> PFOS disposal techniques</w:t>
          </w:r>
          <w:r w:rsidR="0081228D" w:rsidRPr="32AF53D6">
            <w:rPr>
              <w:rFonts w:eastAsia="Arial" w:cs="Arial"/>
            </w:rPr>
            <w:t xml:space="preserve">, which </w:t>
          </w:r>
          <w:r w:rsidRPr="32AF53D6">
            <w:rPr>
              <w:rFonts w:eastAsia="Arial" w:cs="Arial"/>
            </w:rPr>
            <w:t>includ</w:t>
          </w:r>
          <w:r w:rsidR="0081228D" w:rsidRPr="32AF53D6">
            <w:rPr>
              <w:rFonts w:eastAsia="Arial" w:cs="Arial"/>
            </w:rPr>
            <w:t>es</w:t>
          </w:r>
          <w:r w:rsidRPr="00E65D84">
            <w:rPr>
              <w:rFonts w:eastAsia="Arial" w:cs="Arial"/>
            </w:rPr>
            <w:t>:</w:t>
          </w:r>
        </w:p>
        <w:p w14:paraId="055E1026" w14:textId="14473F11" w:rsidR="00BC4CDD" w:rsidRPr="00E65D84" w:rsidRDefault="006E2663" w:rsidP="00BC4CDD">
          <w:pPr>
            <w:widowControl w:val="0"/>
            <w:numPr>
              <w:ilvl w:val="0"/>
              <w:numId w:val="9"/>
            </w:numPr>
            <w:spacing w:after="0"/>
            <w:ind w:left="777" w:hanging="357"/>
            <w:contextualSpacing/>
            <w:jc w:val="both"/>
            <w:rPr>
              <w:rFonts w:eastAsia="Arial" w:cs="Arial"/>
            </w:rPr>
          </w:pPr>
          <w:r w:rsidRPr="00E65D84">
            <w:rPr>
              <w:rFonts w:eastAsia="Arial" w:cs="Arial"/>
            </w:rPr>
            <w:t>hazardous waste incineration;</w:t>
          </w:r>
        </w:p>
        <w:p w14:paraId="049E465E" w14:textId="0C4B250D" w:rsidR="00BC4CDD" w:rsidRPr="00E65D84" w:rsidRDefault="006E2663" w:rsidP="00BC4CDD">
          <w:pPr>
            <w:widowControl w:val="0"/>
            <w:numPr>
              <w:ilvl w:val="0"/>
              <w:numId w:val="9"/>
            </w:numPr>
            <w:spacing w:after="0"/>
            <w:ind w:left="777" w:hanging="357"/>
            <w:contextualSpacing/>
            <w:jc w:val="both"/>
            <w:rPr>
              <w:rFonts w:eastAsia="Arial" w:cs="Arial"/>
            </w:rPr>
          </w:pPr>
          <w:r w:rsidRPr="00E65D84">
            <w:rPr>
              <w:rFonts w:eastAsia="Arial" w:cs="Arial"/>
            </w:rPr>
            <w:t>cement kiln co-incineration;</w:t>
          </w:r>
        </w:p>
        <w:p w14:paraId="46FE3F57" w14:textId="39D92E34" w:rsidR="00BC4CDD" w:rsidRPr="00E65D84" w:rsidRDefault="006E2663" w:rsidP="00BC4CDD">
          <w:pPr>
            <w:widowControl w:val="0"/>
            <w:numPr>
              <w:ilvl w:val="0"/>
              <w:numId w:val="9"/>
            </w:numPr>
            <w:spacing w:after="0"/>
            <w:ind w:left="777" w:hanging="357"/>
            <w:contextualSpacing/>
            <w:jc w:val="both"/>
            <w:rPr>
              <w:rFonts w:eastAsia="Arial" w:cs="Arial"/>
            </w:rPr>
          </w:pPr>
          <w:r w:rsidRPr="00E65D84">
            <w:rPr>
              <w:rFonts w:eastAsia="Arial" w:cs="Arial"/>
            </w:rPr>
            <w:t>gas phase chemical reduction (GPCR); and</w:t>
          </w:r>
        </w:p>
        <w:p w14:paraId="22D0D97A" w14:textId="65A38532" w:rsidR="00BC4CDD" w:rsidRPr="00E65D84" w:rsidRDefault="006E2663" w:rsidP="28274C45">
          <w:pPr>
            <w:widowControl w:val="0"/>
            <w:numPr>
              <w:ilvl w:val="0"/>
              <w:numId w:val="9"/>
            </w:numPr>
            <w:ind w:left="777" w:hanging="357"/>
            <w:jc w:val="both"/>
            <w:rPr>
              <w:rFonts w:eastAsia="Arial" w:cs="Arial"/>
              <w:vertAlign w:val="superscript"/>
            </w:rPr>
          </w:pPr>
          <w:r w:rsidRPr="00E65D84">
            <w:rPr>
              <w:rFonts w:eastAsia="Arial" w:cs="Arial"/>
            </w:rPr>
            <w:t>supercritical water oxidation (SCWO) and subcritical water oxidation</w:t>
          </w:r>
          <w:r w:rsidR="677B83B2" w:rsidRPr="00E65D84">
            <w:rPr>
              <w:rFonts w:eastAsia="Arial" w:cs="Arial"/>
            </w:rPr>
            <w:t>.</w:t>
          </w:r>
        </w:p>
        <w:p w14:paraId="1AFF1E4F" w14:textId="77777777" w:rsidR="00AA4FAF" w:rsidRPr="00794F5B" w:rsidRDefault="00AA4FAF" w:rsidP="00AA4FAF">
          <w:pPr>
            <w:pStyle w:val="Heading2"/>
          </w:pPr>
          <w:bookmarkStart w:id="76" w:name="_Toc201839023"/>
          <w:r w:rsidRPr="00794F5B">
            <w:lastRenderedPageBreak/>
            <w:t xml:space="preserve">How should </w:t>
          </w:r>
          <w:r>
            <w:t>I</w:t>
          </w:r>
          <w:r w:rsidRPr="00794F5B">
            <w:t xml:space="preserve"> manage the waste transfers of obsolete or used firefighting foam?</w:t>
          </w:r>
          <w:bookmarkEnd w:id="67"/>
          <w:bookmarkEnd w:id="68"/>
          <w:bookmarkEnd w:id="76"/>
        </w:p>
        <w:p w14:paraId="483A7EC9" w14:textId="563707F3" w:rsidR="00AA4FAF" w:rsidRPr="006E25D2" w:rsidRDefault="00AA4FAF" w:rsidP="00AA4FAF">
          <w:pPr>
            <w:widowControl w:val="0"/>
            <w:jc w:val="both"/>
            <w:rPr>
              <w:rFonts w:eastAsia="Arial" w:cs="Arial"/>
            </w:rPr>
          </w:pPr>
          <w:r w:rsidRPr="006E25D2">
            <w:rPr>
              <w:rFonts w:eastAsia="Arial" w:cs="Arial"/>
            </w:rPr>
            <w:t>When hazardous waste is transferred it must be accompanied by a</w:t>
          </w:r>
          <w:r w:rsidR="007156E3">
            <w:rPr>
              <w:rFonts w:eastAsia="Arial" w:cs="Arial"/>
            </w:rPr>
            <w:t xml:space="preserve"> </w:t>
          </w:r>
          <w:r w:rsidR="4B13566B" w:rsidRPr="33611AC6">
            <w:rPr>
              <w:rFonts w:eastAsia="Arial" w:cs="Arial"/>
            </w:rPr>
            <w:t>special waste consignment</w:t>
          </w:r>
          <w:r w:rsidRPr="006E25D2">
            <w:rPr>
              <w:rFonts w:eastAsia="Arial" w:cs="Arial"/>
            </w:rPr>
            <w:t xml:space="preserve"> note, which properly describes the waste, to ensure it can be managed safely and without harm to the environment.</w:t>
          </w:r>
        </w:p>
        <w:p w14:paraId="071EC6CE" w14:textId="77777777" w:rsidR="00AA4FAF" w:rsidRPr="006E25D2" w:rsidRDefault="00AA4FAF" w:rsidP="00AA4FAF">
          <w:pPr>
            <w:widowControl w:val="0"/>
            <w:jc w:val="both"/>
            <w:rPr>
              <w:rFonts w:eastAsia="Arial" w:cs="Arial"/>
            </w:rPr>
          </w:pPr>
          <w:r w:rsidRPr="006E25D2">
            <w:rPr>
              <w:rFonts w:eastAsia="Arial" w:cs="Arial"/>
            </w:rPr>
            <w:t>To transfer waste firefighting foam to a disposal site, the operator must ensure that:</w:t>
          </w:r>
        </w:p>
        <w:p w14:paraId="42BD81E3" w14:textId="27F4AC7F" w:rsidR="00AA4FAF" w:rsidRPr="006E25D2" w:rsidRDefault="00AA512C" w:rsidP="00AA4FAF">
          <w:pPr>
            <w:widowControl w:val="0"/>
            <w:numPr>
              <w:ilvl w:val="0"/>
              <w:numId w:val="8"/>
            </w:numPr>
            <w:spacing w:after="0"/>
            <w:ind w:left="714" w:hanging="357"/>
            <w:contextualSpacing/>
            <w:jc w:val="both"/>
            <w:rPr>
              <w:rFonts w:eastAsia="Arial" w:cs="Arial"/>
            </w:rPr>
          </w:pPr>
          <w:r w:rsidRPr="68FF559F">
            <w:rPr>
              <w:rFonts w:eastAsia="Arial" w:cs="Arial"/>
            </w:rPr>
            <w:t>a</w:t>
          </w:r>
          <w:r w:rsidR="00AA4FAF" w:rsidRPr="68FF559F">
            <w:rPr>
              <w:rFonts w:eastAsia="Arial" w:cs="Arial"/>
            </w:rPr>
            <w:t>ny</w:t>
          </w:r>
          <w:r w:rsidR="00AA4FAF" w:rsidRPr="006E25D2">
            <w:rPr>
              <w:rFonts w:eastAsia="Arial" w:cs="Arial"/>
            </w:rPr>
            <w:t xml:space="preserve"> contractor employed to remove the waste is registered as a waste carrier, and</w:t>
          </w:r>
        </w:p>
        <w:p w14:paraId="7B2CAC04" w14:textId="707BD459" w:rsidR="00AA4FAF" w:rsidRPr="006E25D2" w:rsidRDefault="00AA512C" w:rsidP="00AA4FAF">
          <w:pPr>
            <w:widowControl w:val="0"/>
            <w:numPr>
              <w:ilvl w:val="0"/>
              <w:numId w:val="8"/>
            </w:numPr>
            <w:ind w:left="714" w:hanging="357"/>
            <w:jc w:val="both"/>
            <w:rPr>
              <w:rFonts w:eastAsia="Arial" w:cs="Arial"/>
            </w:rPr>
          </w:pPr>
          <w:r w:rsidRPr="68FF559F">
            <w:rPr>
              <w:rFonts w:eastAsia="Arial" w:cs="Arial"/>
            </w:rPr>
            <w:t>t</w:t>
          </w:r>
          <w:r w:rsidR="00AA4FAF" w:rsidRPr="68FF559F">
            <w:rPr>
              <w:rFonts w:eastAsia="Arial" w:cs="Arial"/>
            </w:rPr>
            <w:t>he</w:t>
          </w:r>
          <w:r w:rsidR="00AA4FAF" w:rsidRPr="006E25D2">
            <w:rPr>
              <w:rFonts w:eastAsia="Arial" w:cs="Arial"/>
            </w:rPr>
            <w:t xml:space="preserve"> </w:t>
          </w:r>
          <w:r w:rsidR="4B13566B" w:rsidRPr="33611AC6">
            <w:rPr>
              <w:rFonts w:eastAsia="Arial" w:cs="Arial"/>
            </w:rPr>
            <w:t>special waste consignment</w:t>
          </w:r>
          <w:r w:rsidR="00AA4FAF" w:rsidRPr="006E25D2">
            <w:rPr>
              <w:rFonts w:eastAsia="Arial" w:cs="Arial"/>
            </w:rPr>
            <w:t xml:space="preserve"> note clearly indicates the presence of the PFOA, including its classification as</w:t>
          </w:r>
          <w:r w:rsidR="00AA4FAF">
            <w:rPr>
              <w:rFonts w:eastAsia="Arial" w:cs="Arial"/>
            </w:rPr>
            <w:t xml:space="preserve"> hazardous and</w:t>
          </w:r>
          <w:r w:rsidR="00AA4FAF" w:rsidRPr="006E25D2">
            <w:rPr>
              <w:rFonts w:eastAsia="Arial" w:cs="Arial"/>
            </w:rPr>
            <w:t xml:space="preserve"> a POP.</w:t>
          </w:r>
        </w:p>
        <w:p w14:paraId="7BD00B63" w14:textId="61659BB6" w:rsidR="00AA4FAF" w:rsidRPr="00651710" w:rsidRDefault="00AA4FAF" w:rsidP="00AA4FAF">
          <w:pPr>
            <w:widowControl w:val="0"/>
            <w:jc w:val="both"/>
            <w:rPr>
              <w:rFonts w:eastAsia="Arial"/>
              <w:color w:val="3C4741" w:themeColor="text1"/>
            </w:rPr>
          </w:pPr>
          <w:r w:rsidRPr="00651710">
            <w:rPr>
              <w:rFonts w:eastAsia="Arial" w:cs="Arial"/>
            </w:rPr>
            <w:t xml:space="preserve">You must also comply with your duty of care obligations.  </w:t>
          </w:r>
          <w:r w:rsidR="00006B1C" w:rsidRPr="32AF53D6">
            <w:rPr>
              <w:rFonts w:eastAsia="Arial" w:cs="Arial"/>
            </w:rPr>
            <w:t>D</w:t>
          </w:r>
          <w:r w:rsidRPr="32AF53D6">
            <w:rPr>
              <w:rFonts w:eastAsia="Arial" w:cs="Arial"/>
            </w:rPr>
            <w:t>uties</w:t>
          </w:r>
          <w:r w:rsidRPr="00651710">
            <w:rPr>
              <w:rFonts w:eastAsia="Arial" w:cs="Arial"/>
            </w:rPr>
            <w:t xml:space="preserve"> include a requirement to properly store </w:t>
          </w:r>
          <w:r w:rsidR="00B235F6" w:rsidRPr="00651710">
            <w:rPr>
              <w:rFonts w:eastAsia="Arial" w:cs="Arial"/>
            </w:rPr>
            <w:t>waste and</w:t>
          </w:r>
          <w:r w:rsidRPr="00651710">
            <w:rPr>
              <w:rFonts w:eastAsia="Arial" w:cs="Arial"/>
            </w:rPr>
            <w:t xml:space="preserve"> only transfer it to someone authorised to handle it.  For further information and to check whether your contractor is registered</w:t>
          </w:r>
          <w:r w:rsidR="00006B1C" w:rsidRPr="32AF53D6">
            <w:rPr>
              <w:rFonts w:eastAsia="Arial" w:cs="Arial"/>
            </w:rPr>
            <w:t>, go to</w:t>
          </w:r>
          <w:r w:rsidRPr="00651710">
            <w:rPr>
              <w:rFonts w:eastAsia="Arial" w:cs="Arial"/>
            </w:rPr>
            <w:t xml:space="preserve"> </w:t>
          </w:r>
          <w:bookmarkStart w:id="77" w:name="_Hlk184739002"/>
          <w:r w:rsidRPr="00651710">
            <w:fldChar w:fldCharType="begin"/>
          </w:r>
          <w:r w:rsidRPr="00651710">
            <w:instrText>HYPERLINK "https://www.sepa.org.uk/regulations/waste/special-waste/"</w:instrText>
          </w:r>
          <w:r w:rsidRPr="00651710">
            <w:fldChar w:fldCharType="separate"/>
          </w:r>
          <w:r w:rsidRPr="32AF53D6">
            <w:rPr>
              <w:rStyle w:val="Hyperlink"/>
            </w:rPr>
            <w:t>Special waste | Scottish Environment Protection Agency (SEPA)</w:t>
          </w:r>
          <w:r w:rsidRPr="00651710">
            <w:fldChar w:fldCharType="end"/>
          </w:r>
          <w:bookmarkEnd w:id="77"/>
          <w:r w:rsidRPr="32AF53D6">
            <w:t xml:space="preserve"> and </w:t>
          </w:r>
          <w:hyperlink r:id="rId28">
            <w:r w:rsidRPr="32AF53D6">
              <w:rPr>
                <w:color w:val="016574" w:themeColor="accent6"/>
                <w:u w:val="single"/>
              </w:rPr>
              <w:t>Duty of Care - Code of Practice</w:t>
            </w:r>
          </w:hyperlink>
          <w:hyperlink r:id="rId29">
            <w:r w:rsidRPr="32AF53D6">
              <w:rPr>
                <w:rFonts w:eastAsia="Arial"/>
              </w:rPr>
              <w:t>.</w:t>
            </w:r>
          </w:hyperlink>
        </w:p>
        <w:p w14:paraId="7751D191" w14:textId="010F213F" w:rsidR="00AA4FAF" w:rsidRPr="00651710" w:rsidRDefault="00AA4FAF" w:rsidP="00AA4FAF">
          <w:pPr>
            <w:widowControl w:val="0"/>
            <w:jc w:val="both"/>
            <w:rPr>
              <w:rFonts w:eastAsia="Arial"/>
            </w:rPr>
          </w:pPr>
          <w:r w:rsidRPr="00651710">
            <w:rPr>
              <w:rFonts w:eastAsia="Arial" w:cs="Arial"/>
            </w:rPr>
            <w:t xml:space="preserve">If you </w:t>
          </w:r>
          <w:r w:rsidRPr="32AF53D6">
            <w:rPr>
              <w:rFonts w:eastAsia="Arial" w:cs="Arial"/>
            </w:rPr>
            <w:t>transport</w:t>
          </w:r>
          <w:r w:rsidRPr="00651710">
            <w:rPr>
              <w:rFonts w:eastAsia="Arial" w:cs="Arial"/>
            </w:rPr>
            <w:t xml:space="preserve"> waste </w:t>
          </w:r>
          <w:r w:rsidR="00AA25CF" w:rsidRPr="32AF53D6">
            <w:rPr>
              <w:rFonts w:eastAsia="Arial" w:cs="Arial"/>
            </w:rPr>
            <w:t>as part</w:t>
          </w:r>
          <w:r w:rsidRPr="00651710">
            <w:rPr>
              <w:rFonts w:eastAsia="Arial" w:cs="Arial"/>
            </w:rPr>
            <w:t xml:space="preserve"> of your business</w:t>
          </w:r>
          <w:r w:rsidR="00AA25CF" w:rsidRPr="32AF53D6">
            <w:rPr>
              <w:rFonts w:eastAsia="Arial" w:cs="Arial"/>
            </w:rPr>
            <w:t xml:space="preserve"> activities</w:t>
          </w:r>
          <w:r w:rsidRPr="32AF53D6">
            <w:rPr>
              <w:rFonts w:eastAsia="Arial" w:cs="Arial"/>
            </w:rPr>
            <w:t>,</w:t>
          </w:r>
          <w:r w:rsidRPr="00651710">
            <w:rPr>
              <w:rFonts w:eastAsia="Arial" w:cs="Arial"/>
            </w:rPr>
            <w:t xml:space="preserve"> you must be registered as a professional collector and transporter of waste.  If you use </w:t>
          </w:r>
          <w:r w:rsidR="00AA25CF" w:rsidRPr="32AF53D6">
            <w:rPr>
              <w:rFonts w:eastAsia="Arial" w:cs="Arial"/>
            </w:rPr>
            <w:t>a third party</w:t>
          </w:r>
          <w:r w:rsidRPr="00651710">
            <w:rPr>
              <w:rFonts w:eastAsia="Arial" w:cs="Arial"/>
            </w:rPr>
            <w:t xml:space="preserve"> to carry your waste, that contractor must be a registered waste carrier.  </w:t>
          </w:r>
          <w:r w:rsidRPr="32AF53D6">
            <w:rPr>
              <w:rFonts w:eastAsia="Arial" w:cs="Arial"/>
            </w:rPr>
            <w:t>For further information please see</w:t>
          </w:r>
          <w:hyperlink r:id="rId30">
            <w:r w:rsidRPr="32AF53D6">
              <w:rPr>
                <w:rFonts w:eastAsia="Arial"/>
              </w:rPr>
              <w:t xml:space="preserve"> </w:t>
            </w:r>
            <w:r w:rsidRPr="32AF53D6">
              <w:rPr>
                <w:rStyle w:val="Hyperlink"/>
                <w:rFonts w:eastAsia="Arial"/>
              </w:rPr>
              <w:t>Waste carriers and brokers | Scottish Environment Protection Agency (SEPA)</w:t>
            </w:r>
          </w:hyperlink>
          <w:r w:rsidRPr="32AF53D6">
            <w:rPr>
              <w:rFonts w:eastAsia="Arial"/>
              <w:color w:val="3C4741" w:themeColor="text1"/>
            </w:rPr>
            <w:t>.</w:t>
          </w:r>
          <w:r w:rsidRPr="00651710">
            <w:rPr>
              <w:rFonts w:eastAsia="Arial" w:cstheme="minorHAnsi"/>
              <w:color w:val="3C4741" w:themeColor="text1"/>
            </w:rPr>
            <w:t>.</w:t>
          </w:r>
        </w:p>
        <w:p w14:paraId="18E1AA94" w14:textId="552A1BFA" w:rsidR="00AA4FAF" w:rsidRPr="00651710" w:rsidRDefault="00AA4FAF" w:rsidP="00AA4FAF">
          <w:pPr>
            <w:widowControl w:val="0"/>
            <w:jc w:val="both"/>
            <w:rPr>
              <w:rFonts w:eastAsia="Arial" w:cs="Arial"/>
            </w:rPr>
          </w:pPr>
          <w:r w:rsidRPr="00651710">
            <w:rPr>
              <w:rFonts w:eastAsia="Arial" w:cs="Arial"/>
            </w:rPr>
            <w:t xml:space="preserve">For details of classification for PFOA, and therefore the labelling and packaging requirements, see </w:t>
          </w:r>
          <w:r w:rsidRPr="00651710">
            <w:rPr>
              <w:rFonts w:eastAsia="Arial" w:cs="Arial"/>
            </w:rPr>
            <w:fldChar w:fldCharType="begin"/>
          </w:r>
          <w:r w:rsidRPr="00651710">
            <w:rPr>
              <w:rFonts w:eastAsia="Arial" w:cs="Arial"/>
            </w:rPr>
            <w:instrText xml:space="preserve"> REF _Ref195265578 \h  \* MERGEFORMAT </w:instrText>
          </w:r>
          <w:r w:rsidRPr="00651710">
            <w:rPr>
              <w:rFonts w:eastAsia="Arial" w:cs="Arial"/>
            </w:rPr>
          </w:r>
          <w:r w:rsidRPr="00651710">
            <w:rPr>
              <w:rFonts w:eastAsia="Arial" w:cs="Arial"/>
            </w:rPr>
            <w:fldChar w:fldCharType="separate"/>
          </w:r>
          <w:r w:rsidR="00680A5D" w:rsidRPr="00680A5D">
            <w:rPr>
              <w:rFonts w:ascii="Arial" w:eastAsiaTheme="majorEastAsia" w:hAnsi="Arial" w:cstheme="majorBidi"/>
              <w:b/>
              <w:color w:val="016574" w:themeColor="accent2"/>
            </w:rPr>
            <w:t xml:space="preserve">How should waste firefighting foam containing PFOA be </w:t>
          </w:r>
          <w:r w:rsidR="00680A5D" w:rsidRPr="00794F5B">
            <w:t>classified?</w:t>
          </w:r>
          <w:r w:rsidRPr="00651710">
            <w:rPr>
              <w:rFonts w:eastAsia="Arial" w:cs="Arial"/>
            </w:rPr>
            <w:fldChar w:fldCharType="end"/>
          </w:r>
        </w:p>
        <w:p w14:paraId="2262BBDB" w14:textId="28974854" w:rsidR="00A42EBC" w:rsidRPr="00794F5B" w:rsidRDefault="00A42EBC" w:rsidP="00A42EBC">
          <w:pPr>
            <w:pStyle w:val="Heading2"/>
          </w:pPr>
          <w:bookmarkStart w:id="78" w:name="_Toc201839024"/>
          <w:bookmarkEnd w:id="69"/>
          <w:bookmarkEnd w:id="70"/>
          <w:bookmarkEnd w:id="71"/>
          <w:bookmarkEnd w:id="72"/>
          <w:bookmarkEnd w:id="73"/>
          <w:bookmarkEnd w:id="74"/>
          <w:r>
            <w:t xml:space="preserve">Can </w:t>
          </w:r>
          <w:r w:rsidR="00A80C38">
            <w:t>I transfer</w:t>
          </w:r>
          <w:r>
            <w:t xml:space="preserve"> PFOA firefighting foams i</w:t>
          </w:r>
          <w:r w:rsidRPr="00794F5B">
            <w:t>nternational</w:t>
          </w:r>
          <w:r>
            <w:t>ly?</w:t>
          </w:r>
          <w:bookmarkEnd w:id="78"/>
        </w:p>
        <w:p w14:paraId="40CD8E1C" w14:textId="00F8C3B3" w:rsidR="00A42EBC" w:rsidRPr="00F31D27" w:rsidRDefault="00A42EBC" w:rsidP="00A42EBC">
          <w:pPr>
            <w:widowControl w:val="0"/>
            <w:jc w:val="both"/>
            <w:textAlignment w:val="baseline"/>
          </w:pPr>
          <w:r w:rsidRPr="32AF53D6">
            <w:t>Firefighting foam that contains or may contain PFOA is not permitted to be exported or imported</w:t>
          </w:r>
          <w:r w:rsidR="00513752" w:rsidRPr="32AF53D6">
            <w:t>,</w:t>
          </w:r>
          <w:r w:rsidRPr="32AF53D6">
            <w:t xml:space="preserve"> except for the purpose of environmentally sound disposal.</w:t>
          </w:r>
        </w:p>
        <w:p w14:paraId="52C04A57" w14:textId="670E04DE" w:rsidR="0011061D" w:rsidRDefault="0007276A" w:rsidP="0007276A">
          <w:pPr>
            <w:pStyle w:val="Heading2"/>
          </w:pPr>
          <w:bookmarkStart w:id="79" w:name="_Toc198886025"/>
          <w:bookmarkStart w:id="80" w:name="_Toc201839025"/>
          <w:r w:rsidRPr="0007276A">
            <w:t>Will the firefighting foam supplier take back my obsolete foam?</w:t>
          </w:r>
          <w:bookmarkEnd w:id="79"/>
          <w:bookmarkEnd w:id="80"/>
        </w:p>
        <w:p w14:paraId="19B90ECE" w14:textId="45F87A60" w:rsidR="008A3BC5" w:rsidRPr="00651710" w:rsidRDefault="008A3BC5" w:rsidP="008A3BC5">
          <w:pPr>
            <w:widowControl w:val="0"/>
            <w:autoSpaceDE w:val="0"/>
            <w:autoSpaceDN w:val="0"/>
            <w:adjustRightInd w:val="0"/>
            <w:jc w:val="both"/>
            <w:rPr>
              <w:rFonts w:ascii="Arial" w:eastAsia="Aptos" w:hAnsi="Arial" w:cs="Arial"/>
              <w14:ligatures w14:val="standardContextual"/>
            </w:rPr>
          </w:pPr>
          <w:r w:rsidRPr="00651710">
            <w:rPr>
              <w:rFonts w:ascii="Arial" w:eastAsia="Aptos" w:hAnsi="Arial" w:cs="Arial"/>
              <w14:ligatures w14:val="standardContextual"/>
            </w:rPr>
            <w:t xml:space="preserve">Where an operator has purchased firefighting foam for use to protect people, the environment, and/or assets at a site, the operator is now the legal owner of that foam and is responsible for its removal and disposal.  </w:t>
          </w:r>
          <w:r w:rsidR="003E02A2" w:rsidRPr="00651710">
            <w:rPr>
              <w:rFonts w:ascii="Arial" w:eastAsia="Aptos" w:hAnsi="Arial" w:cs="Arial"/>
              <w14:ligatures w14:val="standardContextual"/>
            </w:rPr>
            <w:t xml:space="preserve">Duty of care does not extend to requiring a supplier to take back </w:t>
          </w:r>
          <w:r w:rsidR="003E02A2" w:rsidRPr="00651710">
            <w:rPr>
              <w:rFonts w:ascii="Arial" w:eastAsia="Aptos" w:hAnsi="Arial" w:cs="Arial"/>
              <w14:ligatures w14:val="standardContextual"/>
            </w:rPr>
            <w:lastRenderedPageBreak/>
            <w:t>substances supplied</w:t>
          </w:r>
          <w:r w:rsidR="00513752">
            <w:rPr>
              <w:rFonts w:ascii="Arial" w:eastAsia="Aptos" w:hAnsi="Arial" w:cs="Arial"/>
              <w14:ligatures w14:val="standardContextual"/>
            </w:rPr>
            <w:t>. I</w:t>
          </w:r>
          <w:r w:rsidR="003E02A2" w:rsidRPr="00651710">
            <w:rPr>
              <w:rFonts w:ascii="Arial" w:eastAsia="Aptos" w:hAnsi="Arial" w:cs="Arial"/>
              <w14:ligatures w14:val="standardContextual"/>
            </w:rPr>
            <w:t xml:space="preserve">t is optional whether </w:t>
          </w:r>
          <w:r w:rsidR="0013730D" w:rsidRPr="00651710">
            <w:rPr>
              <w:rFonts w:ascii="Arial" w:eastAsia="Aptos" w:hAnsi="Arial" w:cs="Arial"/>
              <w14:ligatures w14:val="standardContextual"/>
            </w:rPr>
            <w:t>the supplier with take back foam of foam appliances</w:t>
          </w:r>
          <w:r w:rsidR="00FE0EFB">
            <w:rPr>
              <w:rFonts w:ascii="Arial" w:eastAsia="Aptos" w:hAnsi="Arial" w:cs="Arial"/>
              <w14:ligatures w14:val="standardContextual"/>
            </w:rPr>
            <w:t xml:space="preserve">. Also, </w:t>
          </w:r>
          <w:r w:rsidR="00213FA9" w:rsidRPr="00651710">
            <w:rPr>
              <w:rFonts w:ascii="Arial" w:eastAsia="Aptos" w:hAnsi="Arial" w:cs="Arial"/>
              <w14:ligatures w14:val="standardContextual"/>
            </w:rPr>
            <w:t xml:space="preserve">see </w:t>
          </w:r>
          <w:r w:rsidR="00AB730A" w:rsidRPr="00651710">
            <w:rPr>
              <w:rFonts w:ascii="Arial" w:eastAsia="Aptos" w:hAnsi="Arial" w:cs="Arial"/>
              <w14:ligatures w14:val="standardContextual"/>
            </w:rPr>
            <w:fldChar w:fldCharType="begin"/>
          </w:r>
          <w:r w:rsidR="00AB730A" w:rsidRPr="00651710">
            <w:rPr>
              <w:rFonts w:ascii="Arial" w:eastAsia="Aptos" w:hAnsi="Arial" w:cs="Arial"/>
              <w14:ligatures w14:val="standardContextual"/>
            </w:rPr>
            <w:instrText xml:space="preserve"> REF _Ref195283895 \h  \* MERGEFORMAT </w:instrText>
          </w:r>
          <w:r w:rsidR="00AB730A" w:rsidRPr="00651710">
            <w:rPr>
              <w:rFonts w:ascii="Arial" w:eastAsia="Aptos" w:hAnsi="Arial" w:cs="Arial"/>
              <w14:ligatures w14:val="standardContextual"/>
            </w:rPr>
          </w:r>
          <w:r w:rsidR="00AB730A" w:rsidRPr="00651710">
            <w:rPr>
              <w:rFonts w:ascii="Arial" w:eastAsia="Aptos" w:hAnsi="Arial" w:cs="Arial"/>
              <w14:ligatures w14:val="standardContextual"/>
            </w:rPr>
            <w:fldChar w:fldCharType="separate"/>
          </w:r>
          <w:r w:rsidR="00680A5D" w:rsidRPr="00680A5D">
            <w:rPr>
              <w:rFonts w:ascii="Arial" w:eastAsiaTheme="majorEastAsia" w:hAnsi="Arial" w:cstheme="majorBidi"/>
              <w:b/>
              <w:color w:val="016574" w:themeColor="accent2"/>
            </w:rPr>
            <w:t>Do these regulations apply to handheld fire extinguishers?</w:t>
          </w:r>
          <w:r w:rsidR="00AB730A" w:rsidRPr="00651710">
            <w:rPr>
              <w:rFonts w:ascii="Arial" w:eastAsia="Aptos" w:hAnsi="Arial" w:cs="Arial"/>
              <w14:ligatures w14:val="standardContextual"/>
            </w:rPr>
            <w:fldChar w:fldCharType="end"/>
          </w:r>
        </w:p>
        <w:p w14:paraId="355BBF67" w14:textId="77777777" w:rsidR="00AF7C7B" w:rsidRPr="002F23E5" w:rsidRDefault="00AF7C7B" w:rsidP="002F23E5">
          <w:pPr>
            <w:pStyle w:val="Heading2"/>
          </w:pPr>
          <w:bookmarkStart w:id="81" w:name="_Toc198886026"/>
          <w:bookmarkStart w:id="82" w:name="_Toc201839026"/>
          <w:r w:rsidRPr="002F23E5">
            <w:t>Is my stock of POP foam regarded as a COMAH chemical?</w:t>
          </w:r>
          <w:bookmarkEnd w:id="81"/>
          <w:bookmarkEnd w:id="82"/>
        </w:p>
        <w:p w14:paraId="1335056B" w14:textId="4C06DC39" w:rsidR="004753A8" w:rsidRDefault="00AF7C7B" w:rsidP="008A3BC5">
          <w:pPr>
            <w:widowControl w:val="0"/>
            <w:autoSpaceDE w:val="0"/>
            <w:autoSpaceDN w:val="0"/>
            <w:adjustRightInd w:val="0"/>
            <w:jc w:val="both"/>
            <w:rPr>
              <w:rFonts w:ascii="Arial" w:eastAsia="Aptos" w:hAnsi="Arial" w:cs="Arial"/>
              <w14:ligatures w14:val="standardContextual"/>
            </w:rPr>
          </w:pPr>
          <w:r w:rsidRPr="00AF7C7B">
            <w:rPr>
              <w:rFonts w:ascii="Arial" w:eastAsia="Aptos" w:hAnsi="Arial" w:cs="Arial"/>
              <w14:ligatures w14:val="standardContextual"/>
            </w:rPr>
            <w:t>Yes, but only if there is a large quantity of foam.</w:t>
          </w:r>
          <w:r w:rsidR="005505D7">
            <w:rPr>
              <w:rFonts w:ascii="Arial" w:eastAsia="Aptos" w:hAnsi="Arial" w:cs="Arial"/>
              <w14:ligatures w14:val="standardContextual"/>
            </w:rPr>
            <w:t xml:space="preserve"> </w:t>
          </w:r>
          <w:r w:rsidRPr="00AF7C7B">
            <w:rPr>
              <w:rFonts w:ascii="Arial" w:eastAsia="Aptos" w:hAnsi="Arial" w:cs="Arial"/>
              <w14:ligatures w14:val="standardContextual"/>
            </w:rPr>
            <w:t xml:space="preserve"> </w:t>
          </w:r>
          <w:r w:rsidR="001C5DC7">
            <w:rPr>
              <w:rFonts w:ascii="Arial" w:eastAsia="Aptos" w:hAnsi="Arial" w:cs="Arial"/>
              <w14:ligatures w14:val="standardContextual"/>
            </w:rPr>
            <w:t>This has been</w:t>
          </w:r>
          <w:r w:rsidRPr="00AF7C7B">
            <w:rPr>
              <w:rFonts w:ascii="Arial" w:eastAsia="Aptos" w:hAnsi="Arial" w:cs="Arial"/>
              <w14:ligatures w14:val="standardContextual"/>
            </w:rPr>
            <w:t xml:space="preserve"> raised as part of the Reg</w:t>
          </w:r>
          <w:r w:rsidR="001C5DC7">
            <w:rPr>
              <w:rFonts w:ascii="Arial" w:eastAsia="Aptos" w:hAnsi="Arial" w:cs="Arial"/>
              <w14:ligatures w14:val="standardContextual"/>
            </w:rPr>
            <w:t>ulation</w:t>
          </w:r>
          <w:r w:rsidRPr="00AF7C7B">
            <w:rPr>
              <w:rFonts w:ascii="Arial" w:eastAsia="Aptos" w:hAnsi="Arial" w:cs="Arial"/>
              <w14:ligatures w14:val="standardContextual"/>
            </w:rPr>
            <w:t xml:space="preserve"> 34 </w:t>
          </w:r>
          <w:r w:rsidR="007876C1">
            <w:rPr>
              <w:rFonts w:ascii="Arial" w:eastAsia="Aptos" w:hAnsi="Arial" w:cs="Arial"/>
              <w14:ligatures w14:val="standardContextual"/>
            </w:rPr>
            <w:t>Co</w:t>
          </w:r>
          <w:r w:rsidR="007E4F40">
            <w:rPr>
              <w:rFonts w:ascii="Arial" w:eastAsia="Aptos" w:hAnsi="Arial" w:cs="Arial"/>
              <w14:ligatures w14:val="standardContextual"/>
            </w:rPr>
            <w:t xml:space="preserve">ntrol of </w:t>
          </w:r>
          <w:r w:rsidR="006D5F50">
            <w:rPr>
              <w:rFonts w:ascii="Arial" w:eastAsia="Aptos" w:hAnsi="Arial" w:cs="Arial"/>
              <w14:ligatures w14:val="standardContextual"/>
            </w:rPr>
            <w:t>Majo</w:t>
          </w:r>
          <w:r w:rsidR="00651710">
            <w:rPr>
              <w:rFonts w:ascii="Arial" w:eastAsia="Aptos" w:hAnsi="Arial" w:cs="Arial"/>
              <w14:ligatures w14:val="standardContextual"/>
            </w:rPr>
            <w:t>r</w:t>
          </w:r>
          <w:r w:rsidR="006D5F50">
            <w:rPr>
              <w:rFonts w:ascii="Arial" w:eastAsia="Aptos" w:hAnsi="Arial" w:cs="Arial"/>
              <w14:ligatures w14:val="standardContextual"/>
            </w:rPr>
            <w:t xml:space="preserve"> Accident Hazards Regulations 2015 (</w:t>
          </w:r>
          <w:r w:rsidR="001C5DC7" w:rsidRPr="00AF7C7B">
            <w:rPr>
              <w:rFonts w:ascii="Arial" w:eastAsia="Aptos" w:hAnsi="Arial" w:cs="Arial"/>
              <w14:ligatures w14:val="standardContextual"/>
            </w:rPr>
            <w:t>COMAH</w:t>
          </w:r>
          <w:r w:rsidR="006D5F50">
            <w:rPr>
              <w:rFonts w:ascii="Arial" w:eastAsia="Aptos" w:hAnsi="Arial" w:cs="Arial"/>
              <w14:ligatures w14:val="standardContextual"/>
            </w:rPr>
            <w:t>)</w:t>
          </w:r>
          <w:r w:rsidR="001C5DC7">
            <w:rPr>
              <w:rFonts w:ascii="Arial" w:eastAsia="Aptos" w:hAnsi="Arial" w:cs="Arial"/>
              <w14:ligatures w14:val="standardContextual"/>
            </w:rPr>
            <w:t xml:space="preserve"> post implementation </w:t>
          </w:r>
          <w:r w:rsidRPr="00AF7C7B">
            <w:rPr>
              <w:rFonts w:ascii="Arial" w:eastAsia="Aptos" w:hAnsi="Arial" w:cs="Arial"/>
              <w14:ligatures w14:val="standardContextual"/>
            </w:rPr>
            <w:t>review.</w:t>
          </w:r>
          <w:r w:rsidR="004753A8">
            <w:rPr>
              <w:rFonts w:ascii="Arial" w:eastAsia="Aptos" w:hAnsi="Arial" w:cs="Arial"/>
              <w14:ligatures w14:val="standardContextual"/>
            </w:rPr>
            <w:t xml:space="preserve">  </w:t>
          </w:r>
          <w:r w:rsidRPr="00AF7C7B">
            <w:rPr>
              <w:rFonts w:ascii="Arial" w:eastAsia="Aptos" w:hAnsi="Arial" w:cs="Arial"/>
              <w14:ligatures w14:val="standardContextual"/>
            </w:rPr>
            <w:t>Spillage of a POP foam could be viewed as similar to accidents involving carcinogens</w:t>
          </w:r>
          <w:r w:rsidR="00FE0EFB">
            <w:rPr>
              <w:rFonts w:ascii="Arial" w:eastAsia="Aptos" w:hAnsi="Arial" w:cs="Arial"/>
              <w14:ligatures w14:val="standardContextual"/>
            </w:rPr>
            <w:t>, due to the</w:t>
          </w:r>
          <w:r w:rsidRPr="00AF7C7B">
            <w:rPr>
              <w:rFonts w:ascii="Arial" w:eastAsia="Aptos" w:hAnsi="Arial" w:cs="Arial"/>
              <w14:ligatures w14:val="standardContextual"/>
            </w:rPr>
            <w:t xml:space="preserve"> long</w:t>
          </w:r>
          <w:r w:rsidR="00651710">
            <w:rPr>
              <w:rFonts w:ascii="Arial" w:eastAsia="Aptos" w:hAnsi="Arial" w:cs="Arial"/>
              <w14:ligatures w14:val="standardContextual"/>
            </w:rPr>
            <w:t>-</w:t>
          </w:r>
          <w:r w:rsidRPr="00AF7C7B">
            <w:rPr>
              <w:rFonts w:ascii="Arial" w:eastAsia="Aptos" w:hAnsi="Arial" w:cs="Arial"/>
              <w14:ligatures w14:val="standardContextual"/>
            </w:rPr>
            <w:t>term potential for very significant impact</w:t>
          </w:r>
          <w:r w:rsidR="00FE0EFB">
            <w:rPr>
              <w:rFonts w:ascii="Arial" w:eastAsia="Aptos" w:hAnsi="Arial" w:cs="Arial"/>
              <w14:ligatures w14:val="standardContextual"/>
            </w:rPr>
            <w:t>s</w:t>
          </w:r>
          <w:r w:rsidRPr="00AF7C7B">
            <w:rPr>
              <w:rFonts w:ascii="Arial" w:eastAsia="Aptos" w:hAnsi="Arial" w:cs="Arial"/>
              <w14:ligatures w14:val="standardContextual"/>
            </w:rPr>
            <w:t>.</w:t>
          </w:r>
        </w:p>
        <w:p w14:paraId="71CC2491" w14:textId="15DF46EE" w:rsidR="00F31D27" w:rsidRPr="00BA2247" w:rsidRDefault="00F31D27" w:rsidP="00D656B4">
          <w:pPr>
            <w:pStyle w:val="Heading1"/>
            <w:spacing w:before="720"/>
          </w:pPr>
          <w:bookmarkStart w:id="83" w:name="_Ref195430519"/>
          <w:bookmarkStart w:id="84" w:name="_Ref195433333"/>
          <w:bookmarkStart w:id="85" w:name="_Toc198886027"/>
          <w:bookmarkStart w:id="86" w:name="_Toc201839027"/>
          <w:r w:rsidRPr="00BA2247">
            <w:t xml:space="preserve">Washing and </w:t>
          </w:r>
          <w:r w:rsidR="005C3948" w:rsidRPr="00BA2247">
            <w:t>d</w:t>
          </w:r>
          <w:r w:rsidRPr="00BA2247">
            <w:t xml:space="preserve">isposal of </w:t>
          </w:r>
          <w:r w:rsidR="005C3948" w:rsidRPr="00BA2247">
            <w:t>c</w:t>
          </w:r>
          <w:r w:rsidR="00724E58" w:rsidRPr="00BA2247">
            <w:t xml:space="preserve">leaning </w:t>
          </w:r>
          <w:r w:rsidR="005C3948" w:rsidRPr="00BA2247">
            <w:t>l</w:t>
          </w:r>
          <w:r w:rsidRPr="00BA2247">
            <w:t>iquids</w:t>
          </w:r>
          <w:bookmarkEnd w:id="83"/>
          <w:bookmarkEnd w:id="84"/>
          <w:bookmarkEnd w:id="85"/>
          <w:bookmarkEnd w:id="86"/>
        </w:p>
        <w:p w14:paraId="731A7B29" w14:textId="7B25E123" w:rsidR="00386C4A" w:rsidRPr="00794F5B" w:rsidRDefault="00386C4A" w:rsidP="00794F5B">
          <w:pPr>
            <w:pStyle w:val="Heading2"/>
          </w:pPr>
          <w:bookmarkStart w:id="87" w:name="_Toc198886028"/>
          <w:bookmarkStart w:id="88" w:name="_Toc201839028"/>
          <w:bookmarkStart w:id="89" w:name="_Toc173911784"/>
          <w:bookmarkStart w:id="90" w:name="_Toc181281283"/>
          <w:bookmarkStart w:id="91" w:name="_Toc173911783"/>
          <w:bookmarkStart w:id="92" w:name="_Toc181281282"/>
          <w:r w:rsidRPr="00794F5B">
            <w:t>Why do I need to clean my existing firefighting foam delivery system?</w:t>
          </w:r>
          <w:bookmarkEnd w:id="87"/>
          <w:bookmarkEnd w:id="88"/>
        </w:p>
        <w:p w14:paraId="2A839347" w14:textId="625D6C14" w:rsidR="00386C4A" w:rsidRDefault="00FE0B04" w:rsidP="00386C4A">
          <w:pPr>
            <w:widowControl w:val="0"/>
            <w:jc w:val="both"/>
          </w:pPr>
          <w:r>
            <w:t>PFOA</w:t>
          </w:r>
          <w:r w:rsidR="0089551B">
            <w:t>,</w:t>
          </w:r>
          <w:r w:rsidR="00862316" w:rsidRPr="00862316">
            <w:t xml:space="preserve"> </w:t>
          </w:r>
          <w:r w:rsidR="001709ED">
            <w:t>and other types of PFAS</w:t>
          </w:r>
          <w:r w:rsidR="0089551B">
            <w:t>,</w:t>
          </w:r>
          <w:r w:rsidR="001709ED">
            <w:t xml:space="preserve"> </w:t>
          </w:r>
          <w:r w:rsidR="00774700">
            <w:t>agglutinate</w:t>
          </w:r>
          <w:r w:rsidR="00862316" w:rsidRPr="00862316">
            <w:t xml:space="preserve"> to form </w:t>
          </w:r>
          <w:r w:rsidR="001E0380">
            <w:t>supramol</w:t>
          </w:r>
          <w:r w:rsidR="00130E4A">
            <w:t xml:space="preserve">ecular assemblies that form </w:t>
          </w:r>
          <w:r w:rsidR="00862316" w:rsidRPr="00862316">
            <w:t xml:space="preserve">a resilient coating </w:t>
          </w:r>
          <w:r w:rsidR="007C496C">
            <w:t>o</w:t>
          </w:r>
          <w:r w:rsidR="00862316" w:rsidRPr="00862316">
            <w:t>n</w:t>
          </w:r>
          <w:r w:rsidR="007C496C">
            <w:t xml:space="preserve"> all surfaces </w:t>
          </w:r>
          <w:r w:rsidR="00C7382D">
            <w:t>of</w:t>
          </w:r>
          <w:r w:rsidR="00862316" w:rsidRPr="00862316">
            <w:t xml:space="preserve"> fire</w:t>
          </w:r>
          <w:r w:rsidR="00EE6FFB">
            <w:t>fighting</w:t>
          </w:r>
          <w:r w:rsidR="00862316" w:rsidRPr="00862316">
            <w:t xml:space="preserve"> </w:t>
          </w:r>
          <w:r w:rsidR="00774700">
            <w:t>foam</w:t>
          </w:r>
          <w:r w:rsidR="00862316" w:rsidRPr="00862316">
            <w:t xml:space="preserve"> systems</w:t>
          </w:r>
          <w:r w:rsidR="007C496C">
            <w:t xml:space="preserve">.  If not removed during </w:t>
          </w:r>
          <w:r w:rsidR="00C7382D">
            <w:t xml:space="preserve">system </w:t>
          </w:r>
          <w:r w:rsidR="007C496C">
            <w:t>decontamination</w:t>
          </w:r>
          <w:r w:rsidR="00862316" w:rsidRPr="00862316">
            <w:t>,</w:t>
          </w:r>
          <w:r w:rsidR="001F2028">
            <w:t xml:space="preserve"> it will </w:t>
          </w:r>
          <w:r w:rsidR="00C913BD">
            <w:t>gradually breakdown, months or even years later</w:t>
          </w:r>
          <w:r w:rsidR="00750BEF">
            <w:t xml:space="preserve">. </w:t>
          </w:r>
          <w:r w:rsidR="00EE0EED">
            <w:t>Particularly,</w:t>
          </w:r>
          <w:r w:rsidR="008378E8">
            <w:t xml:space="preserve"> if the system is refilled with fluorine free firefighting foam</w:t>
          </w:r>
          <w:r w:rsidR="00D91068">
            <w:t>, such as</w:t>
          </w:r>
          <w:r w:rsidR="00D86783">
            <w:t xml:space="preserve"> F3 </w:t>
          </w:r>
          <w:r w:rsidR="0007463C">
            <w:t xml:space="preserve">which </w:t>
          </w:r>
          <w:r w:rsidR="00D86783">
            <w:t xml:space="preserve">appears to be quite good at </w:t>
          </w:r>
          <w:r w:rsidR="00E2653D">
            <w:t>breaking down the coating</w:t>
          </w:r>
          <w:r w:rsidR="00C81B97">
            <w:t xml:space="preserve">.  This causes </w:t>
          </w:r>
          <w:r w:rsidR="00D86783">
            <w:t>‘</w:t>
          </w:r>
          <w:r w:rsidR="00862316" w:rsidRPr="00862316">
            <w:t>rebound</w:t>
          </w:r>
          <w:r w:rsidR="00D86783">
            <w:t>’</w:t>
          </w:r>
          <w:r w:rsidR="00C81B97">
            <w:t xml:space="preserve"> or </w:t>
          </w:r>
          <w:r w:rsidR="00D86783">
            <w:t>‘</w:t>
          </w:r>
          <w:r w:rsidR="00C81B97">
            <w:t>bounce back</w:t>
          </w:r>
          <w:r w:rsidR="00D86783">
            <w:t>’</w:t>
          </w:r>
          <w:r w:rsidR="00862316" w:rsidRPr="00862316">
            <w:t xml:space="preserve"> </w:t>
          </w:r>
          <w:r w:rsidR="00D86783">
            <w:t xml:space="preserve">of concentrations of PFAS detected in the </w:t>
          </w:r>
          <w:r w:rsidR="00862316" w:rsidRPr="00862316">
            <w:t>replacement foams</w:t>
          </w:r>
          <w:r w:rsidR="00D86783">
            <w:t>.</w:t>
          </w:r>
        </w:p>
        <w:p w14:paraId="521B85A3" w14:textId="6CE1D8D5" w:rsidR="00E2653D" w:rsidRPr="00386C4A" w:rsidRDefault="00FC5896" w:rsidP="00386C4A">
          <w:pPr>
            <w:widowControl w:val="0"/>
            <w:jc w:val="both"/>
          </w:pPr>
          <w:r>
            <w:t>Effective</w:t>
          </w:r>
          <w:r w:rsidR="007C68E1">
            <w:t xml:space="preserve"> cleaning of all parts of the system is required</w:t>
          </w:r>
          <w:r>
            <w:t xml:space="preserve"> </w:t>
          </w:r>
          <w:r w:rsidR="00E2653D">
            <w:t>to e</w:t>
          </w:r>
          <w:r w:rsidR="007C68E1">
            <w:t xml:space="preserve">nable </w:t>
          </w:r>
          <w:r w:rsidR="003B787D">
            <w:t>it</w:t>
          </w:r>
          <w:r w:rsidR="007C68E1">
            <w:t xml:space="preserve"> to be refilled and remain </w:t>
          </w:r>
          <w:r w:rsidR="1B1C5B91">
            <w:t>PFOA</w:t>
          </w:r>
          <w:r w:rsidR="007C68E1">
            <w:t xml:space="preserve"> free</w:t>
          </w:r>
          <w:r w:rsidR="007D53E5">
            <w:t xml:space="preserve">, </w:t>
          </w:r>
          <w:r w:rsidR="003B787D">
            <w:t>protecting the</w:t>
          </w:r>
          <w:r w:rsidR="00210E33">
            <w:t xml:space="preserve"> environment and </w:t>
          </w:r>
          <w:r w:rsidR="00F85105">
            <w:t xml:space="preserve">health </w:t>
          </w:r>
          <w:r w:rsidR="00210E33">
            <w:t>of firefighters</w:t>
          </w:r>
          <w:r w:rsidR="008A5C79">
            <w:t xml:space="preserve">. This is especially important when </w:t>
          </w:r>
          <w:r w:rsidR="00210E33">
            <w:t xml:space="preserve">firefighters </w:t>
          </w:r>
          <w:r w:rsidR="0078090B">
            <w:t>us</w:t>
          </w:r>
          <w:r w:rsidR="008A5C79">
            <w:t>e</w:t>
          </w:r>
          <w:r w:rsidR="0078090B">
            <w:t xml:space="preserve"> replacement foam</w:t>
          </w:r>
          <w:r w:rsidR="00855EC1">
            <w:t xml:space="preserve"> without breathing apparatus</w:t>
          </w:r>
          <w:r w:rsidR="008A5C79">
            <w:t>, as</w:t>
          </w:r>
          <w:r w:rsidR="00E36202">
            <w:t xml:space="preserve"> repeated exposure </w:t>
          </w:r>
          <w:r w:rsidR="00ED5563">
            <w:t>to</w:t>
          </w:r>
          <w:r w:rsidR="00E36202">
            <w:t xml:space="preserve"> aerosols</w:t>
          </w:r>
          <w:r w:rsidR="00A878AE">
            <w:t xml:space="preserve"> contain</w:t>
          </w:r>
          <w:r w:rsidR="00397AE2">
            <w:t>ing PFAS</w:t>
          </w:r>
          <w:r w:rsidR="00ED5563">
            <w:t xml:space="preserve"> </w:t>
          </w:r>
          <w:r w:rsidR="008A5C79">
            <w:t xml:space="preserve">can occur </w:t>
          </w:r>
          <w:r w:rsidR="00ED5563">
            <w:t xml:space="preserve">if </w:t>
          </w:r>
          <w:r w:rsidR="00F85105">
            <w:t xml:space="preserve">the system is </w:t>
          </w:r>
          <w:r w:rsidR="00ED5563">
            <w:t>not assured to be fluorine free</w:t>
          </w:r>
          <w:r w:rsidR="0078090B">
            <w:t>.</w:t>
          </w:r>
        </w:p>
        <w:p w14:paraId="4EE210B8" w14:textId="1D878588" w:rsidR="0087044E" w:rsidRPr="00794F5B" w:rsidRDefault="0087044E" w:rsidP="00794F5B">
          <w:pPr>
            <w:pStyle w:val="Heading2"/>
          </w:pPr>
          <w:bookmarkStart w:id="93" w:name="_Ref195428187"/>
          <w:bookmarkStart w:id="94" w:name="_Toc198886029"/>
          <w:bookmarkStart w:id="95" w:name="_Toc201839029"/>
          <w:r w:rsidRPr="00794F5B">
            <w:t>How clean do I need to make my existing firefighting foam delivery system?</w:t>
          </w:r>
          <w:bookmarkEnd w:id="89"/>
          <w:bookmarkEnd w:id="90"/>
          <w:bookmarkEnd w:id="93"/>
          <w:bookmarkEnd w:id="94"/>
          <w:bookmarkEnd w:id="95"/>
        </w:p>
        <w:bookmarkEnd w:id="91"/>
        <w:bookmarkEnd w:id="92"/>
        <w:p w14:paraId="24C06641" w14:textId="4A8DC7BA" w:rsidR="00AE0800" w:rsidRPr="00AB66A0" w:rsidRDefault="00AE0800" w:rsidP="00571F12">
          <w:pPr>
            <w:widowControl w:val="0"/>
            <w:jc w:val="both"/>
          </w:pPr>
          <w:r>
            <w:t>Decontamination of firefighting and fire suppression equipment is essential to limit carryover of PFASs from old foam usage.</w:t>
          </w:r>
          <w:r w:rsidR="00155013">
            <w:t xml:space="preserve">  This is true whether you intend to refill with C6 o</w:t>
          </w:r>
          <w:r w:rsidR="00421ED1">
            <w:t>r</w:t>
          </w:r>
          <w:r w:rsidR="00155013">
            <w:t xml:space="preserve"> F3 firefighting </w:t>
          </w:r>
          <w:r w:rsidR="69A5897A">
            <w:t>foam or</w:t>
          </w:r>
          <w:r w:rsidR="00155013">
            <w:t xml:space="preserve"> </w:t>
          </w:r>
          <w:r w:rsidR="004411CD">
            <w:t>remove the equipment from service</w:t>
          </w:r>
          <w:r w:rsidR="00055F43">
            <w:t>. S</w:t>
          </w:r>
          <w:r w:rsidR="004411CD">
            <w:t>ee</w:t>
          </w:r>
          <w:r w:rsidR="00336BFE">
            <w:t xml:space="preserve"> </w:t>
          </w:r>
          <w:r>
            <w:fldChar w:fldCharType="begin"/>
          </w:r>
          <w:r>
            <w:instrText xml:space="preserve"> REF _Hlk185515616 \h  \* MERGEFORMAT </w:instrText>
          </w:r>
          <w:r>
            <w:fldChar w:fldCharType="separate"/>
          </w:r>
          <w:r w:rsidR="00680A5D" w:rsidRPr="00680A5D">
            <w:rPr>
              <w:rFonts w:ascii="Arial" w:eastAsiaTheme="majorEastAsia" w:hAnsi="Arial" w:cstheme="majorBidi"/>
              <w:b/>
              <w:bCs/>
              <w:color w:val="016574" w:themeColor="accent6"/>
            </w:rPr>
            <w:t>How should I decontaminate my existing firefighting foam delivery system?</w:t>
          </w:r>
          <w:r>
            <w:fldChar w:fldCharType="end"/>
          </w:r>
          <w:r w:rsidR="00765584">
            <w:t xml:space="preserve"> and </w:t>
          </w:r>
          <w:r>
            <w:fldChar w:fldCharType="begin"/>
          </w:r>
          <w:r>
            <w:instrText xml:space="preserve"> REF _Ref195274195 \h  \* MERGEFORMAT </w:instrText>
          </w:r>
          <w:r>
            <w:fldChar w:fldCharType="separate"/>
          </w:r>
          <w:r w:rsidR="00680A5D" w:rsidRPr="00680A5D">
            <w:rPr>
              <w:rFonts w:ascii="Arial" w:eastAsiaTheme="majorEastAsia" w:hAnsi="Arial" w:cstheme="majorBidi"/>
              <w:b/>
              <w:bCs/>
              <w:color w:val="016574" w:themeColor="accent6"/>
            </w:rPr>
            <w:t xml:space="preserve">Do I need to clean equipment that previously held </w:t>
          </w:r>
          <w:r w:rsidR="00680A5D" w:rsidRPr="00680A5D">
            <w:rPr>
              <w:rFonts w:ascii="Arial" w:eastAsiaTheme="majorEastAsia" w:hAnsi="Arial" w:cstheme="majorBidi"/>
              <w:b/>
              <w:bCs/>
              <w:color w:val="016574" w:themeColor="accent6"/>
            </w:rPr>
            <w:lastRenderedPageBreak/>
            <w:t>C8 firefighting foam before decommissioning?</w:t>
          </w:r>
          <w:r>
            <w:fldChar w:fldCharType="end"/>
          </w:r>
        </w:p>
        <w:p w14:paraId="065938BD" w14:textId="1C9C6C26" w:rsidR="001B528F" w:rsidRDefault="00AF3675" w:rsidP="00571F12">
          <w:pPr>
            <w:widowControl w:val="0"/>
            <w:jc w:val="both"/>
          </w:pPr>
          <w:r w:rsidRPr="00AB66A0">
            <w:t xml:space="preserve">It is considered that </w:t>
          </w:r>
          <w:r w:rsidR="00A57FA0">
            <w:t>a</w:t>
          </w:r>
          <w:r>
            <w:t xml:space="preserve"> </w:t>
          </w:r>
          <w:r w:rsidRPr="00AB66A0">
            <w:t>PFAS concentration limit of 1 ppm is achievable using relatively simple</w:t>
          </w:r>
          <w:r>
            <w:t xml:space="preserve"> cleaning process.  </w:t>
          </w:r>
          <w:r w:rsidR="001B528F">
            <w:t>In the</w:t>
          </w:r>
          <w:r>
            <w:t xml:space="preserve"> UK</w:t>
          </w:r>
          <w:r w:rsidR="001B528F">
            <w:t>,</w:t>
          </w:r>
          <w:r>
            <w:t xml:space="preserve"> </w:t>
          </w:r>
          <w:r w:rsidR="001A146C">
            <w:t xml:space="preserve">for materials </w:t>
          </w:r>
          <w:r w:rsidR="001A146C" w:rsidRPr="32AF53D6">
            <w:t xml:space="preserve">not to have to comply with POPs disposal requirements, </w:t>
          </w:r>
          <w:r>
            <w:t xml:space="preserve">the </w:t>
          </w:r>
          <w:r w:rsidR="00C512AD">
            <w:t>concentration limit</w:t>
          </w:r>
          <w:r w:rsidR="001B528F">
            <w:t>s are set as follows for substances, mixtures or articles:</w:t>
          </w:r>
        </w:p>
        <w:p w14:paraId="18170A9D" w14:textId="77777777" w:rsidR="008D368A" w:rsidRDefault="00756F01" w:rsidP="002235AA">
          <w:pPr>
            <w:widowControl w:val="0"/>
            <w:numPr>
              <w:ilvl w:val="0"/>
              <w:numId w:val="8"/>
            </w:numPr>
            <w:spacing w:after="0"/>
            <w:ind w:left="714" w:hanging="357"/>
            <w:jc w:val="both"/>
            <w:rPr>
              <w:rFonts w:eastAsia="Arial" w:cs="Arial"/>
            </w:rPr>
          </w:pPr>
          <w:r>
            <w:rPr>
              <w:rFonts w:eastAsia="Arial" w:cs="Arial"/>
            </w:rPr>
            <w:t xml:space="preserve">PFOA of any of its salts: equal to or below </w:t>
          </w:r>
          <w:r w:rsidR="00985C31" w:rsidRPr="001F443A">
            <w:rPr>
              <w:rFonts w:cstheme="minorHAnsi"/>
            </w:rPr>
            <w:t>0.025 mg/kg (0.0000025% by weight</w:t>
          </w:r>
          <w:r w:rsidR="002235AA" w:rsidRPr="001F443A">
            <w:rPr>
              <w:rFonts w:cstheme="minorHAnsi"/>
            </w:rPr>
            <w:t>)</w:t>
          </w:r>
          <w:r w:rsidR="002235AA">
            <w:rPr>
              <w:rFonts w:cstheme="minorHAnsi"/>
            </w:rPr>
            <w:t>.</w:t>
          </w:r>
        </w:p>
        <w:p w14:paraId="0D0CA858" w14:textId="58999C89" w:rsidR="008D368A" w:rsidRPr="00713333" w:rsidRDefault="002235AA" w:rsidP="002235AA">
          <w:pPr>
            <w:widowControl w:val="0"/>
            <w:numPr>
              <w:ilvl w:val="0"/>
              <w:numId w:val="8"/>
            </w:numPr>
            <w:spacing w:after="0"/>
            <w:ind w:left="714" w:hanging="357"/>
            <w:jc w:val="both"/>
            <w:rPr>
              <w:rFonts w:eastAsia="Arial" w:cs="Arial"/>
            </w:rPr>
          </w:pPr>
          <w:r w:rsidRPr="008D368A">
            <w:rPr>
              <w:rFonts w:cstheme="minorHAnsi"/>
            </w:rPr>
            <w:t>Any individual PFOA-related compound or a combination of PFOA-related compounds: equal to or below 1 mg/kg (0.0001% by weight).</w:t>
          </w:r>
        </w:p>
        <w:p w14:paraId="51416A7F" w14:textId="1ACBD808" w:rsidR="002235AA" w:rsidRDefault="00390BAF" w:rsidP="00713333">
          <w:pPr>
            <w:widowControl w:val="0"/>
            <w:jc w:val="both"/>
            <w:rPr>
              <w:bCs/>
            </w:rPr>
          </w:pPr>
          <w:r>
            <w:rPr>
              <w:rFonts w:cstheme="minorHAnsi"/>
            </w:rPr>
            <w:t>S</w:t>
          </w:r>
          <w:r w:rsidR="00BB7625" w:rsidRPr="008D368A">
            <w:rPr>
              <w:rFonts w:cstheme="minorHAnsi"/>
            </w:rPr>
            <w:t>ee also</w:t>
          </w:r>
          <w:r w:rsidR="00BE7BCA" w:rsidRPr="008D368A">
            <w:rPr>
              <w:rFonts w:cstheme="minorHAnsi"/>
            </w:rPr>
            <w:t xml:space="preserve"> </w:t>
          </w:r>
          <w:r w:rsidR="00357E07" w:rsidRPr="00713333">
            <w:rPr>
              <w:rFonts w:eastAsiaTheme="majorEastAsia" w:cstheme="minorHAnsi"/>
              <w:b/>
              <w:color w:val="016574" w:themeColor="accent2"/>
            </w:rPr>
            <w:fldChar w:fldCharType="begin"/>
          </w:r>
          <w:r w:rsidR="00357E07" w:rsidRPr="00713333">
            <w:rPr>
              <w:rFonts w:eastAsiaTheme="majorEastAsia" w:cstheme="minorHAnsi"/>
              <w:b/>
              <w:color w:val="016574" w:themeColor="accent2"/>
            </w:rPr>
            <w:instrText xml:space="preserve"> REF _Ref195265680 \h </w:instrText>
          </w:r>
          <w:r w:rsidR="00224B0B" w:rsidRPr="00713333">
            <w:rPr>
              <w:rFonts w:eastAsiaTheme="majorEastAsia" w:cstheme="minorHAnsi"/>
              <w:b/>
              <w:color w:val="016574" w:themeColor="accent2"/>
            </w:rPr>
            <w:instrText xml:space="preserve"> \* MERGEFORMAT </w:instrText>
          </w:r>
          <w:r w:rsidR="00357E07" w:rsidRPr="00713333">
            <w:rPr>
              <w:rFonts w:eastAsiaTheme="majorEastAsia" w:cstheme="minorHAnsi"/>
              <w:b/>
              <w:color w:val="016574" w:themeColor="accent2"/>
            </w:rPr>
          </w:r>
          <w:r w:rsidR="00357E07" w:rsidRPr="00713333">
            <w:rPr>
              <w:rFonts w:eastAsiaTheme="majorEastAsia" w:cstheme="minorHAnsi"/>
              <w:b/>
              <w:color w:val="016574" w:themeColor="accent2"/>
            </w:rPr>
            <w:fldChar w:fldCharType="separate"/>
          </w:r>
          <w:r w:rsidR="00680A5D" w:rsidRPr="00680A5D">
            <w:rPr>
              <w:rFonts w:eastAsiaTheme="majorEastAsia" w:cstheme="minorHAnsi"/>
              <w:b/>
              <w:color w:val="016574" w:themeColor="accent2"/>
            </w:rPr>
            <w:t>Is there a de minimus concentration of PFOA that represents trace contamination?</w:t>
          </w:r>
          <w:r w:rsidR="00357E07" w:rsidRPr="00713333">
            <w:rPr>
              <w:rFonts w:eastAsiaTheme="majorEastAsia" w:cstheme="minorHAnsi"/>
              <w:b/>
              <w:color w:val="016574" w:themeColor="accent2"/>
            </w:rPr>
            <w:fldChar w:fldCharType="end"/>
          </w:r>
        </w:p>
        <w:p w14:paraId="4C56DD74" w14:textId="32F19A3F" w:rsidR="00F50DF5" w:rsidRDefault="00167F52" w:rsidP="00571F12">
          <w:pPr>
            <w:widowControl w:val="0"/>
            <w:jc w:val="both"/>
          </w:pPr>
          <w:r>
            <w:rPr>
              <w:bCs/>
            </w:rPr>
            <w:t xml:space="preserve">A concentration of </w:t>
          </w:r>
          <w:r w:rsidR="001B0483" w:rsidRPr="00EE7DFD">
            <w:t xml:space="preserve">1 mg/kg </w:t>
          </w:r>
          <w:r>
            <w:t xml:space="preserve">equates to </w:t>
          </w:r>
          <w:r w:rsidR="001B0483">
            <w:t>1</w:t>
          </w:r>
          <w:r w:rsidR="007C1991">
            <w:t xml:space="preserve"> ppm</w:t>
          </w:r>
          <w:r w:rsidR="006920B9">
            <w:t xml:space="preserve">, </w:t>
          </w:r>
          <w:r w:rsidR="00B459C1">
            <w:t>and</w:t>
          </w:r>
          <w:r w:rsidR="006920B9">
            <w:t xml:space="preserve"> </w:t>
          </w:r>
          <w:r w:rsidR="006920B9" w:rsidRPr="00EE7DFD">
            <w:t>0.025 mg/kg</w:t>
          </w:r>
          <w:r w:rsidR="006920B9">
            <w:t xml:space="preserve"> equates to </w:t>
          </w:r>
          <w:r w:rsidR="00B459C1">
            <w:t>25 ppb</w:t>
          </w:r>
          <w:r w:rsidR="007C1991">
            <w:t>.</w:t>
          </w:r>
          <w:r w:rsidR="001D7799">
            <w:t xml:space="preserve">  </w:t>
          </w:r>
          <w:r w:rsidR="00390BAF">
            <w:t>S</w:t>
          </w:r>
          <w:r w:rsidR="002A1319">
            <w:t>imple cleaning processes are unlikely to be sufficient to</w:t>
          </w:r>
          <w:r w:rsidR="003C25B7">
            <w:t xml:space="preserve"> render equipment clean enough for disposal</w:t>
          </w:r>
          <w:r w:rsidR="00943F0B">
            <w:t xml:space="preserve"> unless the equipment is treated as hazardous waste, </w:t>
          </w:r>
          <w:r w:rsidR="009B252F">
            <w:t>or clean enough to be refilled with replacement foam</w:t>
          </w:r>
          <w:r w:rsidR="007A2E3B">
            <w:t>. Simple cleaning process are likely to result in</w:t>
          </w:r>
          <w:r w:rsidR="006F7DB7">
            <w:t xml:space="preserve"> replacement</w:t>
          </w:r>
          <w:r w:rsidR="009B252F">
            <w:t xml:space="preserve"> foam </w:t>
          </w:r>
          <w:r w:rsidR="006F7DB7">
            <w:t>being</w:t>
          </w:r>
          <w:r w:rsidR="009B252F">
            <w:t xml:space="preserve"> too highly contaminated with PFOA</w:t>
          </w:r>
          <w:r w:rsidR="007C3427">
            <w:t xml:space="preserve">. Highly contaminated new foam </w:t>
          </w:r>
          <w:r w:rsidR="009B252F">
            <w:t xml:space="preserve">could not be </w:t>
          </w:r>
          <w:r w:rsidR="002C1E2E">
            <w:t>used legally and would immediately become POPs waste requiring disposal</w:t>
          </w:r>
          <w:r w:rsidR="00BE7BCA">
            <w:t>.</w:t>
          </w:r>
        </w:p>
        <w:p w14:paraId="49BBA8D9" w14:textId="50E2B80E" w:rsidR="00C13088" w:rsidRDefault="00DF75C4" w:rsidP="00571F12">
          <w:pPr>
            <w:widowControl w:val="0"/>
            <w:jc w:val="both"/>
          </w:pPr>
          <w:r>
            <w:t>T</w:t>
          </w:r>
          <w:r w:rsidR="00C13088">
            <w:t xml:space="preserve">he EU </w:t>
          </w:r>
          <w:r w:rsidR="00760604">
            <w:t xml:space="preserve">has </w:t>
          </w:r>
          <w:r w:rsidR="00C13088">
            <w:t xml:space="preserve">proposed </w:t>
          </w:r>
          <w:r w:rsidR="00760604">
            <w:t xml:space="preserve">extending </w:t>
          </w:r>
          <w:r w:rsidR="00C13088">
            <w:t xml:space="preserve">the deadline </w:t>
          </w:r>
          <w:r w:rsidR="00632DA1">
            <w:t xml:space="preserve">from 4 July to 3 December 2025 and </w:t>
          </w:r>
          <w:r w:rsidR="00760604">
            <w:t>revising</w:t>
          </w:r>
          <w:r w:rsidR="00632DA1">
            <w:t xml:space="preserve"> the </w:t>
          </w:r>
          <w:r w:rsidR="00716847">
            <w:t xml:space="preserve">unintended trace contamination limit from </w:t>
          </w:r>
          <w:r w:rsidR="00716847" w:rsidRPr="00EE7DFD">
            <w:t>0.025 mg/kg</w:t>
          </w:r>
          <w:r w:rsidR="00716847">
            <w:t xml:space="preserve"> to </w:t>
          </w:r>
          <w:r w:rsidR="00DE1683" w:rsidRPr="00DE1683">
            <w:t>10mg/kg for 3 years</w:t>
          </w:r>
          <w:r w:rsidR="000618FD">
            <w:t>. The</w:t>
          </w:r>
          <w:r w:rsidR="00F84B1F">
            <w:t xml:space="preserve"> EU</w:t>
          </w:r>
          <w:r w:rsidR="000618FD">
            <w:t xml:space="preserve"> proposal</w:t>
          </w:r>
          <w:r w:rsidR="002F6908">
            <w:t xml:space="preserve"> acknowledges that</w:t>
          </w:r>
          <w:r w:rsidR="00DE1683" w:rsidRPr="00DE1683">
            <w:t xml:space="preserve"> </w:t>
          </w:r>
          <w:r w:rsidR="00F06F5F">
            <w:t>some</w:t>
          </w:r>
          <w:r w:rsidR="00DE1683" w:rsidRPr="00DE1683">
            <w:t xml:space="preserve"> sites</w:t>
          </w:r>
          <w:r w:rsidR="00F06F5F">
            <w:t xml:space="preserve"> are</w:t>
          </w:r>
          <w:r w:rsidR="00DE1683" w:rsidRPr="00DE1683">
            <w:t xml:space="preserve"> unable to </w:t>
          </w:r>
          <w:r w:rsidR="00ED2641">
            <w:t xml:space="preserve">meet the </w:t>
          </w:r>
          <w:r w:rsidR="00246784">
            <w:t>timings</w:t>
          </w:r>
          <w:r w:rsidR="00DE1683" w:rsidRPr="00DE1683">
            <w:t xml:space="preserve"> </w:t>
          </w:r>
          <w:r w:rsidR="003F4C12">
            <w:t xml:space="preserve">or concentration </w:t>
          </w:r>
          <w:r w:rsidR="00DE1683" w:rsidRPr="00DE1683">
            <w:t>requirement</w:t>
          </w:r>
          <w:r w:rsidR="00BC0E53">
            <w:t xml:space="preserve"> due to the significant work involved in </w:t>
          </w:r>
          <w:r w:rsidR="00305A35">
            <w:t xml:space="preserve">replacing parts </w:t>
          </w:r>
          <w:r w:rsidR="00D63F3B">
            <w:t xml:space="preserve">of foam delivery </w:t>
          </w:r>
          <w:r w:rsidR="00305A35">
            <w:t>systems</w:t>
          </w:r>
          <w:r w:rsidR="00D63F3B">
            <w:t xml:space="preserve"> and cleaning existing system parts sufficiently</w:t>
          </w:r>
          <w:r w:rsidR="00305A35">
            <w:t xml:space="preserve"> to</w:t>
          </w:r>
          <w:r w:rsidR="00D63F3B">
            <w:t xml:space="preserve"> use fluorine free foams</w:t>
          </w:r>
          <w:r>
            <w:t xml:space="preserve">. </w:t>
          </w:r>
          <w:r w:rsidR="003B5D96">
            <w:t>However, t</w:t>
          </w:r>
          <w:r>
            <w:t xml:space="preserve">he </w:t>
          </w:r>
          <w:r w:rsidR="003B5D96">
            <w:t xml:space="preserve">EU </w:t>
          </w:r>
          <w:r>
            <w:t>proposed extension</w:t>
          </w:r>
          <w:r w:rsidR="00D417F1">
            <w:t xml:space="preserve"> does not </w:t>
          </w:r>
          <w:r w:rsidR="0060008E">
            <w:t>apply in the UK</w:t>
          </w:r>
          <w:r w:rsidR="00D417F1">
            <w:t>.</w:t>
          </w:r>
        </w:p>
        <w:p w14:paraId="576A4F4E" w14:textId="77777777" w:rsidR="00F82613" w:rsidRPr="00794F5B" w:rsidRDefault="00F82613" w:rsidP="00794F5B">
          <w:pPr>
            <w:pStyle w:val="Heading2"/>
          </w:pPr>
          <w:bookmarkStart w:id="96" w:name="_Hlk185515616"/>
          <w:bookmarkStart w:id="97" w:name="_Toc198886030"/>
          <w:bookmarkStart w:id="98" w:name="_Toc201839030"/>
          <w:r w:rsidRPr="00794F5B">
            <w:t>How should I decontaminate my existing firefighting foam delivery system?</w:t>
          </w:r>
          <w:bookmarkEnd w:id="96"/>
          <w:bookmarkEnd w:id="97"/>
          <w:bookmarkEnd w:id="98"/>
        </w:p>
        <w:p w14:paraId="3720A2B1" w14:textId="77777777" w:rsidR="00014F10" w:rsidRDefault="7C716670" w:rsidP="00571F12">
          <w:pPr>
            <w:widowControl w:val="0"/>
            <w:jc w:val="both"/>
          </w:pPr>
          <w:r>
            <w:t>Due to their chemical stability and low surface energy, PFAS are difficult to capture and destroy, making decontamination efforts challenging.</w:t>
          </w:r>
        </w:p>
        <w:p w14:paraId="540529AC" w14:textId="5D1D6B51" w:rsidR="00AF3675" w:rsidRDefault="005557EF" w:rsidP="00571F12">
          <w:pPr>
            <w:widowControl w:val="0"/>
            <w:jc w:val="both"/>
          </w:pPr>
          <w:r w:rsidRPr="005557EF">
            <w:t>Decontamination is often complex for industrial sites with delivery systems that can involve several tanks, k</w:t>
          </w:r>
          <w:r w:rsidR="00843C50">
            <w:t>ilo</w:t>
          </w:r>
          <w:r w:rsidRPr="005557EF">
            <w:t>m</w:t>
          </w:r>
          <w:r w:rsidR="00843C50">
            <w:t>etres</w:t>
          </w:r>
          <w:r w:rsidRPr="005557EF">
            <w:t xml:space="preserve"> of pipework and numerous nozzles.</w:t>
          </w:r>
          <w:r>
            <w:t xml:space="preserve"> </w:t>
          </w:r>
          <w:r w:rsidRPr="005557EF">
            <w:t xml:space="preserve"> </w:t>
          </w:r>
          <w:r w:rsidR="00F82613">
            <w:t xml:space="preserve">For </w:t>
          </w:r>
          <w:r w:rsidR="005B0F88">
            <w:t xml:space="preserve">a firefighting system </w:t>
          </w:r>
          <w:r w:rsidR="00A10ADE">
            <w:t xml:space="preserve">that </w:t>
          </w:r>
          <w:r w:rsidR="005B0F88">
            <w:t xml:space="preserve">has never contained PSOS or PFOA firefighting foams and instead contained PFOA-related compounds only </w:t>
          </w:r>
          <w:r w:rsidR="00F82613">
            <w:t>(i</w:t>
          </w:r>
          <w:r w:rsidR="006453EA">
            <w:t>.</w:t>
          </w:r>
          <w:r w:rsidR="00F82613">
            <w:t>e</w:t>
          </w:r>
          <w:r w:rsidR="006453EA">
            <w:t>.</w:t>
          </w:r>
          <w:r w:rsidR="001D3F2E">
            <w:t>,</w:t>
          </w:r>
          <w:r w:rsidR="00F82613">
            <w:t xml:space="preserve"> not </w:t>
          </w:r>
          <w:r w:rsidR="00F82613" w:rsidRPr="00EE7DFD">
            <w:t>PFOA or any of its salts</w:t>
          </w:r>
          <w:r w:rsidR="00F82613">
            <w:t>)</w:t>
          </w:r>
          <w:r w:rsidR="00527695">
            <w:t xml:space="preserve">, </w:t>
          </w:r>
          <w:r w:rsidR="00F82613">
            <w:t xml:space="preserve">simple cleaning processes </w:t>
          </w:r>
          <w:r w:rsidR="00537914">
            <w:t>may</w:t>
          </w:r>
          <w:r w:rsidR="00F82613">
            <w:t xml:space="preserve"> be sufficient</w:t>
          </w:r>
          <w:r w:rsidR="003D5D0D">
            <w:t xml:space="preserve">. </w:t>
          </w:r>
          <w:r w:rsidR="003D5D0D">
            <w:lastRenderedPageBreak/>
            <w:t xml:space="preserve">Simple cleaning processes are </w:t>
          </w:r>
          <w:r w:rsidR="005A1706">
            <w:t>subject to appropriate testing to confirm effective</w:t>
          </w:r>
          <w:r w:rsidR="003D5D0D">
            <w:t>ness</w:t>
          </w:r>
          <w:r w:rsidR="00F82613">
            <w:t xml:space="preserve">.  </w:t>
          </w:r>
          <w:r w:rsidR="00550594">
            <w:t xml:space="preserve">However, for firefighting foams containing </w:t>
          </w:r>
          <w:r w:rsidR="00550594" w:rsidRPr="00EE7DFD">
            <w:t>PFOA or any of its salts</w:t>
          </w:r>
          <w:r w:rsidR="00037C11">
            <w:t xml:space="preserve">, </w:t>
          </w:r>
          <w:r w:rsidR="00550594">
            <w:t>which is likely to be the case</w:t>
          </w:r>
          <w:r w:rsidR="00DB28AF">
            <w:t xml:space="preserve">, </w:t>
          </w:r>
          <w:r w:rsidR="00F50DF5">
            <w:t xml:space="preserve">more complex </w:t>
          </w:r>
          <w:r w:rsidR="009E22D0">
            <w:t xml:space="preserve">cleaning processes </w:t>
          </w:r>
          <w:r w:rsidR="008C4E8D">
            <w:t>may</w:t>
          </w:r>
          <w:r w:rsidR="009E22D0">
            <w:t xml:space="preserve"> be required.</w:t>
          </w:r>
        </w:p>
        <w:p w14:paraId="501B7CDC" w14:textId="5706EF4B" w:rsidR="00866F21" w:rsidRDefault="008C48DA" w:rsidP="000C1FE3">
          <w:pPr>
            <w:widowControl w:val="0"/>
            <w:jc w:val="both"/>
          </w:pPr>
          <w:r w:rsidRPr="008C48DA">
            <w:t xml:space="preserve">Where the practice </w:t>
          </w:r>
          <w:r w:rsidR="00F54B6E">
            <w:t>has been</w:t>
          </w:r>
          <w:r w:rsidRPr="008C48DA">
            <w:t xml:space="preserve"> to </w:t>
          </w:r>
          <w:r w:rsidR="00A53005">
            <w:t xml:space="preserve">always </w:t>
          </w:r>
          <w:r w:rsidRPr="008C48DA">
            <w:t xml:space="preserve">flush the system after use </w:t>
          </w:r>
          <w:r w:rsidR="00037C11">
            <w:t>to</w:t>
          </w:r>
          <w:r>
            <w:t xml:space="preserve"> prepar</w:t>
          </w:r>
          <w:r w:rsidR="00037C11">
            <w:t>e</w:t>
          </w:r>
          <w:r w:rsidRPr="008C48DA">
            <w:t xml:space="preserve"> the system for future use</w:t>
          </w:r>
          <w:r w:rsidR="00F54B6E">
            <w:t xml:space="preserve"> (</w:t>
          </w:r>
          <w:r w:rsidR="00E90974">
            <w:t>t</w:t>
          </w:r>
          <w:r w:rsidR="00C64756">
            <w:t>ypically,</w:t>
          </w:r>
          <w:r w:rsidR="00E90974">
            <w:t xml:space="preserve"> pipework and </w:t>
          </w:r>
          <w:r w:rsidR="00C64756">
            <w:t>no</w:t>
          </w:r>
          <w:r w:rsidR="00A9586E">
            <w:t>z</w:t>
          </w:r>
          <w:r w:rsidR="00C64756">
            <w:t>zles)</w:t>
          </w:r>
          <w:r w:rsidRPr="008C48DA">
            <w:t xml:space="preserve"> some PFOA (and other PFAS) will remain present, </w:t>
          </w:r>
          <w:r w:rsidR="009518B8">
            <w:t>but</w:t>
          </w:r>
          <w:r>
            <w:t xml:space="preserve"> </w:t>
          </w:r>
          <w:r w:rsidRPr="008C48DA">
            <w:t xml:space="preserve">the concentrations and soaking into the materials of construction will not be as </w:t>
          </w:r>
          <w:r w:rsidR="00A9586E">
            <w:t>significant</w:t>
          </w:r>
          <w:r w:rsidRPr="008C48DA">
            <w:t>.</w:t>
          </w:r>
          <w:r w:rsidR="00D97BC6">
            <w:t xml:space="preserve">  </w:t>
          </w:r>
        </w:p>
        <w:p w14:paraId="28E21289" w14:textId="2F0A05B0" w:rsidR="00D416C6" w:rsidRDefault="00C538F3" w:rsidP="000C1FE3">
          <w:pPr>
            <w:widowControl w:val="0"/>
            <w:jc w:val="both"/>
          </w:pPr>
          <w:r>
            <w:t>A simple cleaning process maybe appropriate w</w:t>
          </w:r>
          <w:r w:rsidR="00F456E3">
            <w:t>here</w:t>
          </w:r>
          <w:r w:rsidR="00DC1CE7">
            <w:t>:</w:t>
          </w:r>
        </w:p>
        <w:p w14:paraId="3B504D44" w14:textId="20A3DBCB" w:rsidR="00DC1CE7" w:rsidRDefault="00853E90" w:rsidP="007D4B80">
          <w:pPr>
            <w:pStyle w:val="ListParagraph"/>
            <w:widowControl w:val="0"/>
            <w:numPr>
              <w:ilvl w:val="0"/>
              <w:numId w:val="45"/>
            </w:numPr>
            <w:spacing w:after="240" w:line="360" w:lineRule="auto"/>
            <w:contextualSpacing/>
            <w:jc w:val="both"/>
            <w:rPr>
              <w:rFonts w:asciiTheme="minorHAnsi" w:hAnsiTheme="minorHAnsi" w:cstheme="minorBidi"/>
              <w:sz w:val="24"/>
              <w:szCs w:val="24"/>
            </w:rPr>
          </w:pPr>
          <w:r w:rsidRPr="32AF53D6">
            <w:rPr>
              <w:rFonts w:asciiTheme="minorHAnsi" w:hAnsiTheme="minorHAnsi" w:cstheme="minorBidi"/>
              <w:sz w:val="24"/>
              <w:szCs w:val="24"/>
            </w:rPr>
            <w:t>T</w:t>
          </w:r>
          <w:r w:rsidR="00D90D76" w:rsidRPr="32AF53D6">
            <w:rPr>
              <w:rFonts w:asciiTheme="minorHAnsi" w:hAnsiTheme="minorHAnsi" w:cstheme="minorBidi"/>
              <w:sz w:val="24"/>
              <w:szCs w:val="24"/>
            </w:rPr>
            <w:t xml:space="preserve">he firefighting system </w:t>
          </w:r>
          <w:r w:rsidR="00EC2749" w:rsidRPr="32AF53D6">
            <w:rPr>
              <w:rFonts w:asciiTheme="minorHAnsi" w:hAnsiTheme="minorHAnsi" w:cstheme="minorBidi"/>
              <w:sz w:val="24"/>
              <w:szCs w:val="24"/>
            </w:rPr>
            <w:t>has never contained P</w:t>
          </w:r>
          <w:r w:rsidRPr="32AF53D6">
            <w:rPr>
              <w:rFonts w:asciiTheme="minorHAnsi" w:hAnsiTheme="minorHAnsi" w:cstheme="minorBidi"/>
              <w:sz w:val="24"/>
              <w:szCs w:val="24"/>
            </w:rPr>
            <w:t>F</w:t>
          </w:r>
          <w:r w:rsidR="00EC2749" w:rsidRPr="32AF53D6">
            <w:rPr>
              <w:rFonts w:asciiTheme="minorHAnsi" w:hAnsiTheme="minorHAnsi" w:cstheme="minorBidi"/>
              <w:sz w:val="24"/>
              <w:szCs w:val="24"/>
            </w:rPr>
            <w:t xml:space="preserve">OS or PFOA </w:t>
          </w:r>
          <w:r w:rsidR="00B305CB" w:rsidRPr="32AF53D6">
            <w:rPr>
              <w:rFonts w:asciiTheme="minorHAnsi" w:hAnsiTheme="minorHAnsi" w:cstheme="minorBidi"/>
              <w:sz w:val="24"/>
              <w:szCs w:val="24"/>
            </w:rPr>
            <w:t>firefighting foams</w:t>
          </w:r>
          <w:r w:rsidR="00B95398" w:rsidRPr="32AF53D6">
            <w:rPr>
              <w:rFonts w:asciiTheme="minorHAnsi" w:hAnsiTheme="minorHAnsi" w:cstheme="minorBidi"/>
              <w:sz w:val="24"/>
              <w:szCs w:val="24"/>
            </w:rPr>
            <w:t>,</w:t>
          </w:r>
          <w:r w:rsidR="00B305CB" w:rsidRPr="32AF53D6">
            <w:rPr>
              <w:rFonts w:asciiTheme="minorHAnsi" w:hAnsiTheme="minorHAnsi" w:cstheme="minorBidi"/>
              <w:sz w:val="24"/>
              <w:szCs w:val="24"/>
            </w:rPr>
            <w:t xml:space="preserve"> instead </w:t>
          </w:r>
          <w:r w:rsidR="00B95398" w:rsidRPr="32AF53D6">
            <w:rPr>
              <w:rFonts w:asciiTheme="minorHAnsi" w:hAnsiTheme="minorHAnsi" w:cstheme="minorBidi"/>
              <w:sz w:val="24"/>
              <w:szCs w:val="24"/>
            </w:rPr>
            <w:t>only</w:t>
          </w:r>
          <w:r w:rsidR="00D90D76" w:rsidRPr="32AF53D6">
            <w:rPr>
              <w:rFonts w:asciiTheme="minorHAnsi" w:hAnsiTheme="minorHAnsi" w:cstheme="minorBidi"/>
              <w:sz w:val="24"/>
              <w:szCs w:val="24"/>
            </w:rPr>
            <w:t xml:space="preserve"> PFOA-related compounds</w:t>
          </w:r>
          <w:r w:rsidR="00DC1CE7" w:rsidRPr="32AF53D6">
            <w:rPr>
              <w:rFonts w:asciiTheme="minorHAnsi" w:hAnsiTheme="minorHAnsi" w:cstheme="minorBidi"/>
              <w:sz w:val="24"/>
              <w:szCs w:val="24"/>
            </w:rPr>
            <w:t>;</w:t>
          </w:r>
          <w:r w:rsidR="00B305CB" w:rsidRPr="32AF53D6">
            <w:rPr>
              <w:rFonts w:asciiTheme="minorHAnsi" w:hAnsiTheme="minorHAnsi" w:cstheme="minorBidi"/>
              <w:sz w:val="24"/>
              <w:szCs w:val="24"/>
            </w:rPr>
            <w:t xml:space="preserve"> </w:t>
          </w:r>
          <w:r w:rsidR="008D26F6" w:rsidRPr="32AF53D6">
            <w:rPr>
              <w:rFonts w:asciiTheme="minorHAnsi" w:hAnsiTheme="minorHAnsi" w:cstheme="minorBidi"/>
              <w:sz w:val="24"/>
              <w:szCs w:val="24"/>
            </w:rPr>
            <w:t xml:space="preserve">or </w:t>
          </w:r>
        </w:p>
        <w:p w14:paraId="5D313334" w14:textId="561FB6E4" w:rsidR="009A5DDD" w:rsidRDefault="00B95398" w:rsidP="007D4B80">
          <w:pPr>
            <w:pStyle w:val="ListParagraph"/>
            <w:widowControl w:val="0"/>
            <w:numPr>
              <w:ilvl w:val="0"/>
              <w:numId w:val="45"/>
            </w:numPr>
            <w:spacing w:after="240" w:line="360" w:lineRule="auto"/>
            <w:contextualSpacing/>
            <w:jc w:val="both"/>
            <w:rPr>
              <w:rFonts w:asciiTheme="minorHAnsi" w:hAnsiTheme="minorHAnsi" w:cstheme="minorBidi"/>
              <w:sz w:val="24"/>
              <w:szCs w:val="24"/>
            </w:rPr>
          </w:pPr>
          <w:r w:rsidRPr="32AF53D6">
            <w:rPr>
              <w:rFonts w:asciiTheme="minorHAnsi" w:hAnsiTheme="minorHAnsi" w:cstheme="minorBidi"/>
              <w:sz w:val="24"/>
              <w:szCs w:val="24"/>
            </w:rPr>
            <w:t>P</w:t>
          </w:r>
          <w:r w:rsidR="008D26F6" w:rsidRPr="32AF53D6">
            <w:rPr>
              <w:rFonts w:asciiTheme="minorHAnsi" w:hAnsiTheme="minorHAnsi" w:cstheme="minorBidi"/>
              <w:sz w:val="24"/>
              <w:szCs w:val="24"/>
            </w:rPr>
            <w:t xml:space="preserve">arts of the </w:t>
          </w:r>
          <w:r w:rsidR="00897E1F" w:rsidRPr="32AF53D6">
            <w:rPr>
              <w:rFonts w:asciiTheme="minorHAnsi" w:hAnsiTheme="minorHAnsi" w:cstheme="minorBidi"/>
              <w:sz w:val="24"/>
              <w:szCs w:val="24"/>
            </w:rPr>
            <w:t>system</w:t>
          </w:r>
          <w:r w:rsidRPr="32AF53D6">
            <w:rPr>
              <w:rFonts w:asciiTheme="minorHAnsi" w:hAnsiTheme="minorHAnsi" w:cstheme="minorBidi"/>
              <w:sz w:val="24"/>
              <w:szCs w:val="24"/>
            </w:rPr>
            <w:t>,</w:t>
          </w:r>
          <w:r w:rsidR="00897E1F" w:rsidRPr="32AF53D6">
            <w:rPr>
              <w:rFonts w:asciiTheme="minorHAnsi" w:hAnsiTheme="minorHAnsi" w:cstheme="minorBidi"/>
              <w:sz w:val="24"/>
              <w:szCs w:val="24"/>
            </w:rPr>
            <w:t xml:space="preserve"> such as sprinklers and piping that are only exposed to the foam solution</w:t>
          </w:r>
          <w:r w:rsidR="00904461" w:rsidRPr="32AF53D6">
            <w:rPr>
              <w:rFonts w:asciiTheme="minorHAnsi" w:hAnsiTheme="minorHAnsi" w:cstheme="minorBidi"/>
              <w:sz w:val="24"/>
              <w:szCs w:val="24"/>
            </w:rPr>
            <w:t>, resulting in</w:t>
          </w:r>
          <w:r w:rsidR="00897E1F" w:rsidRPr="32AF53D6">
            <w:rPr>
              <w:rFonts w:asciiTheme="minorHAnsi" w:hAnsiTheme="minorHAnsi" w:cstheme="minorBidi"/>
              <w:sz w:val="24"/>
              <w:szCs w:val="24"/>
            </w:rPr>
            <w:t xml:space="preserve"> significantly </w:t>
          </w:r>
          <w:r w:rsidR="004F3407" w:rsidRPr="32AF53D6">
            <w:rPr>
              <w:rFonts w:asciiTheme="minorHAnsi" w:hAnsiTheme="minorHAnsi" w:cstheme="minorBidi"/>
              <w:sz w:val="24"/>
              <w:szCs w:val="24"/>
            </w:rPr>
            <w:t>lower concentrations</w:t>
          </w:r>
          <w:r w:rsidR="00897E1F" w:rsidRPr="32AF53D6">
            <w:rPr>
              <w:rFonts w:asciiTheme="minorHAnsi" w:hAnsiTheme="minorHAnsi" w:cstheme="minorBidi"/>
              <w:sz w:val="24"/>
              <w:szCs w:val="24"/>
            </w:rPr>
            <w:t xml:space="preserve"> of PFAS</w:t>
          </w:r>
          <w:r w:rsidR="004174B4" w:rsidRPr="32AF53D6">
            <w:rPr>
              <w:rFonts w:asciiTheme="minorHAnsi" w:hAnsiTheme="minorHAnsi" w:cstheme="minorBidi"/>
              <w:sz w:val="24"/>
              <w:szCs w:val="24"/>
            </w:rPr>
            <w:t xml:space="preserve">, and have been refilled </w:t>
          </w:r>
          <w:r w:rsidR="009F3195" w:rsidRPr="32AF53D6">
            <w:rPr>
              <w:rFonts w:asciiTheme="minorHAnsi" w:hAnsiTheme="minorHAnsi" w:cstheme="minorBidi"/>
              <w:sz w:val="24"/>
              <w:szCs w:val="24"/>
            </w:rPr>
            <w:t>with water, further diluti</w:t>
          </w:r>
          <w:r w:rsidR="00844584" w:rsidRPr="32AF53D6">
            <w:rPr>
              <w:rFonts w:asciiTheme="minorHAnsi" w:hAnsiTheme="minorHAnsi" w:cstheme="minorBidi"/>
              <w:sz w:val="24"/>
              <w:szCs w:val="24"/>
            </w:rPr>
            <w:t>ng</w:t>
          </w:r>
          <w:r w:rsidR="009F3195" w:rsidRPr="32AF53D6">
            <w:rPr>
              <w:rFonts w:asciiTheme="minorHAnsi" w:hAnsiTheme="minorHAnsi" w:cstheme="minorBidi"/>
              <w:sz w:val="24"/>
              <w:szCs w:val="24"/>
            </w:rPr>
            <w:t xml:space="preserve"> any residual PFAS</w:t>
          </w:r>
          <w:r w:rsidR="00920720" w:rsidRPr="32AF53D6">
            <w:rPr>
              <w:rFonts w:asciiTheme="minorHAnsi" w:hAnsiTheme="minorHAnsi" w:cstheme="minorBidi"/>
              <w:sz w:val="24"/>
              <w:szCs w:val="24"/>
            </w:rPr>
            <w:t xml:space="preserve"> (e.g.,</w:t>
          </w:r>
          <w:r w:rsidR="009F3195" w:rsidRPr="32AF53D6">
            <w:rPr>
              <w:rFonts w:asciiTheme="minorHAnsi" w:hAnsiTheme="minorHAnsi" w:cstheme="minorBidi"/>
              <w:sz w:val="24"/>
              <w:szCs w:val="24"/>
            </w:rPr>
            <w:t xml:space="preserve"> </w:t>
          </w:r>
          <w:r w:rsidR="00EA0C5D" w:rsidRPr="32AF53D6">
            <w:rPr>
              <w:rFonts w:asciiTheme="minorHAnsi" w:hAnsiTheme="minorHAnsi" w:cstheme="minorBidi"/>
              <w:sz w:val="24"/>
              <w:szCs w:val="24"/>
            </w:rPr>
            <w:t>wet sprinkler systems</w:t>
          </w:r>
          <w:r w:rsidR="00920720" w:rsidRPr="32AF53D6">
            <w:rPr>
              <w:rFonts w:asciiTheme="minorHAnsi" w:hAnsiTheme="minorHAnsi" w:cstheme="minorBidi"/>
              <w:sz w:val="24"/>
              <w:szCs w:val="24"/>
            </w:rPr>
            <w:t>)</w:t>
          </w:r>
          <w:r w:rsidR="0068365A" w:rsidRPr="32AF53D6">
            <w:rPr>
              <w:rFonts w:asciiTheme="minorHAnsi" w:hAnsiTheme="minorHAnsi" w:cstheme="minorBidi"/>
              <w:sz w:val="24"/>
              <w:szCs w:val="24"/>
            </w:rPr>
            <w:t>;</w:t>
          </w:r>
          <w:r w:rsidR="004F3407" w:rsidRPr="32AF53D6">
            <w:rPr>
              <w:rFonts w:asciiTheme="minorHAnsi" w:hAnsiTheme="minorHAnsi" w:cstheme="minorBidi"/>
              <w:sz w:val="24"/>
              <w:szCs w:val="24"/>
            </w:rPr>
            <w:t xml:space="preserve"> </w:t>
          </w:r>
          <w:r w:rsidR="009A5DDD" w:rsidRPr="32AF53D6">
            <w:rPr>
              <w:rFonts w:asciiTheme="minorHAnsi" w:hAnsiTheme="minorHAnsi" w:cstheme="minorBidi"/>
              <w:sz w:val="24"/>
              <w:szCs w:val="24"/>
            </w:rPr>
            <w:t>or</w:t>
          </w:r>
        </w:p>
        <w:p w14:paraId="192D57A9" w14:textId="77C514CB" w:rsidR="0068365A" w:rsidRPr="007D4B80" w:rsidRDefault="00250FBF" w:rsidP="007D4B80">
          <w:pPr>
            <w:pStyle w:val="ListParagraph"/>
            <w:widowControl w:val="0"/>
            <w:numPr>
              <w:ilvl w:val="0"/>
              <w:numId w:val="45"/>
            </w:numPr>
            <w:spacing w:after="240" w:line="360" w:lineRule="auto"/>
            <w:contextualSpacing/>
            <w:jc w:val="both"/>
            <w:rPr>
              <w:rFonts w:asciiTheme="minorHAnsi" w:hAnsiTheme="minorHAnsi" w:cstheme="minorBidi"/>
              <w:sz w:val="24"/>
              <w:szCs w:val="24"/>
            </w:rPr>
          </w:pPr>
          <w:r w:rsidRPr="32AF53D6">
            <w:rPr>
              <w:rFonts w:ascii="Arial" w:hAnsi="Arial" w:cs="Arial"/>
              <w:sz w:val="24"/>
              <w:szCs w:val="24"/>
            </w:rPr>
            <w:t>P</w:t>
          </w:r>
          <w:r w:rsidR="00D17DDE" w:rsidRPr="32AF53D6">
            <w:rPr>
              <w:rFonts w:ascii="Arial" w:hAnsi="Arial" w:cs="Arial"/>
              <w:sz w:val="24"/>
              <w:szCs w:val="24"/>
            </w:rPr>
            <w:t>arts</w:t>
          </w:r>
          <w:r w:rsidR="00D17DDE" w:rsidRPr="007D4B80">
            <w:rPr>
              <w:rFonts w:ascii="Arial" w:hAnsi="Arial" w:cs="Arial"/>
              <w:sz w:val="24"/>
              <w:szCs w:val="24"/>
            </w:rPr>
            <w:t xml:space="preserve"> of th</w:t>
          </w:r>
          <w:r w:rsidR="00802607" w:rsidRPr="007D4B80">
            <w:rPr>
              <w:rFonts w:ascii="Arial" w:hAnsi="Arial" w:cs="Arial"/>
              <w:sz w:val="24"/>
              <w:szCs w:val="24"/>
            </w:rPr>
            <w:t>e</w:t>
          </w:r>
          <w:r w:rsidR="00D17DDE" w:rsidRPr="007D4B80">
            <w:rPr>
              <w:rFonts w:ascii="Arial" w:hAnsi="Arial" w:cs="Arial"/>
              <w:sz w:val="24"/>
              <w:szCs w:val="24"/>
            </w:rPr>
            <w:t xml:space="preserve"> system are </w:t>
          </w:r>
          <w:r w:rsidR="00802607" w:rsidRPr="007D4B80">
            <w:rPr>
              <w:rFonts w:ascii="Arial" w:hAnsi="Arial" w:cs="Arial"/>
              <w:sz w:val="24"/>
              <w:szCs w:val="24"/>
            </w:rPr>
            <w:t>impractical to hot soak, for example</w:t>
          </w:r>
          <w:r w:rsidR="00765ADD" w:rsidRPr="007D4B80">
            <w:rPr>
              <w:rFonts w:ascii="Arial" w:hAnsi="Arial" w:cs="Arial"/>
              <w:sz w:val="24"/>
              <w:szCs w:val="24"/>
            </w:rPr>
            <w:t>,</w:t>
          </w:r>
          <w:r w:rsidR="00802607" w:rsidRPr="007D4B80">
            <w:rPr>
              <w:rFonts w:ascii="Arial" w:hAnsi="Arial" w:cs="Arial"/>
              <w:sz w:val="24"/>
              <w:szCs w:val="24"/>
            </w:rPr>
            <w:t xml:space="preserve"> multi-floor sprinkler piping </w:t>
          </w:r>
          <w:r w:rsidR="00765ADD" w:rsidRPr="007D4B80">
            <w:rPr>
              <w:rFonts w:ascii="Arial" w:hAnsi="Arial" w:cs="Arial"/>
              <w:sz w:val="24"/>
              <w:szCs w:val="24"/>
            </w:rPr>
            <w:t xml:space="preserve">with </w:t>
          </w:r>
          <w:r w:rsidR="00802607" w:rsidRPr="007D4B80">
            <w:rPr>
              <w:rFonts w:ascii="Arial" w:hAnsi="Arial" w:cs="Arial"/>
              <w:sz w:val="24"/>
              <w:szCs w:val="24"/>
            </w:rPr>
            <w:t xml:space="preserve">open heads </w:t>
          </w:r>
          <w:r w:rsidR="00D425AA" w:rsidRPr="007D4B80">
            <w:rPr>
              <w:rFonts w:ascii="Arial" w:hAnsi="Arial" w:cs="Arial"/>
              <w:sz w:val="24"/>
              <w:szCs w:val="24"/>
            </w:rPr>
            <w:t>that</w:t>
          </w:r>
          <w:r w:rsidR="00802607" w:rsidRPr="007D4B80">
            <w:rPr>
              <w:rFonts w:ascii="Arial" w:hAnsi="Arial" w:cs="Arial"/>
              <w:sz w:val="24"/>
              <w:szCs w:val="24"/>
            </w:rPr>
            <w:t xml:space="preserve"> </w:t>
          </w:r>
          <w:r w:rsidRPr="32AF53D6">
            <w:rPr>
              <w:rFonts w:ascii="Arial" w:hAnsi="Arial" w:cs="Arial"/>
              <w:sz w:val="24"/>
              <w:szCs w:val="24"/>
            </w:rPr>
            <w:t>cannot</w:t>
          </w:r>
          <w:r w:rsidR="00A47CEF" w:rsidRPr="32AF53D6">
            <w:rPr>
              <w:rFonts w:ascii="Arial" w:hAnsi="Arial" w:cs="Arial"/>
              <w:sz w:val="24"/>
              <w:szCs w:val="24"/>
            </w:rPr>
            <w:t xml:space="preserve"> retain</w:t>
          </w:r>
          <w:r w:rsidR="00802607" w:rsidRPr="007D4B80">
            <w:rPr>
              <w:rFonts w:ascii="Arial" w:hAnsi="Arial" w:cs="Arial"/>
              <w:sz w:val="24"/>
              <w:szCs w:val="24"/>
            </w:rPr>
            <w:t xml:space="preserve"> soaking</w:t>
          </w:r>
          <w:r w:rsidR="00D425AA" w:rsidRPr="007D4B80">
            <w:rPr>
              <w:rFonts w:ascii="Arial" w:hAnsi="Arial" w:cs="Arial"/>
              <w:sz w:val="24"/>
              <w:szCs w:val="24"/>
            </w:rPr>
            <w:t xml:space="preserve"> </w:t>
          </w:r>
          <w:r w:rsidR="00802607" w:rsidRPr="00802607">
            <w:rPr>
              <w:rFonts w:ascii="Arial" w:hAnsi="Arial" w:cs="Arial"/>
              <w:sz w:val="24"/>
              <w:szCs w:val="24"/>
            </w:rPr>
            <w:t>solution</w:t>
          </w:r>
          <w:r w:rsidR="00D425AA" w:rsidRPr="007D4B80">
            <w:rPr>
              <w:rFonts w:ascii="Arial" w:hAnsi="Arial" w:cs="Arial"/>
              <w:sz w:val="24"/>
              <w:szCs w:val="24"/>
            </w:rPr>
            <w:t xml:space="preserve">, or </w:t>
          </w:r>
          <w:r w:rsidR="00802607" w:rsidRPr="00802607">
            <w:rPr>
              <w:rFonts w:ascii="Arial" w:hAnsi="Arial" w:cs="Arial"/>
              <w:sz w:val="24"/>
              <w:szCs w:val="24"/>
            </w:rPr>
            <w:t xml:space="preserve">closed head sprinkler systems and deluge systems </w:t>
          </w:r>
          <w:r w:rsidR="000E642D" w:rsidRPr="007D4B80">
            <w:rPr>
              <w:rFonts w:ascii="Arial" w:hAnsi="Arial" w:cs="Arial"/>
              <w:sz w:val="24"/>
              <w:szCs w:val="24"/>
            </w:rPr>
            <w:t xml:space="preserve">that </w:t>
          </w:r>
          <w:r w:rsidR="001C7ABA" w:rsidRPr="32AF53D6">
            <w:rPr>
              <w:rFonts w:ascii="Arial" w:hAnsi="Arial" w:cs="Arial"/>
              <w:sz w:val="24"/>
              <w:szCs w:val="24"/>
            </w:rPr>
            <w:t>cannot</w:t>
          </w:r>
          <w:r w:rsidR="00802607" w:rsidRPr="00802607">
            <w:rPr>
              <w:rFonts w:ascii="Arial" w:hAnsi="Arial" w:cs="Arial"/>
              <w:sz w:val="24"/>
              <w:szCs w:val="24"/>
            </w:rPr>
            <w:t xml:space="preserve"> be held at </w:t>
          </w:r>
          <w:r w:rsidR="008B01B5">
            <w:rPr>
              <w:rFonts w:ascii="Arial" w:hAnsi="Arial" w:cs="Arial"/>
              <w:sz w:val="24"/>
              <w:szCs w:val="24"/>
            </w:rPr>
            <w:t>elevated temperatures</w:t>
          </w:r>
          <w:r w:rsidR="00802607" w:rsidRPr="00802607">
            <w:rPr>
              <w:rFonts w:ascii="Arial" w:hAnsi="Arial" w:cs="Arial"/>
              <w:sz w:val="24"/>
              <w:szCs w:val="24"/>
            </w:rPr>
            <w:t xml:space="preserve"> without scaffolding, pipe heating and insulation </w:t>
          </w:r>
          <w:r w:rsidR="008B01B5">
            <w:rPr>
              <w:rFonts w:ascii="Arial" w:hAnsi="Arial" w:cs="Arial"/>
              <w:sz w:val="24"/>
              <w:szCs w:val="24"/>
            </w:rPr>
            <w:t>for the duration of the cleaning</w:t>
          </w:r>
          <w:r w:rsidR="000E642D" w:rsidRPr="007D4B80">
            <w:rPr>
              <w:rFonts w:ascii="Arial" w:hAnsi="Arial" w:cs="Arial"/>
              <w:sz w:val="24"/>
              <w:szCs w:val="24"/>
            </w:rPr>
            <w:t xml:space="preserve">, particularly where </w:t>
          </w:r>
          <w:r w:rsidR="00104366" w:rsidRPr="00802607">
            <w:rPr>
              <w:rFonts w:ascii="Arial" w:hAnsi="Arial" w:cs="Arial"/>
              <w:sz w:val="24"/>
              <w:szCs w:val="24"/>
            </w:rPr>
            <w:t xml:space="preserve">piping </w:t>
          </w:r>
          <w:r w:rsidR="00007F50" w:rsidRPr="32AF53D6">
            <w:rPr>
              <w:rFonts w:ascii="Arial" w:hAnsi="Arial" w:cs="Arial"/>
              <w:sz w:val="24"/>
              <w:szCs w:val="24"/>
            </w:rPr>
            <w:t>spans</w:t>
          </w:r>
          <w:r w:rsidR="00104366" w:rsidRPr="007D4B80">
            <w:rPr>
              <w:rFonts w:ascii="Arial" w:hAnsi="Arial" w:cs="Arial"/>
              <w:sz w:val="24"/>
              <w:szCs w:val="24"/>
            </w:rPr>
            <w:t xml:space="preserve"> </w:t>
          </w:r>
          <w:r w:rsidR="00104366" w:rsidRPr="00802607">
            <w:rPr>
              <w:rFonts w:ascii="Arial" w:hAnsi="Arial" w:cs="Arial"/>
              <w:sz w:val="24"/>
              <w:szCs w:val="24"/>
            </w:rPr>
            <w:t>kilometres</w:t>
          </w:r>
          <w:r w:rsidR="00104366" w:rsidRPr="007D4B80">
            <w:rPr>
              <w:rFonts w:ascii="Arial" w:hAnsi="Arial" w:cs="Arial"/>
              <w:sz w:val="24"/>
              <w:szCs w:val="24"/>
            </w:rPr>
            <w:t xml:space="preserve"> </w:t>
          </w:r>
          <w:r w:rsidR="00104366" w:rsidRPr="00802607">
            <w:rPr>
              <w:rFonts w:ascii="Arial" w:hAnsi="Arial" w:cs="Arial"/>
              <w:sz w:val="24"/>
              <w:szCs w:val="24"/>
            </w:rPr>
            <w:t>across multiple floors</w:t>
          </w:r>
          <w:r w:rsidR="007D4B80" w:rsidRPr="007D4B80">
            <w:rPr>
              <w:rFonts w:ascii="Arial" w:hAnsi="Arial" w:cs="Arial"/>
              <w:sz w:val="24"/>
              <w:szCs w:val="24"/>
            </w:rPr>
            <w:t>/levels</w:t>
          </w:r>
          <w:r w:rsidR="004D55D8" w:rsidRPr="32AF53D6">
            <w:rPr>
              <w:rFonts w:ascii="Arial" w:hAnsi="Arial" w:cs="Arial"/>
              <w:sz w:val="24"/>
              <w:szCs w:val="24"/>
            </w:rPr>
            <w:t>,</w:t>
          </w:r>
          <w:r w:rsidR="007D4B80" w:rsidRPr="007D4B80">
            <w:rPr>
              <w:rFonts w:ascii="Arial" w:hAnsi="Arial" w:cs="Arial"/>
              <w:sz w:val="24"/>
              <w:szCs w:val="24"/>
            </w:rPr>
            <w:t xml:space="preserve"> as </w:t>
          </w:r>
          <w:r w:rsidR="004D55D8" w:rsidRPr="32AF53D6">
            <w:rPr>
              <w:rFonts w:ascii="Arial" w:hAnsi="Arial" w:cs="Arial"/>
              <w:sz w:val="24"/>
              <w:szCs w:val="24"/>
            </w:rPr>
            <w:t>used in</w:t>
          </w:r>
          <w:r w:rsidR="007D4B80" w:rsidRPr="007D4B80">
            <w:rPr>
              <w:rFonts w:ascii="Arial" w:hAnsi="Arial" w:cs="Arial"/>
              <w:sz w:val="24"/>
              <w:szCs w:val="24"/>
            </w:rPr>
            <w:t xml:space="preserve"> s</w:t>
          </w:r>
          <w:r w:rsidR="00802607" w:rsidRPr="00802607">
            <w:rPr>
              <w:rFonts w:ascii="Arial" w:hAnsi="Arial" w:cs="Arial"/>
              <w:sz w:val="24"/>
              <w:szCs w:val="24"/>
            </w:rPr>
            <w:t>ome chemical plants</w:t>
          </w:r>
          <w:r w:rsidR="007D4B80" w:rsidRPr="007D4B80">
            <w:rPr>
              <w:rFonts w:ascii="Arial" w:hAnsi="Arial" w:cs="Arial"/>
              <w:sz w:val="24"/>
              <w:szCs w:val="24"/>
            </w:rPr>
            <w:t>;</w:t>
          </w:r>
          <w:r w:rsidR="007D4B80">
            <w:rPr>
              <w:rFonts w:ascii="Arial" w:hAnsi="Arial" w:cs="Arial"/>
              <w:sz w:val="24"/>
              <w:szCs w:val="24"/>
            </w:rPr>
            <w:t xml:space="preserve"> </w:t>
          </w:r>
          <w:r w:rsidR="00B305CB" w:rsidRPr="32AF53D6">
            <w:rPr>
              <w:rFonts w:asciiTheme="minorHAnsi" w:hAnsiTheme="minorHAnsi" w:cstheme="minorBidi"/>
              <w:sz w:val="24"/>
              <w:szCs w:val="24"/>
            </w:rPr>
            <w:t>and</w:t>
          </w:r>
        </w:p>
        <w:p w14:paraId="219542C8" w14:textId="2E88F4AD" w:rsidR="00ED3CD0" w:rsidRPr="00330E61" w:rsidRDefault="006211FE" w:rsidP="00330E61">
          <w:pPr>
            <w:widowControl w:val="0"/>
            <w:jc w:val="both"/>
            <w:rPr>
              <w:rFonts w:cstheme="minorHAnsi"/>
            </w:rPr>
          </w:pPr>
          <w:r>
            <w:rPr>
              <w:rFonts w:cstheme="minorHAnsi"/>
            </w:rPr>
            <w:t>A</w:t>
          </w:r>
          <w:r w:rsidR="00E514C3" w:rsidRPr="00E514C3">
            <w:rPr>
              <w:rFonts w:cstheme="minorHAnsi"/>
            </w:rPr>
            <w:t xml:space="preserve"> </w:t>
          </w:r>
          <w:r w:rsidR="0053107C" w:rsidRPr="00C538F3">
            <w:rPr>
              <w:rFonts w:cstheme="minorHAnsi"/>
            </w:rPr>
            <w:t>s</w:t>
          </w:r>
          <w:r w:rsidR="00F456E3" w:rsidRPr="00C538F3">
            <w:rPr>
              <w:rFonts w:cstheme="minorHAnsi"/>
            </w:rPr>
            <w:t>imple cleaning processes</w:t>
          </w:r>
          <w:r w:rsidR="00F456E3" w:rsidRPr="00330E61">
            <w:rPr>
              <w:rFonts w:cstheme="minorHAnsi"/>
            </w:rPr>
            <w:t xml:space="preserve"> </w:t>
          </w:r>
          <w:r w:rsidR="005A1706" w:rsidRPr="00330E61">
            <w:rPr>
              <w:rFonts w:cstheme="minorHAnsi"/>
            </w:rPr>
            <w:t xml:space="preserve">may </w:t>
          </w:r>
          <w:r w:rsidR="00F456E3" w:rsidRPr="00330E61">
            <w:rPr>
              <w:rFonts w:cstheme="minorHAnsi"/>
            </w:rPr>
            <w:t>involve:</w:t>
          </w:r>
        </w:p>
        <w:p w14:paraId="7F3C0A24" w14:textId="049389A3" w:rsidR="008D13D4" w:rsidRPr="00A07E30" w:rsidRDefault="006211FE" w:rsidP="008D13D4">
          <w:pPr>
            <w:pStyle w:val="ListParagraph"/>
            <w:widowControl w:val="0"/>
            <w:numPr>
              <w:ilvl w:val="1"/>
              <w:numId w:val="34"/>
            </w:numPr>
            <w:spacing w:after="240" w:line="360" w:lineRule="auto"/>
            <w:ind w:left="851" w:hanging="494"/>
            <w:contextualSpacing/>
            <w:jc w:val="both"/>
            <w:rPr>
              <w:rFonts w:asciiTheme="minorHAnsi" w:hAnsiTheme="minorHAnsi" w:cstheme="minorBidi"/>
              <w:sz w:val="24"/>
              <w:szCs w:val="24"/>
            </w:rPr>
          </w:pPr>
          <w:r w:rsidRPr="32AF53D6">
            <w:rPr>
              <w:rFonts w:asciiTheme="minorHAnsi" w:hAnsiTheme="minorHAnsi" w:cstheme="minorBidi"/>
              <w:sz w:val="24"/>
              <w:szCs w:val="24"/>
            </w:rPr>
            <w:t>D</w:t>
          </w:r>
          <w:r w:rsidR="008D13D4" w:rsidRPr="32AF53D6">
            <w:rPr>
              <w:rFonts w:asciiTheme="minorHAnsi" w:hAnsiTheme="minorHAnsi" w:cstheme="minorBidi"/>
              <w:sz w:val="24"/>
              <w:szCs w:val="24"/>
            </w:rPr>
            <w:t>rain</w:t>
          </w:r>
          <w:r w:rsidRPr="32AF53D6">
            <w:rPr>
              <w:rFonts w:asciiTheme="minorHAnsi" w:hAnsiTheme="minorHAnsi" w:cstheme="minorBidi"/>
              <w:sz w:val="24"/>
              <w:szCs w:val="24"/>
            </w:rPr>
            <w:t>ing</w:t>
          </w:r>
          <w:r w:rsidR="008D13D4" w:rsidRPr="32AF53D6">
            <w:rPr>
              <w:rFonts w:asciiTheme="minorHAnsi" w:hAnsiTheme="minorHAnsi" w:cstheme="minorBidi"/>
              <w:sz w:val="24"/>
              <w:szCs w:val="24"/>
            </w:rPr>
            <w:t xml:space="preserve"> as much of the existing foam from </w:t>
          </w:r>
          <w:r w:rsidR="0058094C" w:rsidRPr="32AF53D6">
            <w:rPr>
              <w:rFonts w:asciiTheme="minorHAnsi" w:hAnsiTheme="minorHAnsi" w:cstheme="minorBidi"/>
              <w:sz w:val="24"/>
              <w:szCs w:val="24"/>
            </w:rPr>
            <w:t xml:space="preserve">the tank </w:t>
          </w:r>
          <w:r w:rsidR="008D13D4" w:rsidRPr="32AF53D6">
            <w:rPr>
              <w:rFonts w:asciiTheme="minorHAnsi" w:hAnsiTheme="minorHAnsi" w:cstheme="minorBidi"/>
              <w:sz w:val="24"/>
              <w:szCs w:val="24"/>
            </w:rPr>
            <w:t xml:space="preserve">as possible </w:t>
          </w:r>
          <w:r w:rsidR="005B4864" w:rsidRPr="32AF53D6">
            <w:rPr>
              <w:rFonts w:asciiTheme="minorHAnsi" w:hAnsiTheme="minorHAnsi" w:cstheme="minorBidi"/>
              <w:sz w:val="24"/>
              <w:szCs w:val="24"/>
            </w:rPr>
            <w:t>(and dispose of as detailed in</w:t>
          </w:r>
          <w:r w:rsidR="00445EA6" w:rsidRPr="32AF53D6">
            <w:rPr>
              <w:rFonts w:asciiTheme="minorHAnsi" w:hAnsiTheme="minorHAnsi" w:cstheme="minorBidi"/>
              <w:sz w:val="24"/>
              <w:szCs w:val="24"/>
            </w:rPr>
            <w:t xml:space="preserve"> </w:t>
          </w:r>
          <w:r w:rsidR="007F33B6" w:rsidRPr="32AF53D6">
            <w:rPr>
              <w:rFonts w:asciiTheme="minorHAnsi" w:hAnsiTheme="minorHAnsi" w:cstheme="minorBidi"/>
              <w:sz w:val="24"/>
              <w:szCs w:val="24"/>
            </w:rPr>
            <w:fldChar w:fldCharType="begin"/>
          </w:r>
          <w:r w:rsidR="007F33B6" w:rsidRPr="32AF53D6">
            <w:rPr>
              <w:rFonts w:asciiTheme="minorHAnsi" w:hAnsiTheme="minorHAnsi" w:cstheme="minorBidi"/>
              <w:sz w:val="24"/>
              <w:szCs w:val="24"/>
            </w:rPr>
            <w:instrText xml:space="preserve"> REF _Ref195274896 \h  \* MERGEFORMAT </w:instrText>
          </w:r>
          <w:r w:rsidR="007F33B6" w:rsidRPr="32AF53D6">
            <w:rPr>
              <w:rFonts w:asciiTheme="minorHAnsi" w:hAnsiTheme="minorHAnsi" w:cstheme="minorBidi"/>
              <w:sz w:val="24"/>
              <w:szCs w:val="24"/>
            </w:rPr>
          </w:r>
          <w:r w:rsidR="007F33B6" w:rsidRPr="32AF53D6">
            <w:rPr>
              <w:rFonts w:asciiTheme="minorHAnsi" w:hAnsiTheme="minorHAnsi" w:cstheme="minorBidi"/>
              <w:sz w:val="24"/>
              <w:szCs w:val="24"/>
            </w:rPr>
            <w:fldChar w:fldCharType="separate"/>
          </w:r>
          <w:r w:rsidR="00680A5D" w:rsidRPr="00680A5D">
            <w:rPr>
              <w:rFonts w:asciiTheme="majorHAnsi" w:eastAsiaTheme="majorEastAsia" w:hAnsiTheme="majorHAnsi" w:cstheme="majorBidi"/>
              <w:b/>
              <w:color w:val="016574" w:themeColor="accent2"/>
              <w:sz w:val="24"/>
              <w:szCs w:val="24"/>
            </w:rPr>
            <w:t>Destroying the POPs Content of Waste</w:t>
          </w:r>
          <w:r w:rsidR="007F33B6" w:rsidRPr="32AF53D6">
            <w:rPr>
              <w:rFonts w:asciiTheme="minorHAnsi" w:hAnsiTheme="minorHAnsi" w:cstheme="minorBidi"/>
              <w:sz w:val="24"/>
              <w:szCs w:val="24"/>
            </w:rPr>
            <w:fldChar w:fldCharType="end"/>
          </w:r>
          <w:r w:rsidR="005B4864" w:rsidRPr="32AF53D6">
            <w:rPr>
              <w:rFonts w:asciiTheme="minorHAnsi" w:hAnsiTheme="minorHAnsi" w:cstheme="minorBidi"/>
              <w:sz w:val="24"/>
              <w:szCs w:val="24"/>
            </w:rPr>
            <w:t>)</w:t>
          </w:r>
          <w:r w:rsidR="00117A5C" w:rsidRPr="32AF53D6">
            <w:rPr>
              <w:rFonts w:asciiTheme="minorHAnsi" w:hAnsiTheme="minorHAnsi" w:cstheme="minorBidi"/>
              <w:sz w:val="24"/>
              <w:szCs w:val="24"/>
            </w:rPr>
            <w:t>;</w:t>
          </w:r>
        </w:p>
        <w:p w14:paraId="5CA31762" w14:textId="2B849BB3" w:rsidR="008D13D4" w:rsidRDefault="00A07E30" w:rsidP="008D13D4">
          <w:pPr>
            <w:pStyle w:val="ListParagraph"/>
            <w:widowControl w:val="0"/>
            <w:numPr>
              <w:ilvl w:val="1"/>
              <w:numId w:val="34"/>
            </w:numPr>
            <w:spacing w:after="240" w:line="360" w:lineRule="auto"/>
            <w:ind w:left="851" w:hanging="494"/>
            <w:contextualSpacing/>
            <w:jc w:val="both"/>
            <w:rPr>
              <w:rFonts w:asciiTheme="minorHAnsi" w:hAnsiTheme="minorHAnsi" w:cstheme="minorBidi"/>
              <w:sz w:val="24"/>
              <w:szCs w:val="24"/>
            </w:rPr>
          </w:pPr>
          <w:r w:rsidRPr="32AF53D6">
            <w:rPr>
              <w:rFonts w:asciiTheme="minorHAnsi" w:hAnsiTheme="minorHAnsi" w:cstheme="minorBidi"/>
              <w:sz w:val="24"/>
              <w:szCs w:val="24"/>
            </w:rPr>
            <w:t>F</w:t>
          </w:r>
          <w:r w:rsidR="008D13D4" w:rsidRPr="32AF53D6">
            <w:rPr>
              <w:rFonts w:asciiTheme="minorHAnsi" w:hAnsiTheme="minorHAnsi" w:cstheme="minorBidi"/>
              <w:sz w:val="24"/>
              <w:szCs w:val="24"/>
            </w:rPr>
            <w:t>lush</w:t>
          </w:r>
          <w:r w:rsidRPr="32AF53D6">
            <w:rPr>
              <w:rFonts w:asciiTheme="minorHAnsi" w:hAnsiTheme="minorHAnsi" w:cstheme="minorBidi"/>
              <w:sz w:val="24"/>
              <w:szCs w:val="24"/>
            </w:rPr>
            <w:t>ing</w:t>
          </w:r>
          <w:r w:rsidR="008D13D4" w:rsidRPr="32AF53D6">
            <w:rPr>
              <w:rFonts w:asciiTheme="minorHAnsi" w:hAnsiTheme="minorHAnsi" w:cstheme="minorBidi"/>
              <w:sz w:val="24"/>
              <w:szCs w:val="24"/>
            </w:rPr>
            <w:t xml:space="preserve"> </w:t>
          </w:r>
          <w:r w:rsidR="009C300B" w:rsidRPr="32AF53D6">
            <w:rPr>
              <w:rFonts w:asciiTheme="minorHAnsi" w:hAnsiTheme="minorHAnsi" w:cstheme="minorBidi"/>
              <w:sz w:val="24"/>
              <w:szCs w:val="24"/>
            </w:rPr>
            <w:t xml:space="preserve">the </w:t>
          </w:r>
          <w:r w:rsidR="008D13D4" w:rsidRPr="32AF53D6">
            <w:rPr>
              <w:rFonts w:asciiTheme="minorHAnsi" w:hAnsiTheme="minorHAnsi" w:cstheme="minorBidi"/>
              <w:sz w:val="24"/>
              <w:szCs w:val="24"/>
            </w:rPr>
            <w:t>tank and pipes with hot water and scrub</w:t>
          </w:r>
          <w:r w:rsidR="00DB7633" w:rsidRPr="32AF53D6">
            <w:rPr>
              <w:rFonts w:asciiTheme="minorHAnsi" w:hAnsiTheme="minorHAnsi" w:cstheme="minorBidi"/>
              <w:sz w:val="24"/>
              <w:szCs w:val="24"/>
            </w:rPr>
            <w:t>bing</w:t>
          </w:r>
          <w:r w:rsidR="008D13D4" w:rsidRPr="32AF53D6">
            <w:rPr>
              <w:rFonts w:asciiTheme="minorHAnsi" w:hAnsiTheme="minorHAnsi" w:cstheme="minorBidi"/>
              <w:sz w:val="24"/>
              <w:szCs w:val="24"/>
            </w:rPr>
            <w:t xml:space="preserve"> where possible</w:t>
          </w:r>
          <w:r w:rsidR="00DB7633" w:rsidRPr="32AF53D6">
            <w:rPr>
              <w:rFonts w:asciiTheme="minorHAnsi" w:hAnsiTheme="minorHAnsi" w:cstheme="minorBidi"/>
              <w:sz w:val="24"/>
              <w:szCs w:val="24"/>
            </w:rPr>
            <w:t xml:space="preserve"> and</w:t>
          </w:r>
          <w:r w:rsidR="00117A5C" w:rsidRPr="32AF53D6">
            <w:rPr>
              <w:rFonts w:asciiTheme="minorHAnsi" w:hAnsiTheme="minorHAnsi" w:cstheme="minorBidi"/>
              <w:sz w:val="24"/>
              <w:szCs w:val="24"/>
            </w:rPr>
            <w:t xml:space="preserve"> retaining all the wash water</w:t>
          </w:r>
          <w:r w:rsidR="00DB7633" w:rsidRPr="32AF53D6">
            <w:rPr>
              <w:rFonts w:asciiTheme="minorHAnsi" w:hAnsiTheme="minorHAnsi" w:cstheme="minorBidi"/>
              <w:sz w:val="24"/>
              <w:szCs w:val="24"/>
            </w:rPr>
            <w:t>. I</w:t>
          </w:r>
          <w:r w:rsidR="00BD1A4D" w:rsidRPr="32AF53D6">
            <w:rPr>
              <w:rFonts w:asciiTheme="minorHAnsi" w:hAnsiTheme="minorHAnsi" w:cstheme="minorBidi"/>
              <w:sz w:val="24"/>
              <w:szCs w:val="24"/>
            </w:rPr>
            <w:t xml:space="preserve">t is recommended that each </w:t>
          </w:r>
          <w:r w:rsidR="006C1A6F" w:rsidRPr="32AF53D6">
            <w:rPr>
              <w:rFonts w:asciiTheme="minorHAnsi" w:hAnsiTheme="minorHAnsi" w:cstheme="minorBidi"/>
              <w:sz w:val="24"/>
              <w:szCs w:val="24"/>
            </w:rPr>
            <w:t xml:space="preserve">stage of wash water is retained separately to facilitate the most appropriate </w:t>
          </w:r>
          <w:r w:rsidR="009B1443" w:rsidRPr="32AF53D6">
            <w:rPr>
              <w:rFonts w:asciiTheme="minorHAnsi" w:hAnsiTheme="minorHAnsi" w:cstheme="minorBidi"/>
              <w:sz w:val="24"/>
              <w:szCs w:val="24"/>
            </w:rPr>
            <w:t xml:space="preserve">treatment and </w:t>
          </w:r>
          <w:r w:rsidR="006C1A6F" w:rsidRPr="32AF53D6">
            <w:rPr>
              <w:rFonts w:asciiTheme="minorHAnsi" w:hAnsiTheme="minorHAnsi" w:cstheme="minorBidi"/>
              <w:sz w:val="24"/>
              <w:szCs w:val="24"/>
            </w:rPr>
            <w:t>disp</w:t>
          </w:r>
          <w:r w:rsidR="007B5E27" w:rsidRPr="32AF53D6">
            <w:rPr>
              <w:rFonts w:asciiTheme="minorHAnsi" w:hAnsiTheme="minorHAnsi" w:cstheme="minorBidi"/>
              <w:sz w:val="24"/>
              <w:szCs w:val="24"/>
            </w:rPr>
            <w:t>osal of each</w:t>
          </w:r>
          <w:r w:rsidR="00117A5C" w:rsidRPr="32AF53D6">
            <w:rPr>
              <w:rFonts w:asciiTheme="minorHAnsi" w:hAnsiTheme="minorHAnsi" w:cstheme="minorBidi"/>
              <w:sz w:val="24"/>
              <w:szCs w:val="24"/>
            </w:rPr>
            <w:t>;</w:t>
          </w:r>
        </w:p>
        <w:p w14:paraId="0D2AB209" w14:textId="4D750BD9" w:rsidR="00134015" w:rsidRPr="008D13D4" w:rsidRDefault="00A07E30" w:rsidP="008D13D4">
          <w:pPr>
            <w:pStyle w:val="ListParagraph"/>
            <w:widowControl w:val="0"/>
            <w:numPr>
              <w:ilvl w:val="1"/>
              <w:numId w:val="34"/>
            </w:numPr>
            <w:spacing w:after="240" w:line="360" w:lineRule="auto"/>
            <w:ind w:left="851" w:hanging="494"/>
            <w:contextualSpacing/>
            <w:jc w:val="both"/>
            <w:rPr>
              <w:rFonts w:asciiTheme="minorHAnsi" w:hAnsiTheme="minorHAnsi" w:cstheme="minorBidi"/>
              <w:sz w:val="24"/>
              <w:szCs w:val="24"/>
            </w:rPr>
          </w:pPr>
          <w:r w:rsidRPr="32AF53D6">
            <w:rPr>
              <w:rFonts w:asciiTheme="minorHAnsi" w:hAnsiTheme="minorHAnsi" w:cstheme="minorBidi"/>
              <w:sz w:val="24"/>
              <w:szCs w:val="24"/>
            </w:rPr>
            <w:t>R</w:t>
          </w:r>
          <w:r w:rsidR="009C2F50" w:rsidRPr="32AF53D6">
            <w:rPr>
              <w:rFonts w:asciiTheme="minorHAnsi" w:hAnsiTheme="minorHAnsi" w:cstheme="minorBidi"/>
              <w:sz w:val="24"/>
              <w:szCs w:val="24"/>
            </w:rPr>
            <w:t>everse flush</w:t>
          </w:r>
          <w:r w:rsidRPr="32AF53D6">
            <w:rPr>
              <w:rFonts w:asciiTheme="minorHAnsi" w:hAnsiTheme="minorHAnsi" w:cstheme="minorBidi"/>
              <w:sz w:val="24"/>
              <w:szCs w:val="24"/>
            </w:rPr>
            <w:t>ing</w:t>
          </w:r>
          <w:r w:rsidR="009C2F50" w:rsidRPr="32AF53D6">
            <w:rPr>
              <w:rFonts w:asciiTheme="minorHAnsi" w:hAnsiTheme="minorHAnsi" w:cstheme="minorBidi"/>
              <w:sz w:val="24"/>
              <w:szCs w:val="24"/>
            </w:rPr>
            <w:t xml:space="preserve"> the system to </w:t>
          </w:r>
          <w:r w:rsidR="007E0D48" w:rsidRPr="32AF53D6">
            <w:rPr>
              <w:rFonts w:asciiTheme="minorHAnsi" w:hAnsiTheme="minorHAnsi" w:cstheme="minorBidi"/>
              <w:sz w:val="24"/>
              <w:szCs w:val="24"/>
            </w:rPr>
            <w:t>reach parts not reached with a flush towards the nozzles</w:t>
          </w:r>
          <w:r w:rsidR="00565FAF" w:rsidRPr="32AF53D6">
            <w:rPr>
              <w:rFonts w:asciiTheme="minorHAnsi" w:hAnsiTheme="minorHAnsi" w:cstheme="minorBidi"/>
              <w:sz w:val="24"/>
              <w:szCs w:val="24"/>
            </w:rPr>
            <w:t>.</w:t>
          </w:r>
          <w:r w:rsidR="007E0D48" w:rsidRPr="32AF53D6">
            <w:rPr>
              <w:rFonts w:asciiTheme="minorHAnsi" w:hAnsiTheme="minorHAnsi" w:cstheme="minorBidi"/>
              <w:sz w:val="24"/>
              <w:szCs w:val="24"/>
            </w:rPr>
            <w:t xml:space="preserve"> </w:t>
          </w:r>
          <w:r w:rsidR="00565FAF" w:rsidRPr="32AF53D6">
            <w:rPr>
              <w:rFonts w:asciiTheme="minorHAnsi" w:hAnsiTheme="minorHAnsi" w:cstheme="minorBidi"/>
              <w:sz w:val="24"/>
              <w:szCs w:val="24"/>
            </w:rPr>
            <w:t>Crystalised PFOA</w:t>
          </w:r>
          <w:r w:rsidR="007E0D48" w:rsidRPr="32AF53D6">
            <w:rPr>
              <w:rFonts w:asciiTheme="minorHAnsi" w:hAnsiTheme="minorHAnsi" w:cstheme="minorBidi"/>
              <w:sz w:val="24"/>
              <w:szCs w:val="24"/>
            </w:rPr>
            <w:t xml:space="preserve"> has been found that </w:t>
          </w:r>
          <w:r w:rsidR="00427BB5" w:rsidRPr="32AF53D6">
            <w:rPr>
              <w:rFonts w:asciiTheme="minorHAnsi" w:hAnsiTheme="minorHAnsi" w:cstheme="minorBidi"/>
              <w:sz w:val="24"/>
              <w:szCs w:val="24"/>
            </w:rPr>
            <w:t>the backs of valves</w:t>
          </w:r>
          <w:r w:rsidR="00565FAF" w:rsidRPr="32AF53D6">
            <w:rPr>
              <w:rFonts w:asciiTheme="minorHAnsi" w:hAnsiTheme="minorHAnsi" w:cstheme="minorBidi"/>
              <w:sz w:val="24"/>
              <w:szCs w:val="24"/>
            </w:rPr>
            <w:t>.</w:t>
          </w:r>
        </w:p>
        <w:p w14:paraId="5917A23A" w14:textId="4F2226FD" w:rsidR="008D13D4" w:rsidRPr="008D13D4" w:rsidRDefault="00A07E30" w:rsidP="008D13D4">
          <w:pPr>
            <w:pStyle w:val="ListParagraph"/>
            <w:widowControl w:val="0"/>
            <w:numPr>
              <w:ilvl w:val="1"/>
              <w:numId w:val="34"/>
            </w:numPr>
            <w:spacing w:after="240" w:line="360" w:lineRule="auto"/>
            <w:ind w:left="851" w:hanging="494"/>
            <w:contextualSpacing/>
            <w:jc w:val="both"/>
            <w:rPr>
              <w:rFonts w:asciiTheme="minorHAnsi" w:hAnsiTheme="minorHAnsi" w:cstheme="minorBidi"/>
              <w:sz w:val="24"/>
              <w:szCs w:val="24"/>
            </w:rPr>
          </w:pPr>
          <w:r w:rsidRPr="32AF53D6">
            <w:rPr>
              <w:rFonts w:asciiTheme="minorHAnsi" w:hAnsiTheme="minorHAnsi" w:cstheme="minorBidi"/>
              <w:sz w:val="24"/>
              <w:szCs w:val="24"/>
            </w:rPr>
            <w:t>A</w:t>
          </w:r>
          <w:r w:rsidR="00DE77BB" w:rsidRPr="32AF53D6">
            <w:rPr>
              <w:rFonts w:asciiTheme="minorHAnsi" w:hAnsiTheme="minorHAnsi" w:cstheme="minorBidi"/>
              <w:sz w:val="24"/>
              <w:szCs w:val="24"/>
            </w:rPr>
            <w:t>nalys</w:t>
          </w:r>
          <w:r w:rsidRPr="32AF53D6">
            <w:rPr>
              <w:rFonts w:asciiTheme="minorHAnsi" w:hAnsiTheme="minorHAnsi" w:cstheme="minorBidi"/>
              <w:sz w:val="24"/>
              <w:szCs w:val="24"/>
            </w:rPr>
            <w:t>ing</w:t>
          </w:r>
          <w:r w:rsidR="00DE77BB" w:rsidRPr="32AF53D6">
            <w:rPr>
              <w:rFonts w:asciiTheme="minorHAnsi" w:hAnsiTheme="minorHAnsi" w:cstheme="minorBidi"/>
              <w:sz w:val="24"/>
              <w:szCs w:val="24"/>
            </w:rPr>
            <w:t xml:space="preserve"> the </w:t>
          </w:r>
          <w:r w:rsidR="00765CEE" w:rsidRPr="32AF53D6">
            <w:rPr>
              <w:rFonts w:asciiTheme="minorHAnsi" w:hAnsiTheme="minorHAnsi" w:cstheme="minorBidi"/>
              <w:sz w:val="24"/>
              <w:szCs w:val="24"/>
            </w:rPr>
            <w:t>vessel</w:t>
          </w:r>
          <w:r w:rsidR="00185DF0" w:rsidRPr="32AF53D6">
            <w:rPr>
              <w:rFonts w:asciiTheme="minorHAnsi" w:hAnsiTheme="minorHAnsi" w:cstheme="minorBidi"/>
              <w:sz w:val="24"/>
              <w:szCs w:val="24"/>
            </w:rPr>
            <w:t>/system</w:t>
          </w:r>
          <w:r w:rsidR="00BD2E90" w:rsidRPr="32AF53D6">
            <w:rPr>
              <w:rFonts w:asciiTheme="minorHAnsi" w:hAnsiTheme="minorHAnsi" w:cstheme="minorBidi"/>
              <w:sz w:val="24"/>
              <w:szCs w:val="24"/>
            </w:rPr>
            <w:t xml:space="preserve"> using </w:t>
          </w:r>
          <w:r w:rsidR="0074040B" w:rsidRPr="32AF53D6">
            <w:rPr>
              <w:rFonts w:asciiTheme="minorHAnsi" w:hAnsiTheme="minorHAnsi" w:cstheme="minorBidi"/>
              <w:sz w:val="24"/>
              <w:szCs w:val="24"/>
            </w:rPr>
            <w:t xml:space="preserve">total oxidisable precursor </w:t>
          </w:r>
          <w:r w:rsidR="00823EA0" w:rsidRPr="32AF53D6">
            <w:rPr>
              <w:rFonts w:asciiTheme="minorHAnsi" w:hAnsiTheme="minorHAnsi" w:cstheme="minorBidi"/>
              <w:sz w:val="24"/>
              <w:szCs w:val="24"/>
            </w:rPr>
            <w:t>(</w:t>
          </w:r>
          <w:r w:rsidR="00BD2E90" w:rsidRPr="32AF53D6">
            <w:rPr>
              <w:rFonts w:asciiTheme="minorHAnsi" w:hAnsiTheme="minorHAnsi" w:cstheme="minorBidi"/>
              <w:sz w:val="24"/>
              <w:szCs w:val="24"/>
            </w:rPr>
            <w:t>TOP</w:t>
          </w:r>
          <w:r w:rsidR="00823EA0" w:rsidRPr="32AF53D6">
            <w:rPr>
              <w:rFonts w:asciiTheme="minorHAnsi" w:hAnsiTheme="minorHAnsi" w:cstheme="minorBidi"/>
              <w:sz w:val="24"/>
              <w:szCs w:val="24"/>
            </w:rPr>
            <w:t>)</w:t>
          </w:r>
          <w:r w:rsidR="00BD2E90" w:rsidRPr="32AF53D6">
            <w:rPr>
              <w:rFonts w:asciiTheme="minorHAnsi" w:hAnsiTheme="minorHAnsi" w:cstheme="minorBidi"/>
              <w:sz w:val="24"/>
              <w:szCs w:val="24"/>
            </w:rPr>
            <w:t xml:space="preserve"> assay</w:t>
          </w:r>
          <w:r w:rsidR="008D13D4" w:rsidRPr="32AF53D6">
            <w:rPr>
              <w:rFonts w:asciiTheme="minorHAnsi" w:hAnsiTheme="minorHAnsi" w:cstheme="minorBidi"/>
              <w:sz w:val="24"/>
              <w:szCs w:val="24"/>
            </w:rPr>
            <w:t xml:space="preserve"> to confirm PFAS cleanout</w:t>
          </w:r>
          <w:r w:rsidR="00C840FC" w:rsidRPr="32AF53D6">
            <w:rPr>
              <w:rFonts w:asciiTheme="minorHAnsi" w:hAnsiTheme="minorHAnsi" w:cstheme="minorBidi"/>
              <w:sz w:val="24"/>
              <w:szCs w:val="24"/>
            </w:rPr>
            <w:t xml:space="preserve"> has achieved the </w:t>
          </w:r>
          <w:r w:rsidR="00332A9E" w:rsidRPr="32AF53D6">
            <w:rPr>
              <w:rFonts w:asciiTheme="minorHAnsi" w:hAnsiTheme="minorHAnsi" w:cstheme="minorBidi"/>
              <w:sz w:val="24"/>
              <w:szCs w:val="24"/>
            </w:rPr>
            <w:t xml:space="preserve">required </w:t>
          </w:r>
          <w:r w:rsidR="002B787D" w:rsidRPr="32AF53D6">
            <w:rPr>
              <w:rFonts w:asciiTheme="minorHAnsi" w:hAnsiTheme="minorHAnsi" w:cstheme="minorBidi"/>
              <w:sz w:val="24"/>
              <w:szCs w:val="24"/>
            </w:rPr>
            <w:t>concentration level</w:t>
          </w:r>
          <w:r w:rsidR="00253776" w:rsidRPr="32AF53D6">
            <w:rPr>
              <w:rFonts w:asciiTheme="minorHAnsi" w:hAnsiTheme="minorHAnsi" w:cstheme="minorBidi"/>
              <w:sz w:val="24"/>
              <w:szCs w:val="24"/>
            </w:rPr>
            <w:t>. Te</w:t>
          </w:r>
          <w:r w:rsidR="00CB2EE5" w:rsidRPr="32AF53D6">
            <w:rPr>
              <w:rFonts w:asciiTheme="minorHAnsi" w:hAnsiTheme="minorHAnsi" w:cstheme="minorBidi"/>
              <w:sz w:val="24"/>
              <w:szCs w:val="24"/>
            </w:rPr>
            <w:t xml:space="preserve">sting the final rinse will provide the PFAS concentrations/mass </w:t>
          </w:r>
          <w:r w:rsidR="00B76D31" w:rsidRPr="32AF53D6">
            <w:rPr>
              <w:rFonts w:asciiTheme="minorHAnsi" w:hAnsiTheme="minorHAnsi" w:cstheme="minorBidi"/>
              <w:sz w:val="24"/>
              <w:szCs w:val="24"/>
            </w:rPr>
            <w:t>at that time</w:t>
          </w:r>
          <w:r w:rsidR="00253776" w:rsidRPr="32AF53D6">
            <w:rPr>
              <w:rFonts w:asciiTheme="minorHAnsi" w:hAnsiTheme="minorHAnsi" w:cstheme="minorBidi"/>
              <w:sz w:val="24"/>
              <w:szCs w:val="24"/>
            </w:rPr>
            <w:t>. H</w:t>
          </w:r>
          <w:r w:rsidR="00CB2EE5" w:rsidRPr="32AF53D6">
            <w:rPr>
              <w:rFonts w:asciiTheme="minorHAnsi" w:hAnsiTheme="minorHAnsi" w:cstheme="minorBidi"/>
              <w:sz w:val="24"/>
              <w:szCs w:val="24"/>
            </w:rPr>
            <w:t>owever</w:t>
          </w:r>
          <w:r w:rsidR="00253776" w:rsidRPr="32AF53D6">
            <w:rPr>
              <w:rFonts w:asciiTheme="minorHAnsi" w:hAnsiTheme="minorHAnsi" w:cstheme="minorBidi"/>
              <w:sz w:val="24"/>
              <w:szCs w:val="24"/>
            </w:rPr>
            <w:t xml:space="preserve">, </w:t>
          </w:r>
          <w:r w:rsidR="006C630D" w:rsidRPr="32AF53D6">
            <w:rPr>
              <w:rFonts w:asciiTheme="minorHAnsi" w:hAnsiTheme="minorHAnsi" w:cstheme="minorBidi"/>
              <w:sz w:val="24"/>
              <w:szCs w:val="24"/>
            </w:rPr>
            <w:t>the final test</w:t>
          </w:r>
          <w:r w:rsidR="00CB2EE5" w:rsidRPr="32AF53D6">
            <w:rPr>
              <w:rFonts w:asciiTheme="minorHAnsi" w:hAnsiTheme="minorHAnsi" w:cstheme="minorBidi"/>
              <w:sz w:val="24"/>
              <w:szCs w:val="24"/>
            </w:rPr>
            <w:t xml:space="preserve"> will not determine the PFAS mass remaining in the systems</w:t>
          </w:r>
          <w:r w:rsidR="006C630D" w:rsidRPr="32AF53D6">
            <w:rPr>
              <w:rFonts w:asciiTheme="minorHAnsi" w:hAnsiTheme="minorHAnsi" w:cstheme="minorBidi"/>
              <w:sz w:val="24"/>
              <w:szCs w:val="24"/>
            </w:rPr>
            <w:t>. S</w:t>
          </w:r>
          <w:r w:rsidR="00B76D31" w:rsidRPr="32AF53D6">
            <w:rPr>
              <w:rFonts w:asciiTheme="minorHAnsi" w:hAnsiTheme="minorHAnsi" w:cstheme="minorBidi"/>
              <w:sz w:val="24"/>
              <w:szCs w:val="24"/>
            </w:rPr>
            <w:t xml:space="preserve">ee </w:t>
          </w:r>
          <w:r w:rsidR="00AA19E1" w:rsidRPr="32AF53D6">
            <w:rPr>
              <w:rFonts w:asciiTheme="minorHAnsi" w:hAnsiTheme="minorHAnsi" w:cstheme="minorBidi"/>
              <w:b/>
              <w:color w:val="016574"/>
              <w:sz w:val="24"/>
              <w:szCs w:val="24"/>
            </w:rPr>
            <w:fldChar w:fldCharType="begin"/>
          </w:r>
          <w:r w:rsidR="00AA19E1" w:rsidRPr="32AF53D6">
            <w:rPr>
              <w:rFonts w:asciiTheme="minorHAnsi" w:hAnsiTheme="minorHAnsi" w:cstheme="minorBidi"/>
              <w:b/>
              <w:color w:val="016574"/>
              <w:sz w:val="24"/>
              <w:szCs w:val="24"/>
            </w:rPr>
            <w:instrText xml:space="preserve"> REF _Ref195300132 \h  \* MERGEFORMAT </w:instrText>
          </w:r>
          <w:r w:rsidR="00AA19E1" w:rsidRPr="32AF53D6">
            <w:rPr>
              <w:rFonts w:asciiTheme="minorHAnsi" w:hAnsiTheme="minorHAnsi" w:cstheme="minorBidi"/>
              <w:b/>
              <w:color w:val="016574"/>
              <w:sz w:val="24"/>
              <w:szCs w:val="24"/>
            </w:rPr>
          </w:r>
          <w:r w:rsidR="00AA19E1" w:rsidRPr="32AF53D6">
            <w:rPr>
              <w:rFonts w:asciiTheme="minorHAnsi" w:hAnsiTheme="minorHAnsi" w:cstheme="minorBidi"/>
              <w:b/>
              <w:color w:val="016574"/>
              <w:sz w:val="24"/>
              <w:szCs w:val="24"/>
            </w:rPr>
            <w:fldChar w:fldCharType="separate"/>
          </w:r>
          <w:r w:rsidR="00680A5D" w:rsidRPr="00680A5D">
            <w:rPr>
              <w:rFonts w:asciiTheme="minorHAnsi" w:hAnsiTheme="minorHAnsi" w:cstheme="minorBidi"/>
              <w:b/>
              <w:color w:val="016574"/>
              <w:sz w:val="24"/>
              <w:szCs w:val="24"/>
            </w:rPr>
            <w:t xml:space="preserve">For how long do I need to </w:t>
          </w:r>
          <w:r w:rsidR="00680A5D" w:rsidRPr="00680A5D">
            <w:rPr>
              <w:rFonts w:asciiTheme="minorHAnsi" w:hAnsiTheme="minorHAnsi" w:cstheme="minorBidi"/>
              <w:b/>
              <w:color w:val="016574"/>
              <w:sz w:val="24"/>
              <w:szCs w:val="24"/>
            </w:rPr>
            <w:lastRenderedPageBreak/>
            <w:t>sample the system to be sure all former firefighting foam is all removed?</w:t>
          </w:r>
          <w:r w:rsidR="00AA19E1" w:rsidRPr="32AF53D6">
            <w:rPr>
              <w:rFonts w:asciiTheme="minorHAnsi" w:hAnsiTheme="minorHAnsi" w:cstheme="minorBidi"/>
              <w:b/>
              <w:color w:val="016574"/>
              <w:sz w:val="24"/>
              <w:szCs w:val="24"/>
            </w:rPr>
            <w:fldChar w:fldCharType="end"/>
          </w:r>
          <w:r w:rsidR="00DB273E" w:rsidRPr="32AF53D6">
            <w:rPr>
              <w:rFonts w:asciiTheme="minorHAnsi" w:hAnsiTheme="minorHAnsi" w:cstheme="minorBidi"/>
              <w:sz w:val="24"/>
              <w:szCs w:val="24"/>
            </w:rPr>
            <w:t>;</w:t>
          </w:r>
        </w:p>
        <w:p w14:paraId="6645FE7C" w14:textId="5D916C3F" w:rsidR="00F456E3" w:rsidRDefault="00547E47" w:rsidP="008D13D4">
          <w:pPr>
            <w:pStyle w:val="ListParagraph"/>
            <w:widowControl w:val="0"/>
            <w:numPr>
              <w:ilvl w:val="1"/>
              <w:numId w:val="34"/>
            </w:numPr>
            <w:spacing w:after="240" w:line="360" w:lineRule="auto"/>
            <w:ind w:left="851" w:hanging="494"/>
            <w:contextualSpacing/>
            <w:jc w:val="both"/>
            <w:rPr>
              <w:rFonts w:asciiTheme="minorHAnsi" w:hAnsiTheme="minorHAnsi" w:cstheme="minorHAnsi"/>
              <w:bCs/>
              <w:sz w:val="24"/>
              <w:szCs w:val="24"/>
            </w:rPr>
          </w:pPr>
          <w:r>
            <w:rPr>
              <w:rFonts w:asciiTheme="minorHAnsi" w:hAnsiTheme="minorHAnsi" w:cstheme="minorHAnsi"/>
              <w:bCs/>
              <w:sz w:val="24"/>
              <w:szCs w:val="24"/>
            </w:rPr>
            <w:t>R</w:t>
          </w:r>
          <w:r w:rsidR="008D13D4" w:rsidRPr="008D13D4">
            <w:rPr>
              <w:rFonts w:asciiTheme="minorHAnsi" w:hAnsiTheme="minorHAnsi" w:cstheme="minorHAnsi"/>
              <w:bCs/>
              <w:sz w:val="24"/>
              <w:szCs w:val="24"/>
            </w:rPr>
            <w:t>efill</w:t>
          </w:r>
          <w:r>
            <w:rPr>
              <w:rFonts w:asciiTheme="minorHAnsi" w:hAnsiTheme="minorHAnsi" w:cstheme="minorHAnsi"/>
              <w:bCs/>
              <w:sz w:val="24"/>
              <w:szCs w:val="24"/>
            </w:rPr>
            <w:t>ing</w:t>
          </w:r>
          <w:r w:rsidR="00DB273E">
            <w:rPr>
              <w:rFonts w:asciiTheme="minorHAnsi" w:hAnsiTheme="minorHAnsi" w:cstheme="minorHAnsi"/>
              <w:bCs/>
              <w:sz w:val="24"/>
              <w:szCs w:val="24"/>
            </w:rPr>
            <w:t xml:space="preserve"> the tank</w:t>
          </w:r>
          <w:r w:rsidR="008D13D4" w:rsidRPr="008D13D4">
            <w:rPr>
              <w:rFonts w:asciiTheme="minorHAnsi" w:hAnsiTheme="minorHAnsi" w:cstheme="minorHAnsi"/>
              <w:bCs/>
              <w:sz w:val="24"/>
              <w:szCs w:val="24"/>
            </w:rPr>
            <w:t xml:space="preserve"> with </w:t>
          </w:r>
          <w:r w:rsidR="00DB273E">
            <w:rPr>
              <w:rFonts w:asciiTheme="minorHAnsi" w:hAnsiTheme="minorHAnsi" w:cstheme="minorHAnsi"/>
              <w:bCs/>
              <w:sz w:val="24"/>
              <w:szCs w:val="24"/>
            </w:rPr>
            <w:t>replacement foam.</w:t>
          </w:r>
        </w:p>
        <w:p w14:paraId="7A5E3486" w14:textId="25424349" w:rsidR="00570469" w:rsidRDefault="00D53DB5" w:rsidP="00374550">
          <w:pPr>
            <w:widowControl w:val="0"/>
            <w:jc w:val="both"/>
          </w:pPr>
          <w:r>
            <w:t>W</w:t>
          </w:r>
          <w:r w:rsidR="008A6962">
            <w:t>here</w:t>
          </w:r>
          <w:r w:rsidR="008A6962" w:rsidRPr="0FF99356">
            <w:t xml:space="preserve"> </w:t>
          </w:r>
          <w:r w:rsidR="006A4113" w:rsidRPr="0FF99356">
            <w:t xml:space="preserve">the system </w:t>
          </w:r>
          <w:r w:rsidR="64EA1EF4" w:rsidRPr="0FF99356">
            <w:t>including storage vessels</w:t>
          </w:r>
          <w:r w:rsidR="006A4113" w:rsidRPr="0FF99356">
            <w:t xml:space="preserve"> has been exposed to concentrated foam</w:t>
          </w:r>
          <w:r w:rsidR="006F4894" w:rsidRPr="0FF99356">
            <w:t xml:space="preserve">, </w:t>
          </w:r>
          <w:r w:rsidR="00374550" w:rsidRPr="0FF99356">
            <w:t>the simple cleaning method illustrated ab</w:t>
          </w:r>
          <w:r w:rsidR="008C6F40" w:rsidRPr="0FF99356">
            <w:t>ove</w:t>
          </w:r>
          <w:r w:rsidR="00374550" w:rsidRPr="0FF99356">
            <w:t xml:space="preserve"> is unli</w:t>
          </w:r>
          <w:r w:rsidR="008E6D61" w:rsidRPr="0FF99356">
            <w:t>kely to achieve the required residual PFOA levels</w:t>
          </w:r>
          <w:r w:rsidR="008C6F40" w:rsidRPr="0FF99356">
            <w:t>.  A</w:t>
          </w:r>
          <w:r w:rsidR="002A21F8" w:rsidRPr="0FF99356">
            <w:t xml:space="preserve">s </w:t>
          </w:r>
          <w:r w:rsidR="00CB5AD3" w:rsidRPr="0FF99356">
            <w:t>PFOA is hydrophobic (water repelling), hot water flushing is known not to be particularly effective</w:t>
          </w:r>
          <w:r w:rsidR="00826900" w:rsidRPr="0FF99356">
            <w:t xml:space="preserve">.  </w:t>
          </w:r>
          <w:r w:rsidR="00064DB2" w:rsidRPr="0FF99356">
            <w:t>The hydrophobic nature of the PFAS tail group causes the PFAS to leave the water phase and bind to solid surface</w:t>
          </w:r>
          <w:r w:rsidR="00A64776" w:rsidRPr="0FF99356">
            <w:t xml:space="preserve">s, making </w:t>
          </w:r>
          <w:r w:rsidR="00F50E52" w:rsidRPr="0FF99356">
            <w:t>decontamination</w:t>
          </w:r>
          <w:r w:rsidR="00A64776" w:rsidRPr="0FF99356">
            <w:t xml:space="preserve"> more difficult.  </w:t>
          </w:r>
          <w:r w:rsidR="00826900" w:rsidRPr="0FF99356">
            <w:t>The non-waste</w:t>
          </w:r>
          <w:r w:rsidR="00F412F9" w:rsidRPr="0FF99356">
            <w:t xml:space="preserve"> concentration level </w:t>
          </w:r>
          <w:r w:rsidR="00991DC8" w:rsidRPr="0FF99356">
            <w:t>(</w:t>
          </w:r>
          <w:r w:rsidR="00991DC8" w:rsidRPr="00EE7DFD">
            <w:t>0.025 mg/kg</w:t>
          </w:r>
          <w:r w:rsidR="00991DC8">
            <w:t>)</w:t>
          </w:r>
          <w:r w:rsidR="00991DC8" w:rsidRPr="00EE7DFD">
            <w:t xml:space="preserve"> </w:t>
          </w:r>
          <w:r w:rsidR="00F412F9" w:rsidRPr="0FF99356">
            <w:t>will not be sustained due to bounce back</w:t>
          </w:r>
          <w:r w:rsidR="008C23DD" w:rsidRPr="0FF99356">
            <w:t xml:space="preserve"> a</w:t>
          </w:r>
          <w:r w:rsidR="00F412F9" w:rsidRPr="0FF99356">
            <w:t xml:space="preserve">nd large </w:t>
          </w:r>
          <w:r w:rsidR="00A15D52" w:rsidRPr="0FF99356">
            <w:t>volumes</w:t>
          </w:r>
          <w:r w:rsidR="00F412F9" w:rsidRPr="0FF99356">
            <w:t xml:space="preserve"> of wash waters will be generated.  </w:t>
          </w:r>
          <w:r>
            <w:t>I</w:t>
          </w:r>
          <w:r w:rsidR="00F412F9">
            <w:t>n</w:t>
          </w:r>
          <w:r w:rsidR="00F412F9" w:rsidRPr="0FF99356">
            <w:t xml:space="preserve"> most instances, more complex </w:t>
          </w:r>
          <w:r w:rsidR="00A15D52" w:rsidRPr="0FF99356">
            <w:t>cleaning methods will be required.</w:t>
          </w:r>
        </w:p>
        <w:p w14:paraId="6549BDE3" w14:textId="123EAED6" w:rsidR="00FF3B4F" w:rsidRDefault="105049E2" w:rsidP="00374550">
          <w:pPr>
            <w:widowControl w:val="0"/>
            <w:contextualSpacing/>
            <w:jc w:val="both"/>
          </w:pPr>
          <w:r w:rsidRPr="2E7CA899">
            <w:t>E</w:t>
          </w:r>
          <w:r w:rsidR="6DBAB02D" w:rsidRPr="2E7CA899">
            <w:t>ffective</w:t>
          </w:r>
          <w:r w:rsidR="00B222AB" w:rsidRPr="2E7CA899">
            <w:t xml:space="preserve"> </w:t>
          </w:r>
          <w:r w:rsidR="00031A16" w:rsidRPr="2E7CA899">
            <w:t>decontamination</w:t>
          </w:r>
          <w:r w:rsidR="00B222AB" w:rsidRPr="2E7CA899">
            <w:t xml:space="preserve"> requires </w:t>
          </w:r>
          <w:r w:rsidR="00B7624A" w:rsidRPr="2E7CA899">
            <w:t>more complex</w:t>
          </w:r>
          <w:r w:rsidR="00267101" w:rsidRPr="006D5913">
            <w:t xml:space="preserve"> cleaning processes</w:t>
          </w:r>
          <w:r w:rsidR="00267101">
            <w:t xml:space="preserve"> </w:t>
          </w:r>
          <w:r w:rsidR="00B7624A">
            <w:t xml:space="preserve">involving </w:t>
          </w:r>
          <w:r w:rsidR="009B1054">
            <w:t>chemicals</w:t>
          </w:r>
          <w:r w:rsidR="00F41787" w:rsidRPr="2E7CA899">
            <w:t>, heat, and attrition</w:t>
          </w:r>
          <w:r w:rsidR="00F43338" w:rsidRPr="2E7CA899">
            <w:t xml:space="preserve"> used together</w:t>
          </w:r>
          <w:r w:rsidR="003B2F65" w:rsidRPr="2E7CA899">
            <w:t>, therefore:</w:t>
          </w:r>
        </w:p>
        <w:p w14:paraId="3D2A3B94" w14:textId="03BB14E8" w:rsidR="00991694" w:rsidRPr="00EB66DA" w:rsidRDefault="00951290" w:rsidP="003A5B68">
          <w:pPr>
            <w:pStyle w:val="ListParagraph"/>
            <w:widowControl w:val="0"/>
            <w:numPr>
              <w:ilvl w:val="0"/>
              <w:numId w:val="40"/>
            </w:numPr>
            <w:spacing w:after="240" w:line="360" w:lineRule="auto"/>
            <w:ind w:left="851" w:hanging="491"/>
            <w:contextualSpacing/>
            <w:jc w:val="both"/>
            <w:rPr>
              <w:rFonts w:asciiTheme="minorHAnsi" w:hAnsiTheme="minorHAnsi" w:cstheme="minorBidi"/>
              <w:sz w:val="24"/>
              <w:szCs w:val="24"/>
            </w:rPr>
          </w:pPr>
          <w:r w:rsidRPr="32AF53D6">
            <w:rPr>
              <w:rFonts w:asciiTheme="minorHAnsi" w:hAnsiTheme="minorHAnsi" w:cstheme="minorBidi"/>
              <w:sz w:val="24"/>
              <w:szCs w:val="24"/>
            </w:rPr>
            <w:t>D</w:t>
          </w:r>
          <w:r w:rsidR="00991694" w:rsidRPr="32AF53D6">
            <w:rPr>
              <w:rFonts w:asciiTheme="minorHAnsi" w:hAnsiTheme="minorHAnsi" w:cstheme="minorBidi"/>
              <w:sz w:val="24"/>
              <w:szCs w:val="24"/>
            </w:rPr>
            <w:t>rain as much as possible of the existing foam from tank</w:t>
          </w:r>
          <w:r w:rsidR="00D53DB5" w:rsidRPr="32AF53D6">
            <w:rPr>
              <w:rFonts w:asciiTheme="minorHAnsi" w:hAnsiTheme="minorHAnsi" w:cstheme="minorBidi"/>
              <w:sz w:val="24"/>
              <w:szCs w:val="24"/>
            </w:rPr>
            <w:t xml:space="preserve">, </w:t>
          </w:r>
          <w:r w:rsidR="00991694" w:rsidRPr="32AF53D6">
            <w:rPr>
              <w:rFonts w:asciiTheme="minorHAnsi" w:hAnsiTheme="minorHAnsi" w:cstheme="minorBidi"/>
              <w:sz w:val="24"/>
              <w:szCs w:val="24"/>
            </w:rPr>
            <w:t>and dispose of as detailed in</w:t>
          </w:r>
          <w:r w:rsidR="00D152F3" w:rsidRPr="32AF53D6">
            <w:rPr>
              <w:rFonts w:asciiTheme="minorHAnsi" w:hAnsiTheme="minorHAnsi" w:cstheme="minorBidi"/>
              <w:sz w:val="24"/>
              <w:szCs w:val="24"/>
            </w:rPr>
            <w:t xml:space="preserve"> </w:t>
          </w:r>
          <w:r w:rsidR="00D152F3" w:rsidRPr="32AF53D6">
            <w:rPr>
              <w:rFonts w:asciiTheme="minorHAnsi" w:hAnsiTheme="minorHAnsi" w:cstheme="minorBidi"/>
              <w:sz w:val="24"/>
              <w:szCs w:val="24"/>
            </w:rPr>
            <w:fldChar w:fldCharType="begin"/>
          </w:r>
          <w:r w:rsidR="00D152F3" w:rsidRPr="00EB66DA">
            <w:rPr>
              <w:rFonts w:asciiTheme="minorHAnsi" w:hAnsiTheme="minorHAnsi" w:cstheme="minorHAnsi"/>
              <w:bCs/>
              <w:sz w:val="24"/>
              <w:szCs w:val="24"/>
            </w:rPr>
            <w:instrText xml:space="preserve"> REF _Ref195274896 \h  \* MERGEFORMAT </w:instrText>
          </w:r>
          <w:r w:rsidR="00D152F3" w:rsidRPr="32AF53D6">
            <w:rPr>
              <w:rFonts w:asciiTheme="minorHAnsi" w:hAnsiTheme="minorHAnsi" w:cstheme="minorBidi"/>
              <w:sz w:val="24"/>
              <w:szCs w:val="24"/>
            </w:rPr>
          </w:r>
          <w:r w:rsidR="00D152F3" w:rsidRPr="32AF53D6">
            <w:rPr>
              <w:rFonts w:asciiTheme="minorHAnsi" w:hAnsiTheme="minorHAnsi" w:cstheme="minorBidi"/>
              <w:sz w:val="24"/>
              <w:szCs w:val="24"/>
            </w:rPr>
            <w:fldChar w:fldCharType="separate"/>
          </w:r>
          <w:r w:rsidR="00680A5D" w:rsidRPr="00680A5D">
            <w:rPr>
              <w:rFonts w:asciiTheme="majorHAnsi" w:eastAsiaTheme="majorEastAsia" w:hAnsiTheme="majorHAnsi" w:cstheme="majorBidi"/>
              <w:b/>
              <w:color w:val="016574" w:themeColor="accent2"/>
              <w:sz w:val="24"/>
              <w:szCs w:val="24"/>
            </w:rPr>
            <w:t>Destroying the POPs Content</w:t>
          </w:r>
          <w:r w:rsidR="00680A5D" w:rsidRPr="00680A5D">
            <w:rPr>
              <w:rFonts w:asciiTheme="majorHAnsi" w:eastAsiaTheme="majorEastAsia" w:hAnsiTheme="majorHAnsi" w:cstheme="majorBidi"/>
              <w:b/>
              <w:color w:val="016574"/>
              <w:sz w:val="24"/>
              <w:szCs w:val="24"/>
            </w:rPr>
            <w:t xml:space="preserve"> of Waste</w:t>
          </w:r>
          <w:r w:rsidR="00D152F3" w:rsidRPr="32AF53D6">
            <w:rPr>
              <w:rFonts w:asciiTheme="minorHAnsi" w:hAnsiTheme="minorHAnsi" w:cstheme="minorBidi"/>
              <w:sz w:val="24"/>
              <w:szCs w:val="24"/>
            </w:rPr>
            <w:fldChar w:fldCharType="end"/>
          </w:r>
          <w:r w:rsidR="00991694" w:rsidRPr="32AF53D6">
            <w:rPr>
              <w:rFonts w:asciiTheme="minorHAnsi" w:hAnsiTheme="minorHAnsi" w:cstheme="minorBidi"/>
              <w:sz w:val="24"/>
              <w:szCs w:val="24"/>
            </w:rPr>
            <w:t>;</w:t>
          </w:r>
        </w:p>
        <w:p w14:paraId="78FFF184" w14:textId="1E0C3828" w:rsidR="007E5C5B" w:rsidRDefault="00951290" w:rsidP="003A5B68">
          <w:pPr>
            <w:pStyle w:val="ListParagraph"/>
            <w:widowControl w:val="0"/>
            <w:numPr>
              <w:ilvl w:val="0"/>
              <w:numId w:val="40"/>
            </w:numPr>
            <w:spacing w:after="240" w:line="360" w:lineRule="auto"/>
            <w:ind w:left="851" w:hanging="491"/>
            <w:contextualSpacing/>
            <w:jc w:val="both"/>
            <w:rPr>
              <w:rFonts w:asciiTheme="minorHAnsi" w:hAnsiTheme="minorHAnsi" w:cstheme="minorHAnsi"/>
              <w:bCs/>
              <w:sz w:val="24"/>
              <w:szCs w:val="24"/>
            </w:rPr>
          </w:pPr>
          <w:r>
            <w:rPr>
              <w:rFonts w:asciiTheme="minorHAnsi" w:hAnsiTheme="minorHAnsi" w:cstheme="minorHAnsi"/>
              <w:bCs/>
              <w:sz w:val="24"/>
              <w:szCs w:val="24"/>
            </w:rPr>
            <w:t>R</w:t>
          </w:r>
          <w:r w:rsidR="007E5C5B">
            <w:rPr>
              <w:rFonts w:asciiTheme="minorHAnsi" w:hAnsiTheme="minorHAnsi" w:cstheme="minorHAnsi"/>
              <w:bCs/>
              <w:sz w:val="24"/>
              <w:szCs w:val="24"/>
            </w:rPr>
            <w:t xml:space="preserve">inse with antifoam to remove </w:t>
          </w:r>
          <w:r w:rsidR="00771608">
            <w:rPr>
              <w:rFonts w:asciiTheme="minorHAnsi" w:hAnsiTheme="minorHAnsi" w:cstheme="minorHAnsi"/>
              <w:bCs/>
              <w:sz w:val="24"/>
              <w:szCs w:val="24"/>
            </w:rPr>
            <w:t>residual foam after emptying</w:t>
          </w:r>
          <w:r w:rsidR="000271D2">
            <w:rPr>
              <w:rFonts w:asciiTheme="minorHAnsi" w:hAnsiTheme="minorHAnsi" w:cstheme="minorHAnsi"/>
              <w:bCs/>
              <w:sz w:val="24"/>
              <w:szCs w:val="24"/>
            </w:rPr>
            <w:t>;</w:t>
          </w:r>
        </w:p>
        <w:p w14:paraId="06D3BA36" w14:textId="7D046B2D" w:rsidR="00D82F61" w:rsidRDefault="00951290" w:rsidP="003A5B68">
          <w:pPr>
            <w:pStyle w:val="ListParagraph"/>
            <w:widowControl w:val="0"/>
            <w:numPr>
              <w:ilvl w:val="0"/>
              <w:numId w:val="40"/>
            </w:numPr>
            <w:spacing w:after="240" w:line="360" w:lineRule="auto"/>
            <w:ind w:left="851" w:hanging="491"/>
            <w:contextualSpacing/>
            <w:jc w:val="both"/>
            <w:rPr>
              <w:rFonts w:asciiTheme="minorHAnsi" w:hAnsiTheme="minorHAnsi" w:cstheme="minorBidi"/>
              <w:sz w:val="24"/>
              <w:szCs w:val="24"/>
            </w:rPr>
          </w:pPr>
          <w:r w:rsidRPr="32AF53D6">
            <w:rPr>
              <w:rFonts w:asciiTheme="minorHAnsi" w:hAnsiTheme="minorHAnsi" w:cstheme="minorBidi"/>
              <w:sz w:val="24"/>
              <w:szCs w:val="24"/>
            </w:rPr>
            <w:t>U</w:t>
          </w:r>
          <w:r w:rsidR="00D82F61" w:rsidRPr="32AF53D6">
            <w:rPr>
              <w:rFonts w:asciiTheme="minorHAnsi" w:hAnsiTheme="minorHAnsi" w:cstheme="minorBidi"/>
              <w:sz w:val="24"/>
              <w:szCs w:val="24"/>
            </w:rPr>
            <w:t xml:space="preserve">se of </w:t>
          </w:r>
          <w:r w:rsidR="00A40012" w:rsidRPr="32AF53D6">
            <w:rPr>
              <w:rFonts w:asciiTheme="minorHAnsi" w:hAnsiTheme="minorHAnsi" w:cstheme="minorBidi"/>
              <w:sz w:val="24"/>
              <w:szCs w:val="24"/>
            </w:rPr>
            <w:t xml:space="preserve">chemicals </w:t>
          </w:r>
          <w:r w:rsidR="00D82F61" w:rsidRPr="32AF53D6">
            <w:rPr>
              <w:rFonts w:asciiTheme="minorHAnsi" w:hAnsiTheme="minorHAnsi" w:cstheme="minorBidi"/>
              <w:sz w:val="24"/>
              <w:szCs w:val="24"/>
            </w:rPr>
            <w:t xml:space="preserve">cleaning </w:t>
          </w:r>
          <w:r w:rsidR="00B975D2" w:rsidRPr="32AF53D6">
            <w:rPr>
              <w:rFonts w:asciiTheme="minorHAnsi" w:hAnsiTheme="minorHAnsi" w:cstheme="minorBidi"/>
              <w:sz w:val="24"/>
              <w:szCs w:val="24"/>
            </w:rPr>
            <w:t xml:space="preserve">agents </w:t>
          </w:r>
          <w:r w:rsidR="00F70910" w:rsidRPr="32AF53D6">
            <w:rPr>
              <w:rFonts w:asciiTheme="minorHAnsi" w:hAnsiTheme="minorHAnsi" w:cstheme="minorBidi"/>
              <w:sz w:val="24"/>
              <w:szCs w:val="24"/>
            </w:rPr>
            <w:t>rather than water as the washing liquid</w:t>
          </w:r>
          <w:r w:rsidR="0043418E" w:rsidRPr="32AF53D6">
            <w:rPr>
              <w:rFonts w:asciiTheme="minorHAnsi" w:hAnsiTheme="minorHAnsi" w:cstheme="minorBidi"/>
              <w:sz w:val="24"/>
              <w:szCs w:val="24"/>
            </w:rPr>
            <w:t>, with</w:t>
          </w:r>
          <w:r w:rsidR="00F70910" w:rsidRPr="32AF53D6">
            <w:rPr>
              <w:rFonts w:asciiTheme="minorHAnsi" w:hAnsiTheme="minorHAnsi" w:cstheme="minorBidi"/>
              <w:sz w:val="24"/>
              <w:szCs w:val="24"/>
            </w:rPr>
            <w:t>;</w:t>
          </w:r>
        </w:p>
        <w:p w14:paraId="1E417450" w14:textId="7589E1E1" w:rsidR="00F70910" w:rsidRDefault="00A13AF3" w:rsidP="00F4322C">
          <w:pPr>
            <w:pStyle w:val="ListParagraph"/>
            <w:widowControl w:val="0"/>
            <w:numPr>
              <w:ilvl w:val="1"/>
              <w:numId w:val="41"/>
            </w:numPr>
            <w:spacing w:after="240" w:line="360" w:lineRule="auto"/>
            <w:ind w:hanging="589"/>
            <w:contextualSpacing/>
            <w:jc w:val="both"/>
            <w:rPr>
              <w:rFonts w:asciiTheme="minorHAnsi" w:hAnsiTheme="minorHAnsi" w:cstheme="minorBidi"/>
              <w:sz w:val="24"/>
              <w:szCs w:val="24"/>
            </w:rPr>
          </w:pPr>
          <w:r w:rsidRPr="32AF53D6">
            <w:rPr>
              <w:rFonts w:asciiTheme="minorHAnsi" w:hAnsiTheme="minorHAnsi" w:cstheme="minorBidi"/>
              <w:sz w:val="24"/>
              <w:szCs w:val="24"/>
            </w:rPr>
            <w:t xml:space="preserve">extended soaking </w:t>
          </w:r>
          <w:r w:rsidR="00B975D2" w:rsidRPr="32AF53D6">
            <w:rPr>
              <w:rFonts w:asciiTheme="minorHAnsi" w:hAnsiTheme="minorHAnsi" w:cstheme="minorBidi"/>
              <w:sz w:val="24"/>
              <w:szCs w:val="24"/>
            </w:rPr>
            <w:t xml:space="preserve">with </w:t>
          </w:r>
          <w:r w:rsidR="00A40012" w:rsidRPr="32AF53D6">
            <w:rPr>
              <w:rFonts w:asciiTheme="minorHAnsi" w:hAnsiTheme="minorHAnsi" w:cstheme="minorBidi"/>
              <w:sz w:val="24"/>
              <w:szCs w:val="24"/>
            </w:rPr>
            <w:t xml:space="preserve">the chemical agent </w:t>
          </w:r>
          <w:r w:rsidR="00477554" w:rsidRPr="32AF53D6">
            <w:rPr>
              <w:rFonts w:asciiTheme="minorHAnsi" w:hAnsiTheme="minorHAnsi" w:cstheme="minorBidi"/>
              <w:sz w:val="24"/>
              <w:szCs w:val="24"/>
            </w:rPr>
            <w:t>based on the asset size</w:t>
          </w:r>
          <w:r w:rsidR="00452CF8" w:rsidRPr="32AF53D6">
            <w:rPr>
              <w:rFonts w:asciiTheme="minorHAnsi" w:hAnsiTheme="minorHAnsi" w:cstheme="minorBidi"/>
              <w:sz w:val="24"/>
              <w:szCs w:val="24"/>
            </w:rPr>
            <w:t>, typically a</w:t>
          </w:r>
          <w:r w:rsidR="00264276" w:rsidRPr="32AF53D6">
            <w:rPr>
              <w:rFonts w:asciiTheme="minorHAnsi" w:hAnsiTheme="minorHAnsi" w:cstheme="minorBidi"/>
              <w:sz w:val="24"/>
              <w:szCs w:val="24"/>
            </w:rPr>
            <w:t xml:space="preserve"> decontamination cycle will be </w:t>
          </w:r>
          <w:r w:rsidR="00AB6A3A" w:rsidRPr="32AF53D6">
            <w:rPr>
              <w:rFonts w:asciiTheme="minorHAnsi" w:hAnsiTheme="minorHAnsi" w:cstheme="minorBidi"/>
              <w:sz w:val="24"/>
              <w:szCs w:val="24"/>
            </w:rPr>
            <w:t>16</w:t>
          </w:r>
          <w:r w:rsidR="00264276" w:rsidRPr="32AF53D6">
            <w:rPr>
              <w:rFonts w:asciiTheme="minorHAnsi" w:hAnsiTheme="minorHAnsi" w:cstheme="minorBidi"/>
              <w:sz w:val="24"/>
              <w:szCs w:val="24"/>
            </w:rPr>
            <w:t xml:space="preserve"> to 24 hours</w:t>
          </w:r>
          <w:r w:rsidR="009A0F06" w:rsidRPr="32AF53D6">
            <w:rPr>
              <w:rFonts w:asciiTheme="minorHAnsi" w:hAnsiTheme="minorHAnsi" w:cstheme="minorBidi"/>
              <w:sz w:val="24"/>
              <w:szCs w:val="24"/>
            </w:rPr>
            <w:t>;</w:t>
          </w:r>
        </w:p>
        <w:p w14:paraId="267550CB" w14:textId="20BE509E" w:rsidR="003B7AE2" w:rsidRDefault="009A0F06" w:rsidP="00F4322C">
          <w:pPr>
            <w:pStyle w:val="ListParagraph"/>
            <w:widowControl w:val="0"/>
            <w:numPr>
              <w:ilvl w:val="1"/>
              <w:numId w:val="41"/>
            </w:numPr>
            <w:spacing w:after="240" w:line="360" w:lineRule="auto"/>
            <w:ind w:hanging="589"/>
            <w:contextualSpacing/>
            <w:jc w:val="both"/>
            <w:rPr>
              <w:rFonts w:asciiTheme="minorHAnsi" w:hAnsiTheme="minorHAnsi" w:cstheme="minorBidi"/>
              <w:sz w:val="24"/>
              <w:szCs w:val="24"/>
            </w:rPr>
          </w:pPr>
          <w:r w:rsidRPr="32AF53D6">
            <w:rPr>
              <w:rFonts w:asciiTheme="minorHAnsi" w:hAnsiTheme="minorHAnsi" w:cstheme="minorBidi"/>
              <w:sz w:val="24"/>
              <w:szCs w:val="24"/>
            </w:rPr>
            <w:t>elevated temperature</w:t>
          </w:r>
          <w:r w:rsidR="00191A4F" w:rsidRPr="32AF53D6">
            <w:rPr>
              <w:rFonts w:asciiTheme="minorHAnsi" w:hAnsiTheme="minorHAnsi" w:cstheme="minorBidi"/>
              <w:sz w:val="24"/>
              <w:szCs w:val="24"/>
            </w:rPr>
            <w:t xml:space="preserve">, typically between </w:t>
          </w:r>
          <w:r w:rsidR="0043289B" w:rsidRPr="32AF53D6">
            <w:rPr>
              <w:rFonts w:asciiTheme="minorHAnsi" w:hAnsiTheme="minorHAnsi" w:cstheme="minorBidi"/>
              <w:sz w:val="24"/>
              <w:szCs w:val="24"/>
            </w:rPr>
            <w:t>40-</w:t>
          </w:r>
          <w:r w:rsidR="0047434B" w:rsidRPr="32AF53D6">
            <w:rPr>
              <w:rFonts w:asciiTheme="minorHAnsi" w:hAnsiTheme="minorHAnsi" w:cstheme="minorBidi"/>
              <w:sz w:val="24"/>
              <w:szCs w:val="24"/>
            </w:rPr>
            <w:t>80</w:t>
          </w:r>
          <w:r w:rsidR="00FF3B4F" w:rsidRPr="32AF53D6">
            <w:rPr>
              <w:rFonts w:asciiTheme="minorHAnsi" w:eastAsia="Symbol" w:hAnsiTheme="minorHAnsi" w:cstheme="minorBidi"/>
              <w:sz w:val="24"/>
              <w:szCs w:val="24"/>
            </w:rPr>
            <w:t>°</w:t>
          </w:r>
          <w:r w:rsidR="00FF3B4F" w:rsidRPr="32AF53D6">
            <w:rPr>
              <w:rFonts w:asciiTheme="minorHAnsi" w:hAnsiTheme="minorHAnsi" w:cstheme="minorBidi"/>
              <w:sz w:val="24"/>
              <w:szCs w:val="24"/>
            </w:rPr>
            <w:t xml:space="preserve">C </w:t>
          </w:r>
          <w:r w:rsidR="007B4339" w:rsidRPr="32AF53D6">
            <w:rPr>
              <w:rFonts w:asciiTheme="minorHAnsi" w:hAnsiTheme="minorHAnsi" w:cstheme="minorBidi"/>
              <w:sz w:val="24"/>
              <w:szCs w:val="24"/>
            </w:rPr>
            <w:t>appears to be the optimum</w:t>
          </w:r>
          <w:r w:rsidR="00191A4F" w:rsidRPr="32AF53D6">
            <w:rPr>
              <w:rFonts w:asciiTheme="minorHAnsi" w:hAnsiTheme="minorHAnsi" w:cstheme="minorBidi"/>
              <w:sz w:val="24"/>
              <w:szCs w:val="24"/>
            </w:rPr>
            <w:t>, but th</w:t>
          </w:r>
          <w:r w:rsidR="00637CFA" w:rsidRPr="32AF53D6">
            <w:rPr>
              <w:rFonts w:asciiTheme="minorHAnsi" w:hAnsiTheme="minorHAnsi" w:cstheme="minorBidi"/>
              <w:sz w:val="24"/>
              <w:szCs w:val="24"/>
            </w:rPr>
            <w:t xml:space="preserve">is will be dependent on </w:t>
          </w:r>
          <w:r w:rsidR="00E07516" w:rsidRPr="32AF53D6">
            <w:rPr>
              <w:rFonts w:asciiTheme="minorHAnsi" w:hAnsiTheme="minorHAnsi" w:cstheme="minorBidi"/>
              <w:sz w:val="24"/>
              <w:szCs w:val="24"/>
            </w:rPr>
            <w:t>foam system materials of construction, the chemical cleaning agent used and the pressure</w:t>
          </w:r>
          <w:r w:rsidR="00FF24C1" w:rsidRPr="32AF53D6">
            <w:rPr>
              <w:rFonts w:asciiTheme="minorHAnsi" w:hAnsiTheme="minorHAnsi" w:cstheme="minorBidi"/>
              <w:sz w:val="24"/>
              <w:szCs w:val="24"/>
            </w:rPr>
            <w:t>;</w:t>
          </w:r>
          <w:r w:rsidR="003B7AE2" w:rsidRPr="32AF53D6">
            <w:rPr>
              <w:rFonts w:asciiTheme="minorHAnsi" w:hAnsiTheme="minorHAnsi" w:cstheme="minorBidi"/>
              <w:sz w:val="24"/>
              <w:szCs w:val="24"/>
            </w:rPr>
            <w:t xml:space="preserve"> and </w:t>
          </w:r>
        </w:p>
        <w:p w14:paraId="6E277E20" w14:textId="194E8F4B" w:rsidR="00250927" w:rsidRDefault="003B7AE2" w:rsidP="00F4322C">
          <w:pPr>
            <w:pStyle w:val="ListParagraph"/>
            <w:widowControl w:val="0"/>
            <w:numPr>
              <w:ilvl w:val="1"/>
              <w:numId w:val="41"/>
            </w:numPr>
            <w:spacing w:after="240" w:line="360" w:lineRule="auto"/>
            <w:ind w:hanging="589"/>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attrition </w:t>
          </w:r>
          <w:r w:rsidR="00627F33">
            <w:rPr>
              <w:rFonts w:asciiTheme="minorHAnsi" w:hAnsiTheme="minorHAnsi" w:cstheme="minorHAnsi"/>
              <w:bCs/>
              <w:sz w:val="24"/>
              <w:szCs w:val="24"/>
            </w:rPr>
            <w:t>using high pressure</w:t>
          </w:r>
          <w:r w:rsidR="002C0DBD">
            <w:rPr>
              <w:rFonts w:asciiTheme="minorHAnsi" w:hAnsiTheme="minorHAnsi" w:cstheme="minorHAnsi"/>
              <w:bCs/>
              <w:sz w:val="24"/>
              <w:szCs w:val="24"/>
            </w:rPr>
            <w:t>;</w:t>
          </w:r>
        </w:p>
        <w:p w14:paraId="68E7D40F" w14:textId="4A9521DE" w:rsidR="00185DF0" w:rsidRDefault="001610FE" w:rsidP="003A5B68">
          <w:pPr>
            <w:pStyle w:val="ListParagraph"/>
            <w:widowControl w:val="0"/>
            <w:numPr>
              <w:ilvl w:val="0"/>
              <w:numId w:val="40"/>
            </w:numPr>
            <w:spacing w:after="240" w:line="360" w:lineRule="auto"/>
            <w:ind w:left="851" w:hanging="491"/>
            <w:contextualSpacing/>
            <w:jc w:val="both"/>
            <w:rPr>
              <w:rFonts w:asciiTheme="minorHAnsi" w:hAnsiTheme="minorHAnsi" w:cstheme="minorBidi"/>
              <w:sz w:val="24"/>
              <w:szCs w:val="24"/>
            </w:rPr>
          </w:pPr>
          <w:r w:rsidRPr="32AF53D6">
            <w:rPr>
              <w:rFonts w:asciiTheme="minorHAnsi" w:hAnsiTheme="minorHAnsi" w:cstheme="minorBidi"/>
              <w:sz w:val="24"/>
              <w:szCs w:val="24"/>
            </w:rPr>
            <w:t>Perform a f</w:t>
          </w:r>
          <w:r w:rsidR="002C0DBD" w:rsidRPr="32AF53D6">
            <w:rPr>
              <w:rFonts w:asciiTheme="minorHAnsi" w:hAnsiTheme="minorHAnsi" w:cstheme="minorBidi"/>
              <w:sz w:val="24"/>
              <w:szCs w:val="24"/>
            </w:rPr>
            <w:t xml:space="preserve">inal flush with </w:t>
          </w:r>
          <w:r w:rsidR="00F41596" w:rsidRPr="32AF53D6">
            <w:rPr>
              <w:rFonts w:asciiTheme="minorHAnsi" w:hAnsiTheme="minorHAnsi" w:cstheme="minorBidi"/>
              <w:sz w:val="24"/>
              <w:szCs w:val="24"/>
            </w:rPr>
            <w:t>water</w:t>
          </w:r>
          <w:r w:rsidR="00500396" w:rsidRPr="32AF53D6">
            <w:rPr>
              <w:rFonts w:asciiTheme="minorHAnsi" w:hAnsiTheme="minorHAnsi" w:cstheme="minorBidi"/>
              <w:sz w:val="24"/>
              <w:szCs w:val="24"/>
            </w:rPr>
            <w:t xml:space="preserve"> </w:t>
          </w:r>
          <w:r w:rsidRPr="32AF53D6">
            <w:rPr>
              <w:rFonts w:asciiTheme="minorHAnsi" w:hAnsiTheme="minorHAnsi" w:cstheme="minorBidi"/>
              <w:sz w:val="24"/>
              <w:szCs w:val="24"/>
            </w:rPr>
            <w:t xml:space="preserve">in </w:t>
          </w:r>
          <w:r w:rsidR="00500396" w:rsidRPr="32AF53D6">
            <w:rPr>
              <w:rFonts w:asciiTheme="minorHAnsi" w:hAnsiTheme="minorHAnsi" w:cstheme="minorBidi"/>
              <w:sz w:val="24"/>
              <w:szCs w:val="24"/>
            </w:rPr>
            <w:t xml:space="preserve">both </w:t>
          </w:r>
          <w:r w:rsidR="009F760D" w:rsidRPr="32AF53D6">
            <w:rPr>
              <w:rFonts w:asciiTheme="minorHAnsi" w:hAnsiTheme="minorHAnsi" w:cstheme="minorBidi"/>
              <w:sz w:val="24"/>
              <w:szCs w:val="24"/>
            </w:rPr>
            <w:t xml:space="preserve">reverse and </w:t>
          </w:r>
          <w:r w:rsidR="00500396" w:rsidRPr="32AF53D6">
            <w:rPr>
              <w:rFonts w:asciiTheme="minorHAnsi" w:hAnsiTheme="minorHAnsi" w:cstheme="minorBidi"/>
              <w:sz w:val="24"/>
              <w:szCs w:val="24"/>
            </w:rPr>
            <w:t>forward direction</w:t>
          </w:r>
          <w:r w:rsidRPr="32AF53D6">
            <w:rPr>
              <w:rFonts w:asciiTheme="minorHAnsi" w:hAnsiTheme="minorHAnsi" w:cstheme="minorBidi"/>
              <w:sz w:val="24"/>
              <w:szCs w:val="24"/>
            </w:rPr>
            <w:t>s</w:t>
          </w:r>
          <w:r w:rsidR="00500396" w:rsidRPr="32AF53D6">
            <w:rPr>
              <w:rFonts w:asciiTheme="minorHAnsi" w:hAnsiTheme="minorHAnsi" w:cstheme="minorBidi"/>
              <w:sz w:val="24"/>
              <w:szCs w:val="24"/>
            </w:rPr>
            <w:t xml:space="preserve"> to remove </w:t>
          </w:r>
          <w:r w:rsidR="002C76CB" w:rsidRPr="32AF53D6">
            <w:rPr>
              <w:rFonts w:asciiTheme="minorHAnsi" w:hAnsiTheme="minorHAnsi" w:cstheme="minorBidi"/>
              <w:sz w:val="24"/>
              <w:szCs w:val="24"/>
            </w:rPr>
            <w:t>any crystalised residues and</w:t>
          </w:r>
          <w:r w:rsidR="00F41596" w:rsidRPr="32AF53D6">
            <w:rPr>
              <w:rFonts w:asciiTheme="minorHAnsi" w:hAnsiTheme="minorHAnsi" w:cstheme="minorBidi"/>
              <w:sz w:val="24"/>
              <w:szCs w:val="24"/>
            </w:rPr>
            <w:t xml:space="preserve"> rinse the system</w:t>
          </w:r>
          <w:r w:rsidR="000E73A0" w:rsidRPr="32AF53D6">
            <w:rPr>
              <w:rFonts w:asciiTheme="minorHAnsi" w:hAnsiTheme="minorHAnsi" w:cstheme="minorBidi"/>
              <w:sz w:val="24"/>
              <w:szCs w:val="24"/>
            </w:rPr>
            <w:t>;</w:t>
          </w:r>
        </w:p>
        <w:p w14:paraId="20BF2A67" w14:textId="67179BBC" w:rsidR="00185DF0" w:rsidRPr="008D13D4" w:rsidRDefault="00951290" w:rsidP="003A5B68">
          <w:pPr>
            <w:pStyle w:val="ListParagraph"/>
            <w:widowControl w:val="0"/>
            <w:numPr>
              <w:ilvl w:val="0"/>
              <w:numId w:val="40"/>
            </w:numPr>
            <w:spacing w:after="240" w:line="360" w:lineRule="auto"/>
            <w:ind w:left="851" w:hanging="491"/>
            <w:contextualSpacing/>
            <w:jc w:val="both"/>
            <w:rPr>
              <w:rFonts w:asciiTheme="minorHAnsi" w:hAnsiTheme="minorHAnsi" w:cstheme="minorHAnsi"/>
              <w:bCs/>
              <w:sz w:val="24"/>
              <w:szCs w:val="24"/>
            </w:rPr>
          </w:pPr>
          <w:r>
            <w:rPr>
              <w:rFonts w:asciiTheme="minorHAnsi" w:hAnsiTheme="minorHAnsi" w:cstheme="minorHAnsi"/>
              <w:bCs/>
              <w:sz w:val="24"/>
              <w:szCs w:val="24"/>
            </w:rPr>
            <w:t>A</w:t>
          </w:r>
          <w:r w:rsidR="00185DF0">
            <w:rPr>
              <w:rFonts w:asciiTheme="minorHAnsi" w:hAnsiTheme="minorHAnsi" w:cstheme="minorHAnsi"/>
              <w:bCs/>
              <w:sz w:val="24"/>
              <w:szCs w:val="24"/>
            </w:rPr>
            <w:t xml:space="preserve">nalyse the vessel/system using </w:t>
          </w:r>
          <w:r w:rsidR="00185DF0" w:rsidRPr="0074040B">
            <w:rPr>
              <w:rFonts w:asciiTheme="minorHAnsi" w:hAnsiTheme="minorHAnsi" w:cstheme="minorHAnsi"/>
              <w:bCs/>
              <w:sz w:val="24"/>
              <w:szCs w:val="24"/>
            </w:rPr>
            <w:t>total oxidi</w:t>
          </w:r>
          <w:r w:rsidR="00185DF0">
            <w:rPr>
              <w:rFonts w:asciiTheme="minorHAnsi" w:hAnsiTheme="minorHAnsi" w:cstheme="minorHAnsi"/>
              <w:bCs/>
              <w:sz w:val="24"/>
              <w:szCs w:val="24"/>
            </w:rPr>
            <w:t>s</w:t>
          </w:r>
          <w:r w:rsidR="00185DF0" w:rsidRPr="0074040B">
            <w:rPr>
              <w:rFonts w:asciiTheme="minorHAnsi" w:hAnsiTheme="minorHAnsi" w:cstheme="minorHAnsi"/>
              <w:bCs/>
              <w:sz w:val="24"/>
              <w:szCs w:val="24"/>
            </w:rPr>
            <w:t>able p</w:t>
          </w:r>
          <w:r w:rsidR="00185DF0" w:rsidRPr="00D36EBD">
            <w:rPr>
              <w:rFonts w:asciiTheme="minorHAnsi" w:hAnsiTheme="minorHAnsi" w:cstheme="minorHAnsi"/>
              <w:bCs/>
              <w:sz w:val="24"/>
              <w:szCs w:val="24"/>
            </w:rPr>
            <w:t xml:space="preserve">recursor (TOP) assay to confirm PFAS cleanout has achieved the required concentration level, see </w:t>
          </w:r>
          <w:r w:rsidR="00185DF0" w:rsidRPr="00D36EBD">
            <w:rPr>
              <w:rFonts w:asciiTheme="minorHAnsi" w:hAnsiTheme="minorHAnsi" w:cstheme="minorHAnsi"/>
              <w:b/>
              <w:color w:val="016574"/>
              <w:sz w:val="24"/>
              <w:szCs w:val="24"/>
            </w:rPr>
            <w:fldChar w:fldCharType="begin"/>
          </w:r>
          <w:r w:rsidR="00185DF0" w:rsidRPr="00D36EBD">
            <w:rPr>
              <w:rFonts w:asciiTheme="minorHAnsi" w:hAnsiTheme="minorHAnsi" w:cstheme="minorHAnsi"/>
              <w:b/>
              <w:color w:val="016574"/>
              <w:sz w:val="24"/>
              <w:szCs w:val="24"/>
            </w:rPr>
            <w:instrText xml:space="preserve"> REF _Ref195300132 \h  \* MERGEFORMAT </w:instrText>
          </w:r>
          <w:r w:rsidR="00185DF0" w:rsidRPr="00D36EBD">
            <w:rPr>
              <w:rFonts w:asciiTheme="minorHAnsi" w:hAnsiTheme="minorHAnsi" w:cstheme="minorHAnsi"/>
              <w:b/>
              <w:color w:val="016574"/>
              <w:sz w:val="24"/>
              <w:szCs w:val="24"/>
            </w:rPr>
          </w:r>
          <w:r w:rsidR="00185DF0" w:rsidRPr="00D36EBD">
            <w:rPr>
              <w:rFonts w:asciiTheme="minorHAnsi" w:hAnsiTheme="minorHAnsi" w:cstheme="minorHAnsi"/>
              <w:b/>
              <w:color w:val="016574"/>
              <w:sz w:val="24"/>
              <w:szCs w:val="24"/>
            </w:rPr>
            <w:fldChar w:fldCharType="separate"/>
          </w:r>
          <w:r w:rsidR="00680A5D" w:rsidRPr="00680A5D">
            <w:rPr>
              <w:rFonts w:asciiTheme="minorHAnsi" w:hAnsiTheme="minorHAnsi" w:cstheme="minorHAnsi"/>
              <w:b/>
              <w:color w:val="016574"/>
              <w:sz w:val="24"/>
              <w:szCs w:val="24"/>
            </w:rPr>
            <w:t>For how long do I need to sample the system to be sure all former firefighting foam is all removed?</w:t>
          </w:r>
          <w:r w:rsidR="00185DF0" w:rsidRPr="00D36EBD">
            <w:rPr>
              <w:rFonts w:asciiTheme="minorHAnsi" w:hAnsiTheme="minorHAnsi" w:cstheme="minorHAnsi"/>
              <w:b/>
              <w:color w:val="016574"/>
              <w:sz w:val="24"/>
              <w:szCs w:val="24"/>
            </w:rPr>
            <w:fldChar w:fldCharType="end"/>
          </w:r>
          <w:r w:rsidR="00185DF0">
            <w:rPr>
              <w:rFonts w:asciiTheme="minorHAnsi" w:hAnsiTheme="minorHAnsi" w:cstheme="minorHAnsi"/>
              <w:bCs/>
              <w:sz w:val="24"/>
              <w:szCs w:val="24"/>
            </w:rPr>
            <w:t>;</w:t>
          </w:r>
        </w:p>
        <w:p w14:paraId="13FA90FF" w14:textId="0C2C9FBE" w:rsidR="002C0DBD" w:rsidRPr="003A5B68" w:rsidRDefault="00D36EBD" w:rsidP="003A5B68">
          <w:pPr>
            <w:pStyle w:val="ListParagraph"/>
            <w:widowControl w:val="0"/>
            <w:numPr>
              <w:ilvl w:val="0"/>
              <w:numId w:val="40"/>
            </w:numPr>
            <w:spacing w:after="240" w:line="360" w:lineRule="auto"/>
            <w:ind w:left="851" w:hanging="491"/>
            <w:contextualSpacing/>
            <w:jc w:val="both"/>
            <w:rPr>
              <w:rFonts w:asciiTheme="minorHAnsi" w:hAnsiTheme="minorHAnsi" w:cstheme="minorHAnsi"/>
              <w:bCs/>
              <w:sz w:val="24"/>
              <w:szCs w:val="24"/>
            </w:rPr>
          </w:pPr>
          <w:r>
            <w:rPr>
              <w:rFonts w:asciiTheme="minorHAnsi" w:hAnsiTheme="minorHAnsi" w:cstheme="minorHAnsi"/>
              <w:bCs/>
              <w:sz w:val="24"/>
              <w:szCs w:val="24"/>
            </w:rPr>
            <w:t>R</w:t>
          </w:r>
          <w:r w:rsidR="00185DF0" w:rsidRPr="003A5B68">
            <w:rPr>
              <w:rFonts w:asciiTheme="minorHAnsi" w:hAnsiTheme="minorHAnsi" w:cstheme="minorHAnsi"/>
              <w:bCs/>
              <w:sz w:val="24"/>
              <w:szCs w:val="24"/>
            </w:rPr>
            <w:t>efill the tank with replacement foam.</w:t>
          </w:r>
        </w:p>
        <w:p w14:paraId="512BFF8E" w14:textId="53E85619" w:rsidR="003B7AE2" w:rsidRDefault="003B2F65" w:rsidP="003B2F65">
          <w:pPr>
            <w:widowControl w:val="0"/>
            <w:jc w:val="both"/>
          </w:pPr>
          <w:r w:rsidRPr="32AF53D6">
            <w:t xml:space="preserve">This combination appears to </w:t>
          </w:r>
          <w:r w:rsidR="00FD1D79" w:rsidRPr="32AF53D6">
            <w:t>remove up to 95% of the resilient coating on surfaces in firefighting foam systems.</w:t>
          </w:r>
          <w:r w:rsidR="00321BF0" w:rsidRPr="32AF53D6">
            <w:t xml:space="preserve">  </w:t>
          </w:r>
          <w:r w:rsidR="000C0891" w:rsidRPr="32AF53D6">
            <w:t xml:space="preserve">Note, </w:t>
          </w:r>
          <w:r w:rsidR="00321BF0" w:rsidRPr="32AF53D6">
            <w:t xml:space="preserve">100% will never be removed.  The decontamination focus should be on removing </w:t>
          </w:r>
          <w:r w:rsidR="00311370" w:rsidRPr="32AF53D6">
            <w:t>suff</w:t>
          </w:r>
          <w:r w:rsidR="00673C6B" w:rsidRPr="32AF53D6">
            <w:t>icient</w:t>
          </w:r>
          <w:r w:rsidR="00321BF0" w:rsidRPr="32AF53D6">
            <w:t xml:space="preserve"> </w:t>
          </w:r>
          <w:r w:rsidR="000C68FD" w:rsidRPr="32AF53D6">
            <w:t>quantities of the obsolete foam</w:t>
          </w:r>
          <w:r w:rsidR="00673C6B" w:rsidRPr="32AF53D6">
            <w:t xml:space="preserve"> so</w:t>
          </w:r>
          <w:r w:rsidR="00321BF0" w:rsidRPr="32AF53D6">
            <w:t xml:space="preserve"> that</w:t>
          </w:r>
          <w:r w:rsidR="00F41596" w:rsidRPr="32AF53D6">
            <w:t>,</w:t>
          </w:r>
          <w:r w:rsidR="00321BF0" w:rsidRPr="32AF53D6">
            <w:t xml:space="preserve"> </w:t>
          </w:r>
          <w:r w:rsidR="00A90176" w:rsidRPr="32AF53D6">
            <w:t xml:space="preserve">even if </w:t>
          </w:r>
          <w:r w:rsidR="00321BF0" w:rsidRPr="32AF53D6">
            <w:t xml:space="preserve">small </w:t>
          </w:r>
          <w:r w:rsidR="00A90176" w:rsidRPr="32AF53D6">
            <w:t xml:space="preserve">residual </w:t>
          </w:r>
          <w:r w:rsidR="00321BF0" w:rsidRPr="32AF53D6">
            <w:t xml:space="preserve">concentrations </w:t>
          </w:r>
          <w:r w:rsidR="00321BF0" w:rsidRPr="32AF53D6">
            <w:lastRenderedPageBreak/>
            <w:t>rebound</w:t>
          </w:r>
          <w:r w:rsidR="00A90176" w:rsidRPr="32AF53D6">
            <w:t xml:space="preserve"> over</w:t>
          </w:r>
          <w:r w:rsidR="006A2032" w:rsidRPr="32AF53D6">
            <w:t xml:space="preserve"> time</w:t>
          </w:r>
          <w:r w:rsidR="00321BF0" w:rsidRPr="32AF53D6">
            <w:t>, the new foam remains within the regulatory thresholds</w:t>
          </w:r>
          <w:r w:rsidR="0070206E" w:rsidRPr="32AF53D6">
            <w:t>.</w:t>
          </w:r>
        </w:p>
        <w:p w14:paraId="6A28123B" w14:textId="7989D9B0" w:rsidR="000F3E5C" w:rsidRPr="00ED3842" w:rsidRDefault="00BB4F71" w:rsidP="32AF53D6">
          <w:pPr>
            <w:pStyle w:val="ListParagraph"/>
            <w:widowControl w:val="0"/>
            <w:spacing w:after="240" w:line="360" w:lineRule="auto"/>
            <w:ind w:left="0"/>
            <w:contextualSpacing/>
            <w:jc w:val="both"/>
            <w:rPr>
              <w:rFonts w:asciiTheme="minorHAnsi" w:hAnsiTheme="minorHAnsi" w:cstheme="minorBidi"/>
              <w:sz w:val="24"/>
              <w:szCs w:val="24"/>
            </w:rPr>
          </w:pPr>
          <w:r w:rsidRPr="00D03770">
            <w:rPr>
              <w:rFonts w:ascii="Arial" w:hAnsi="Arial" w:cs="Arial"/>
              <w:sz w:val="24"/>
              <w:szCs w:val="24"/>
            </w:rPr>
            <w:t xml:space="preserve">Ask </w:t>
          </w:r>
          <w:r w:rsidR="000F3E5C" w:rsidRPr="00ED3842">
            <w:rPr>
              <w:rFonts w:ascii="Arial" w:hAnsi="Arial" w:cs="Arial"/>
              <w:sz w:val="24"/>
              <w:szCs w:val="24"/>
            </w:rPr>
            <w:t>the contractor</w:t>
          </w:r>
          <w:r w:rsidR="005D78A4" w:rsidRPr="00ED3842">
            <w:rPr>
              <w:rFonts w:ascii="Arial" w:hAnsi="Arial" w:cs="Arial"/>
              <w:sz w:val="24"/>
              <w:szCs w:val="24"/>
            </w:rPr>
            <w:t xml:space="preserve"> </w:t>
          </w:r>
          <w:r w:rsidRPr="00D03770">
            <w:rPr>
              <w:rFonts w:ascii="Arial" w:hAnsi="Arial" w:cs="Arial"/>
              <w:sz w:val="24"/>
              <w:szCs w:val="24"/>
            </w:rPr>
            <w:t xml:space="preserve">for details of how </w:t>
          </w:r>
          <w:r w:rsidRPr="00ED3842">
            <w:rPr>
              <w:rFonts w:ascii="Arial" w:hAnsi="Arial" w:cs="Arial"/>
              <w:sz w:val="24"/>
              <w:szCs w:val="24"/>
            </w:rPr>
            <w:t>the</w:t>
          </w:r>
          <w:r w:rsidR="000F3E5C" w:rsidRPr="00ED3842">
            <w:rPr>
              <w:rFonts w:ascii="Arial" w:hAnsi="Arial" w:cs="Arial"/>
              <w:sz w:val="24"/>
              <w:szCs w:val="24"/>
            </w:rPr>
            <w:t>y</w:t>
          </w:r>
          <w:r w:rsidRPr="00D03770">
            <w:rPr>
              <w:rFonts w:ascii="Arial" w:hAnsi="Arial" w:cs="Arial"/>
              <w:sz w:val="24"/>
              <w:szCs w:val="24"/>
            </w:rPr>
            <w:t xml:space="preserve"> will evidence</w:t>
          </w:r>
          <w:r w:rsidR="000F3E5C" w:rsidRPr="00ED3842">
            <w:rPr>
              <w:rFonts w:ascii="Arial" w:hAnsi="Arial" w:cs="Arial"/>
              <w:sz w:val="24"/>
              <w:szCs w:val="24"/>
            </w:rPr>
            <w:t xml:space="preserve"> that</w:t>
          </w:r>
          <w:r w:rsidRPr="00D03770">
            <w:rPr>
              <w:rFonts w:ascii="Arial" w:hAnsi="Arial" w:cs="Arial"/>
              <w:sz w:val="24"/>
              <w:szCs w:val="24"/>
            </w:rPr>
            <w:t xml:space="preserve"> the decontamination has been successful</w:t>
          </w:r>
          <w:r w:rsidR="00906C4A" w:rsidRPr="00D03770">
            <w:rPr>
              <w:rFonts w:ascii="Arial" w:hAnsi="Arial" w:cs="Arial"/>
              <w:sz w:val="24"/>
              <w:szCs w:val="24"/>
            </w:rPr>
            <w:t xml:space="preserve"> (see</w:t>
          </w:r>
          <w:r w:rsidR="00906C4A" w:rsidRPr="00ED3842">
            <w:rPr>
              <w:rFonts w:ascii="Arial" w:hAnsi="Arial" w:cs="Arial"/>
              <w:sz w:val="24"/>
              <w:szCs w:val="24"/>
            </w:rPr>
            <w:t xml:space="preserve"> </w:t>
          </w:r>
          <w:r w:rsidR="001815EE" w:rsidRPr="00ED3842">
            <w:rPr>
              <w:rFonts w:ascii="Arial" w:hAnsi="Arial" w:cs="Arial"/>
              <w:sz w:val="24"/>
              <w:szCs w:val="24"/>
            </w:rPr>
            <w:fldChar w:fldCharType="begin"/>
          </w:r>
          <w:r w:rsidR="001815EE" w:rsidRPr="00ED3842">
            <w:rPr>
              <w:rFonts w:ascii="Arial" w:hAnsi="Arial" w:cs="Arial"/>
              <w:sz w:val="24"/>
              <w:szCs w:val="24"/>
            </w:rPr>
            <w:instrText xml:space="preserve"> REF _Ref197607025 \h  \* MERGEFORMAT </w:instrText>
          </w:r>
          <w:r w:rsidR="001815EE" w:rsidRPr="00ED3842">
            <w:rPr>
              <w:rFonts w:ascii="Arial" w:hAnsi="Arial" w:cs="Arial"/>
              <w:sz w:val="24"/>
              <w:szCs w:val="24"/>
            </w:rPr>
          </w:r>
          <w:r w:rsidR="001815EE" w:rsidRPr="00ED3842">
            <w:rPr>
              <w:rFonts w:ascii="Arial" w:hAnsi="Arial" w:cs="Arial"/>
              <w:sz w:val="24"/>
              <w:szCs w:val="24"/>
            </w:rPr>
            <w:fldChar w:fldCharType="separate"/>
          </w:r>
          <w:r w:rsidR="00680A5D" w:rsidRPr="00680A5D">
            <w:rPr>
              <w:rFonts w:ascii="Arial" w:hAnsi="Arial" w:cs="Arial"/>
              <w:b/>
              <w:color w:val="016574"/>
              <w:sz w:val="24"/>
              <w:szCs w:val="24"/>
            </w:rPr>
            <w:t>For how long do I need to sample the system to be sure all former firefighting foam is all removed?</w:t>
          </w:r>
          <w:r w:rsidR="001815EE" w:rsidRPr="00ED3842">
            <w:rPr>
              <w:rFonts w:ascii="Arial" w:hAnsi="Arial" w:cs="Arial"/>
              <w:sz w:val="24"/>
              <w:szCs w:val="24"/>
            </w:rPr>
            <w:fldChar w:fldCharType="end"/>
          </w:r>
          <w:r w:rsidR="001815EE" w:rsidRPr="00ED3842">
            <w:rPr>
              <w:rFonts w:ascii="Arial" w:hAnsi="Arial" w:cs="Arial"/>
              <w:sz w:val="24"/>
              <w:szCs w:val="24"/>
            </w:rPr>
            <w:t>)</w:t>
          </w:r>
          <w:r w:rsidRPr="00ED3842">
            <w:rPr>
              <w:rFonts w:ascii="Arial" w:hAnsi="Arial" w:cs="Arial"/>
              <w:sz w:val="24"/>
              <w:szCs w:val="24"/>
            </w:rPr>
            <w:t>.</w:t>
          </w:r>
          <w:r w:rsidR="00C552A6" w:rsidRPr="0FF99356">
            <w:rPr>
              <w:rFonts w:asciiTheme="minorHAnsi" w:hAnsiTheme="minorHAnsi" w:cstheme="minorBidi"/>
              <w:sz w:val="24"/>
              <w:szCs w:val="24"/>
            </w:rPr>
            <w:t xml:space="preserve"> </w:t>
          </w:r>
        </w:p>
        <w:p w14:paraId="7D545375" w14:textId="77777777" w:rsidR="000F3E5C" w:rsidRDefault="000F3E5C" w:rsidP="32AF53D6">
          <w:pPr>
            <w:pStyle w:val="ListParagraph"/>
            <w:widowControl w:val="0"/>
            <w:spacing w:after="240" w:line="360" w:lineRule="auto"/>
            <w:ind w:left="0"/>
            <w:contextualSpacing/>
            <w:jc w:val="both"/>
            <w:rPr>
              <w:rFonts w:asciiTheme="minorHAnsi" w:hAnsiTheme="minorHAnsi" w:cstheme="minorBidi"/>
              <w:sz w:val="24"/>
              <w:szCs w:val="24"/>
            </w:rPr>
          </w:pPr>
        </w:p>
        <w:p w14:paraId="4DD7044A" w14:textId="464D73A8" w:rsidR="00C552A6" w:rsidRDefault="000F3E5C" w:rsidP="00C552A6">
          <w:pPr>
            <w:pStyle w:val="ListParagraph"/>
            <w:widowControl w:val="0"/>
            <w:spacing w:after="240" w:line="360" w:lineRule="auto"/>
            <w:ind w:left="0"/>
            <w:contextualSpacing/>
            <w:jc w:val="both"/>
            <w:rPr>
              <w:rFonts w:asciiTheme="minorHAnsi" w:hAnsiTheme="minorHAnsi" w:cstheme="minorBidi"/>
              <w:sz w:val="24"/>
              <w:szCs w:val="24"/>
            </w:rPr>
          </w:pPr>
          <w:r w:rsidRPr="32AF53D6">
            <w:rPr>
              <w:rFonts w:asciiTheme="minorHAnsi" w:hAnsiTheme="minorHAnsi" w:cstheme="minorBidi"/>
              <w:sz w:val="24"/>
              <w:szCs w:val="24"/>
            </w:rPr>
            <w:t>T</w:t>
          </w:r>
          <w:r w:rsidR="00C552A6" w:rsidRPr="32AF53D6">
            <w:rPr>
              <w:rFonts w:asciiTheme="minorHAnsi" w:hAnsiTheme="minorHAnsi" w:cstheme="minorBidi"/>
              <w:sz w:val="24"/>
              <w:szCs w:val="24"/>
            </w:rPr>
            <w:t>echniques</w:t>
          </w:r>
          <w:r w:rsidR="00C552A6" w:rsidRPr="0FF99356">
            <w:rPr>
              <w:rFonts w:asciiTheme="minorHAnsi" w:hAnsiTheme="minorHAnsi" w:cstheme="minorBidi"/>
              <w:sz w:val="24"/>
              <w:szCs w:val="24"/>
            </w:rPr>
            <w:t xml:space="preserve"> found to </w:t>
          </w:r>
          <w:r w:rsidR="00C552A6" w:rsidRPr="0FF99356">
            <w:rPr>
              <w:rFonts w:asciiTheme="minorHAnsi" w:hAnsiTheme="minorHAnsi" w:cstheme="minorBidi"/>
              <w:b/>
              <w:sz w:val="24"/>
              <w:szCs w:val="24"/>
            </w:rPr>
            <w:t xml:space="preserve">not </w:t>
          </w:r>
          <w:r w:rsidR="00C552A6" w:rsidRPr="0FF99356">
            <w:rPr>
              <w:rFonts w:asciiTheme="minorHAnsi" w:hAnsiTheme="minorHAnsi" w:cstheme="minorBidi"/>
              <w:sz w:val="24"/>
              <w:szCs w:val="24"/>
            </w:rPr>
            <w:t>be effective</w:t>
          </w:r>
          <w:r w:rsidRPr="32AF53D6">
            <w:rPr>
              <w:rFonts w:asciiTheme="minorHAnsi" w:hAnsiTheme="minorHAnsi" w:cstheme="minorBidi"/>
              <w:sz w:val="24"/>
              <w:szCs w:val="24"/>
            </w:rPr>
            <w:t>, include</w:t>
          </w:r>
          <w:r w:rsidR="00C552A6" w:rsidRPr="0FF99356">
            <w:rPr>
              <w:rFonts w:asciiTheme="minorHAnsi" w:hAnsiTheme="minorHAnsi" w:cstheme="minorBidi"/>
              <w:sz w:val="24"/>
              <w:szCs w:val="24"/>
            </w:rPr>
            <w:t>:</w:t>
          </w:r>
        </w:p>
        <w:p w14:paraId="4CCC585C" w14:textId="3C361BCD" w:rsidR="00C552A6" w:rsidRDefault="000F3E5C" w:rsidP="00C552A6">
          <w:pPr>
            <w:pStyle w:val="ListParagraph"/>
            <w:widowControl w:val="0"/>
            <w:numPr>
              <w:ilvl w:val="0"/>
              <w:numId w:val="43"/>
            </w:numPr>
            <w:spacing w:after="240" w:line="360" w:lineRule="auto"/>
            <w:contextualSpacing/>
            <w:jc w:val="both"/>
            <w:rPr>
              <w:rFonts w:asciiTheme="minorHAnsi" w:hAnsiTheme="minorHAnsi" w:cstheme="minorBidi"/>
              <w:sz w:val="24"/>
              <w:szCs w:val="24"/>
            </w:rPr>
          </w:pPr>
          <w:r w:rsidRPr="32AF53D6">
            <w:rPr>
              <w:rFonts w:asciiTheme="minorHAnsi" w:hAnsiTheme="minorHAnsi" w:cstheme="minorBidi"/>
              <w:sz w:val="24"/>
              <w:szCs w:val="24"/>
            </w:rPr>
            <w:t>W</w:t>
          </w:r>
          <w:r w:rsidR="00C552A6" w:rsidRPr="32AF53D6">
            <w:rPr>
              <w:rFonts w:asciiTheme="minorHAnsi" w:hAnsiTheme="minorHAnsi" w:cstheme="minorBidi"/>
              <w:sz w:val="24"/>
              <w:szCs w:val="24"/>
            </w:rPr>
            <w:t>ater washing – not considered effective at PFAS removal due to hydrophobic nature of PFAS;</w:t>
          </w:r>
        </w:p>
        <w:p w14:paraId="56669437" w14:textId="6EAF80C4" w:rsidR="00C552A6" w:rsidRDefault="000F3E5C" w:rsidP="00C552A6">
          <w:pPr>
            <w:pStyle w:val="ListParagraph"/>
            <w:widowControl w:val="0"/>
            <w:numPr>
              <w:ilvl w:val="0"/>
              <w:numId w:val="43"/>
            </w:numPr>
            <w:spacing w:after="240" w:line="360" w:lineRule="auto"/>
            <w:contextualSpacing/>
            <w:jc w:val="both"/>
            <w:rPr>
              <w:rFonts w:asciiTheme="minorHAnsi" w:hAnsiTheme="minorHAnsi" w:cstheme="minorBidi"/>
              <w:sz w:val="24"/>
              <w:szCs w:val="24"/>
            </w:rPr>
          </w:pPr>
          <w:r w:rsidRPr="32AF53D6">
            <w:rPr>
              <w:rFonts w:asciiTheme="minorHAnsi" w:hAnsiTheme="minorHAnsi" w:cstheme="minorBidi"/>
              <w:sz w:val="24"/>
              <w:szCs w:val="24"/>
            </w:rPr>
            <w:t>P</w:t>
          </w:r>
          <w:r w:rsidR="00C552A6" w:rsidRPr="32AF53D6">
            <w:rPr>
              <w:rFonts w:asciiTheme="minorHAnsi" w:hAnsiTheme="minorHAnsi" w:cstheme="minorBidi"/>
              <w:sz w:val="24"/>
              <w:szCs w:val="24"/>
            </w:rPr>
            <w:t xml:space="preserve">ressure washing – not considered effective at improving PFAS removal; </w:t>
          </w:r>
        </w:p>
        <w:p w14:paraId="3850F72B" w14:textId="55A7C6B7" w:rsidR="00C552A6" w:rsidRDefault="000F3E5C" w:rsidP="00C552A6">
          <w:pPr>
            <w:pStyle w:val="ListParagraph"/>
            <w:widowControl w:val="0"/>
            <w:numPr>
              <w:ilvl w:val="0"/>
              <w:numId w:val="43"/>
            </w:numPr>
            <w:spacing w:after="240" w:line="360" w:lineRule="auto"/>
            <w:contextualSpacing/>
            <w:jc w:val="both"/>
            <w:rPr>
              <w:rFonts w:asciiTheme="minorHAnsi" w:hAnsiTheme="minorHAnsi" w:cstheme="minorBidi"/>
              <w:sz w:val="24"/>
              <w:szCs w:val="24"/>
            </w:rPr>
          </w:pPr>
          <w:r w:rsidRPr="32AF53D6">
            <w:rPr>
              <w:rFonts w:asciiTheme="minorHAnsi" w:hAnsiTheme="minorHAnsi" w:cstheme="minorBidi"/>
              <w:sz w:val="24"/>
              <w:szCs w:val="24"/>
            </w:rPr>
            <w:t>M</w:t>
          </w:r>
          <w:r w:rsidR="00C552A6" w:rsidRPr="32AF53D6">
            <w:rPr>
              <w:rFonts w:asciiTheme="minorHAnsi" w:hAnsiTheme="minorHAnsi" w:cstheme="minorBidi"/>
              <w:sz w:val="24"/>
              <w:szCs w:val="24"/>
            </w:rPr>
            <w:t>odulated pulsed air – not considered effective at improving PFAS removal;</w:t>
          </w:r>
        </w:p>
        <w:p w14:paraId="13099015" w14:textId="6EC96EF5" w:rsidR="00D34FE6" w:rsidRDefault="00D34FE6" w:rsidP="00FF3B4F">
          <w:pPr>
            <w:widowControl w:val="0"/>
            <w:jc w:val="both"/>
            <w:rPr>
              <w:rFonts w:cstheme="minorHAnsi"/>
            </w:rPr>
          </w:pPr>
          <w:r>
            <w:rPr>
              <w:rFonts w:cstheme="minorHAnsi"/>
            </w:rPr>
            <w:t xml:space="preserve">See also </w:t>
          </w:r>
          <w:bookmarkStart w:id="99" w:name="_Hlk185415784"/>
          <w:r w:rsidR="00CA4DF0" w:rsidRPr="00CA4DF0">
            <w:rPr>
              <w:rFonts w:cstheme="minorHAnsi"/>
            </w:rPr>
            <w:fldChar w:fldCharType="begin"/>
          </w:r>
          <w:r w:rsidR="00CA4DF0">
            <w:rPr>
              <w:rFonts w:cstheme="minorHAnsi"/>
            </w:rPr>
            <w:instrText>HYPERLINK "https://echa.europa.eu/documents/10162/0/rest_pfas_fff_axvreport_en.pdf/5ee6f85d-8339-cf1c-34c8-cfcb2861bde7?t=1645608390512"</w:instrText>
          </w:r>
          <w:r w:rsidR="00CA4DF0" w:rsidRPr="00CA4DF0">
            <w:rPr>
              <w:rFonts w:cstheme="minorHAnsi"/>
            </w:rPr>
          </w:r>
          <w:r w:rsidR="00CA4DF0" w:rsidRPr="00CA4DF0">
            <w:rPr>
              <w:rFonts w:cstheme="minorHAnsi"/>
            </w:rPr>
            <w:fldChar w:fldCharType="separate"/>
          </w:r>
          <w:r w:rsidR="00CA4DF0">
            <w:rPr>
              <w:rStyle w:val="Hyperlink"/>
              <w:rFonts w:cstheme="minorHAnsi"/>
            </w:rPr>
            <w:t>EU Annex XV restriction report for PFAS in FFF</w:t>
          </w:r>
          <w:r w:rsidR="00CA4DF0" w:rsidRPr="00CA4DF0">
            <w:rPr>
              <w:rFonts w:cstheme="minorHAnsi"/>
            </w:rPr>
            <w:fldChar w:fldCharType="end"/>
          </w:r>
          <w:r w:rsidR="00CA4DF0">
            <w:rPr>
              <w:rFonts w:cstheme="minorHAnsi"/>
            </w:rPr>
            <w:t xml:space="preserve">, </w:t>
          </w:r>
          <w:hyperlink r:id="rId31" w:history="1">
            <w:r w:rsidRPr="00D34FE6">
              <w:rPr>
                <w:rStyle w:val="Hyperlink"/>
                <w:rFonts w:cstheme="minorHAnsi"/>
              </w:rPr>
              <w:t>Appendices to EU Annex XV Restriction report for PFAS in FFF</w:t>
            </w:r>
          </w:hyperlink>
          <w:bookmarkEnd w:id="99"/>
          <w:r>
            <w:rPr>
              <w:rFonts w:cstheme="minorHAnsi"/>
            </w:rPr>
            <w:t xml:space="preserve"> and </w:t>
          </w:r>
          <w:hyperlink r:id="rId32" w:history="1">
            <w:r>
              <w:rPr>
                <w:rStyle w:val="Hyperlink"/>
                <w:rFonts w:cstheme="minorHAnsi"/>
              </w:rPr>
              <w:t>US DoD Demonstration and Validation of Environmentally Sustainable Methods to Effectively Remove PFAS from Fire Suppression Systems</w:t>
            </w:r>
          </w:hyperlink>
        </w:p>
        <w:p w14:paraId="305FAB59" w14:textId="77777777" w:rsidR="00F31D27" w:rsidRPr="00794F5B" w:rsidRDefault="00F31D27" w:rsidP="00794F5B">
          <w:pPr>
            <w:pStyle w:val="Heading2"/>
          </w:pPr>
          <w:bookmarkStart w:id="100" w:name="_Toc173911785"/>
          <w:bookmarkStart w:id="101" w:name="_Toc181281284"/>
          <w:bookmarkStart w:id="102" w:name="_Ref195300124"/>
          <w:bookmarkStart w:id="103" w:name="_Ref195300132"/>
          <w:bookmarkStart w:id="104" w:name="_Ref197607025"/>
          <w:bookmarkStart w:id="105" w:name="_Toc198886031"/>
          <w:bookmarkStart w:id="106" w:name="_Toc201839031"/>
          <w:r w:rsidRPr="00794F5B">
            <w:t>For how long do I need to sample the system to be sure all former firefighting foam is all removed?</w:t>
          </w:r>
          <w:bookmarkEnd w:id="100"/>
          <w:bookmarkEnd w:id="101"/>
          <w:bookmarkEnd w:id="102"/>
          <w:bookmarkEnd w:id="103"/>
          <w:bookmarkEnd w:id="104"/>
          <w:bookmarkEnd w:id="105"/>
          <w:bookmarkEnd w:id="106"/>
        </w:p>
        <w:p w14:paraId="0C32851A" w14:textId="55A90783" w:rsidR="004901EC" w:rsidRDefault="004901EC" w:rsidP="00571F12">
          <w:pPr>
            <w:widowControl w:val="0"/>
            <w:jc w:val="both"/>
          </w:pPr>
          <w:r>
            <w:t xml:space="preserve">If the system has not been adequately cleaned, then bounce back will </w:t>
          </w:r>
          <w:r w:rsidR="00274594">
            <w:t xml:space="preserve">gradually occur.  Testing of the replacement foam will show </w:t>
          </w:r>
          <w:r w:rsidR="00C10B16">
            <w:t>increasing levels of PFAS in the new foam</w:t>
          </w:r>
          <w:r w:rsidR="00F05E1A">
            <w:t xml:space="preserve"> as the old foam coating is progressively broken down</w:t>
          </w:r>
          <w:r w:rsidR="00DC7E1B">
            <w:t xml:space="preserve"> over a period of years.  Depending on how long the system was used for PFAS </w:t>
          </w:r>
          <w:r w:rsidR="003E1F3B">
            <w:t xml:space="preserve">containing foams and how thick the coating on all surfaces in the system was, </w:t>
          </w:r>
          <w:r w:rsidR="009B337F">
            <w:t xml:space="preserve">the concentration will increase over a period of years to </w:t>
          </w:r>
          <w:r w:rsidR="00793D34">
            <w:t xml:space="preserve">contaminate the new foam to a level that means </w:t>
          </w:r>
          <w:r w:rsidR="00B23520">
            <w:t xml:space="preserve">that </w:t>
          </w:r>
          <w:r w:rsidR="00793D34">
            <w:t>it is a PFOA containing C8 foam</w:t>
          </w:r>
          <w:r w:rsidR="00052304">
            <w:t>,</w:t>
          </w:r>
          <w:r w:rsidR="00793D34">
            <w:t xml:space="preserve"> etc.</w:t>
          </w:r>
        </w:p>
        <w:p w14:paraId="4FFB5B28" w14:textId="0009EC03" w:rsidR="00F821C2" w:rsidRDefault="00F821C2" w:rsidP="00571F12">
          <w:pPr>
            <w:widowControl w:val="0"/>
            <w:jc w:val="both"/>
          </w:pPr>
          <w:r>
            <w:t xml:space="preserve">Therefore, once the system has been cleaned, it is important to </w:t>
          </w:r>
          <w:r w:rsidR="00E76E73">
            <w:t xml:space="preserve">analyse the system for residual PFAS.  </w:t>
          </w:r>
          <w:r w:rsidR="00180DFE">
            <w:t>A</w:t>
          </w:r>
          <w:r w:rsidR="00E76E73">
            <w:t xml:space="preserve">nalysis </w:t>
          </w:r>
          <w:r w:rsidR="00BF220B">
            <w:t xml:space="preserve">of </w:t>
          </w:r>
          <w:r w:rsidR="00180DFE">
            <w:t xml:space="preserve">samples from </w:t>
          </w:r>
          <w:r w:rsidR="00BF220B">
            <w:t xml:space="preserve">the </w:t>
          </w:r>
          <w:r w:rsidR="00180DFE">
            <w:t xml:space="preserve">surfaces of </w:t>
          </w:r>
          <w:r w:rsidR="006240E4">
            <w:t xml:space="preserve">the </w:t>
          </w:r>
          <w:r w:rsidR="00BF220B">
            <w:t>system is required to demonstrate that decontamination has been effective</w:t>
          </w:r>
          <w:r w:rsidR="00180DFE">
            <w:t xml:space="preserve">.  The </w:t>
          </w:r>
          <w:r w:rsidR="00085A83">
            <w:t>sampling</w:t>
          </w:r>
          <w:r w:rsidR="006240E4">
            <w:t xml:space="preserve"> needs to be by aggressive </w:t>
          </w:r>
          <w:r w:rsidR="00085A83">
            <w:t>swabbing</w:t>
          </w:r>
          <w:r w:rsidR="006240E4">
            <w:t xml:space="preserve"> methods</w:t>
          </w:r>
          <w:r w:rsidR="00085A83">
            <w:t xml:space="preserve"> to assess the </w:t>
          </w:r>
          <w:r w:rsidR="00D54273">
            <w:t>mass of PFAS on the surfaces</w:t>
          </w:r>
          <w:r w:rsidR="00DE0F2F">
            <w:t>, w</w:t>
          </w:r>
          <w:r w:rsidR="000D1AB0">
            <w:t xml:space="preserve">ith </w:t>
          </w:r>
          <w:r w:rsidR="007B5B47" w:rsidRPr="0FF99356">
            <w:t>total oxidisable precursor (</w:t>
          </w:r>
          <w:r w:rsidR="000D1AB0">
            <w:t>TOP</w:t>
          </w:r>
          <w:r w:rsidR="007B5B47">
            <w:t>)</w:t>
          </w:r>
          <w:r w:rsidR="000D1AB0">
            <w:t xml:space="preserve"> assay required to analyse the sample.  </w:t>
          </w:r>
          <w:r w:rsidR="000D06B8">
            <w:t xml:space="preserve">Examining the PFAS concentration in the cleaning solutions does not reflect the </w:t>
          </w:r>
          <w:r w:rsidR="007B5B47">
            <w:t>concentrations of PFAS remaining on surfaces.</w:t>
          </w:r>
        </w:p>
        <w:p w14:paraId="17458D1B" w14:textId="195565EA" w:rsidR="004E1C0F" w:rsidRDefault="004E1C0F" w:rsidP="00571F12">
          <w:pPr>
            <w:widowControl w:val="0"/>
            <w:jc w:val="both"/>
          </w:pPr>
          <w:r>
            <w:t xml:space="preserve">Once </w:t>
          </w:r>
          <w:r w:rsidR="006D387E">
            <w:t xml:space="preserve">the system is refilled with replacement foam it is not possible to </w:t>
          </w:r>
          <w:r w:rsidR="00EA3A44">
            <w:t xml:space="preserve">swab the surfaces, and </w:t>
          </w:r>
          <w:r w:rsidR="004C65DB">
            <w:t xml:space="preserve">monthly or quarterly </w:t>
          </w:r>
          <w:r w:rsidR="00036A83">
            <w:t xml:space="preserve">sampling of the new firefighting foam over the first </w:t>
          </w:r>
          <w:r w:rsidR="004C65DB">
            <w:t xml:space="preserve">couple of </w:t>
          </w:r>
          <w:r w:rsidR="00036A83">
            <w:t>year</w:t>
          </w:r>
          <w:r w:rsidR="004C65DB">
            <w:t xml:space="preserve">s is required </w:t>
          </w:r>
          <w:r w:rsidR="004C65DB">
            <w:lastRenderedPageBreak/>
            <w:t xml:space="preserve">to </w:t>
          </w:r>
          <w:r w:rsidR="00114737">
            <w:t>verify that the decontamination was effective.  The frequency and duration of sampling will be dependent on whether early samples detect C8 foam</w:t>
          </w:r>
          <w:r w:rsidR="00B3464A">
            <w:t xml:space="preserve"> presence, and whether this concentration is increasing.</w:t>
          </w:r>
        </w:p>
        <w:p w14:paraId="045307DB" w14:textId="6514DE72" w:rsidR="00F31D27" w:rsidRPr="00794F5B" w:rsidRDefault="00F31D27" w:rsidP="00794F5B">
          <w:pPr>
            <w:pStyle w:val="Heading2"/>
          </w:pPr>
          <w:bookmarkStart w:id="107" w:name="_Ref173138302"/>
          <w:bookmarkStart w:id="108" w:name="_Toc173911786"/>
          <w:bookmarkStart w:id="109" w:name="_Toc181281285"/>
          <w:bookmarkStart w:id="110" w:name="_Toc198886032"/>
          <w:bookmarkStart w:id="111" w:name="_Toc201839032"/>
          <w:r w:rsidRPr="004E704B">
            <w:t>What</w:t>
          </w:r>
          <w:r w:rsidRPr="00794F5B">
            <w:t xml:space="preserve"> should I do with the wash</w:t>
          </w:r>
          <w:r w:rsidR="00863970">
            <w:t>ing solutions</w:t>
          </w:r>
          <w:r w:rsidRPr="00794F5B">
            <w:t xml:space="preserve"> generated from cleaning my existing firefighting foam delivery system?</w:t>
          </w:r>
          <w:bookmarkEnd w:id="107"/>
          <w:bookmarkEnd w:id="108"/>
          <w:bookmarkEnd w:id="109"/>
          <w:bookmarkEnd w:id="110"/>
          <w:bookmarkEnd w:id="111"/>
        </w:p>
        <w:p w14:paraId="073F0B2E" w14:textId="42C4551A" w:rsidR="002851B0" w:rsidRPr="00CC2995" w:rsidRDefault="00C23767" w:rsidP="00A67B06">
          <w:pPr>
            <w:widowControl w:val="0"/>
            <w:jc w:val="both"/>
          </w:pPr>
          <w:r w:rsidRPr="00CC2995">
            <w:t>D</w:t>
          </w:r>
          <w:r w:rsidR="00A67B06" w:rsidRPr="00CC2995">
            <w:t xml:space="preserve">ilution does not change the classification as hazardous, so all wash </w:t>
          </w:r>
          <w:r w:rsidR="001A6AE4" w:rsidRPr="00CC2995">
            <w:t>solutions</w:t>
          </w:r>
          <w:r w:rsidR="00A67B06" w:rsidRPr="00CC2995">
            <w:t xml:space="preserve"> are hazardous and need to be disposed of as such.</w:t>
          </w:r>
          <w:r w:rsidR="00CC2995" w:rsidRPr="00CC2995">
            <w:t xml:space="preserve"> </w:t>
          </w:r>
        </w:p>
        <w:p w14:paraId="504A04CB" w14:textId="2A894D48" w:rsidR="00D40972" w:rsidRDefault="2C22656F" w:rsidP="00A67B06">
          <w:pPr>
            <w:widowControl w:val="0"/>
            <w:jc w:val="both"/>
          </w:pPr>
          <w:r>
            <w:t>Because PFAS are hydrophobic, water alone is not a good washing solution to decontaminate firefighting foam systems.</w:t>
          </w:r>
        </w:p>
        <w:p w14:paraId="473E8471" w14:textId="2048B838" w:rsidR="001A4525" w:rsidRPr="00CC2995" w:rsidRDefault="002851B0" w:rsidP="00A67B06">
          <w:pPr>
            <w:widowControl w:val="0"/>
            <w:jc w:val="both"/>
          </w:pPr>
          <w:r w:rsidRPr="00CC2995">
            <w:t>U</w:t>
          </w:r>
          <w:r w:rsidR="00355B41" w:rsidRPr="00CC2995">
            <w:t xml:space="preserve">sing the complex cleaning </w:t>
          </w:r>
          <w:r w:rsidR="0037533E" w:rsidRPr="00CC2995">
            <w:t xml:space="preserve">method in </w:t>
          </w:r>
          <w:r w:rsidR="005E706E" w:rsidRPr="00CC2995">
            <w:rPr>
              <w:b/>
              <w:bCs/>
              <w:color w:val="016574"/>
            </w:rPr>
            <w:fldChar w:fldCharType="begin"/>
          </w:r>
          <w:r w:rsidR="005E706E" w:rsidRPr="00CC2995">
            <w:rPr>
              <w:b/>
              <w:bCs/>
              <w:color w:val="016574"/>
            </w:rPr>
            <w:instrText xml:space="preserve"> REF _Hlk185515616 \h  \* MERGEFORMAT </w:instrText>
          </w:r>
          <w:r w:rsidR="005E706E" w:rsidRPr="00CC2995">
            <w:rPr>
              <w:b/>
              <w:bCs/>
              <w:color w:val="016574"/>
            </w:rPr>
          </w:r>
          <w:r w:rsidR="005E706E" w:rsidRPr="00CC2995">
            <w:rPr>
              <w:b/>
              <w:bCs/>
              <w:color w:val="016574"/>
            </w:rPr>
            <w:fldChar w:fldCharType="separate"/>
          </w:r>
          <w:r w:rsidR="00680A5D" w:rsidRPr="00680A5D">
            <w:rPr>
              <w:b/>
              <w:bCs/>
              <w:color w:val="016574"/>
            </w:rPr>
            <w:t>How should I decontaminate my existing firefighting foam delivery system?</w:t>
          </w:r>
          <w:r w:rsidR="005E706E" w:rsidRPr="00CC2995">
            <w:rPr>
              <w:b/>
              <w:bCs/>
              <w:color w:val="016574"/>
            </w:rPr>
            <w:fldChar w:fldCharType="end"/>
          </w:r>
          <w:r w:rsidR="005E706E" w:rsidRPr="00CC2995">
            <w:t xml:space="preserve"> </w:t>
          </w:r>
          <w:r w:rsidR="00355B41" w:rsidRPr="00CC2995">
            <w:t xml:space="preserve">there will be </w:t>
          </w:r>
          <w:r w:rsidR="004110E2" w:rsidRPr="00CC2995">
            <w:t>three</w:t>
          </w:r>
          <w:r w:rsidR="005E706E" w:rsidRPr="00CC2995">
            <w:t xml:space="preserve"> </w:t>
          </w:r>
          <w:r w:rsidR="003D4ECF" w:rsidRPr="00CC2995">
            <w:t>cleaning fluid</w:t>
          </w:r>
          <w:r w:rsidR="004110E2" w:rsidRPr="00CC2995">
            <w:t xml:space="preserve"> streams.  One</w:t>
          </w:r>
          <w:r w:rsidR="003D4ECF" w:rsidRPr="00CC2995">
            <w:t xml:space="preserve"> with firefighting foam and ant</w:t>
          </w:r>
          <w:r w:rsidR="004D775D" w:rsidRPr="00CC2995">
            <w:t>i</w:t>
          </w:r>
          <w:r w:rsidR="003D4ECF" w:rsidRPr="00CC2995">
            <w:t xml:space="preserve">-foaming agent, a second </w:t>
          </w:r>
          <w:r w:rsidR="00750F29" w:rsidRPr="00CC2995">
            <w:t>with the chemical cleaning agent and firefighting foam, and a third with</w:t>
          </w:r>
          <w:r w:rsidR="008363F1" w:rsidRPr="00CC2995">
            <w:t xml:space="preserve"> rinse water and some firefighting foam</w:t>
          </w:r>
          <w:r w:rsidR="00BE2B5E" w:rsidRPr="00CC2995">
            <w:t xml:space="preserve">.  </w:t>
          </w:r>
          <w:r w:rsidR="004D775D" w:rsidRPr="00CC2995">
            <w:t>Each</w:t>
          </w:r>
          <w:r w:rsidR="00BE2B5E" w:rsidRPr="00CC2995">
            <w:t xml:space="preserve"> of these </w:t>
          </w:r>
          <w:r w:rsidR="00767E3D" w:rsidRPr="00CC2995">
            <w:t>require appropriate treatment to destroy the POPs content.</w:t>
          </w:r>
        </w:p>
        <w:p w14:paraId="70AA5F86" w14:textId="0D075B34" w:rsidR="0029786F" w:rsidRPr="00CC2995" w:rsidRDefault="00985EA2" w:rsidP="00A67B06">
          <w:pPr>
            <w:widowControl w:val="0"/>
            <w:jc w:val="both"/>
          </w:pPr>
          <w:r w:rsidRPr="00CC2995">
            <w:t xml:space="preserve">For the </w:t>
          </w:r>
          <w:r w:rsidR="00F51C44" w:rsidRPr="00CC2995">
            <w:t>first wash with antifoam and the second was</w:t>
          </w:r>
          <w:r w:rsidR="004B357C" w:rsidRPr="00CC2995">
            <w:t>h</w:t>
          </w:r>
          <w:r w:rsidR="00F51C44" w:rsidRPr="00CC2995">
            <w:t xml:space="preserve"> with cleaning agent, it is likely the </w:t>
          </w:r>
          <w:r w:rsidR="00AD246E" w:rsidRPr="00CC2995">
            <w:t>concentration of PFOA will be high</w:t>
          </w:r>
          <w:r w:rsidR="002851B0" w:rsidRPr="00CC2995">
            <w:t xml:space="preserve">, and high temperature incineration may be required.  </w:t>
          </w:r>
          <w:r w:rsidR="0049700C">
            <w:t>(see</w:t>
          </w:r>
          <w:r w:rsidR="006860D5">
            <w:t xml:space="preserve"> </w:t>
          </w:r>
          <w:r w:rsidRPr="0FF99356">
            <w:rPr>
              <w:b/>
              <w:bCs/>
              <w:color w:val="016574"/>
            </w:rPr>
            <w:fldChar w:fldCharType="begin"/>
          </w:r>
          <w:r w:rsidR="00460511" w:rsidRPr="00460511">
            <w:rPr>
              <w:b/>
              <w:bCs/>
              <w:color w:val="016574"/>
            </w:rPr>
            <w:instrText xml:space="preserve"> REF _Ref200710919 \h </w:instrText>
          </w:r>
          <w:r w:rsidR="00460511">
            <w:rPr>
              <w:b/>
              <w:bCs/>
              <w:color w:val="016574"/>
            </w:rPr>
            <w:instrText xml:space="preserve"> \* MERGEFORMAT </w:instrText>
          </w:r>
          <w:r w:rsidRPr="0FF99356">
            <w:rPr>
              <w:b/>
              <w:bCs/>
              <w:color w:val="016574"/>
            </w:rPr>
          </w:r>
          <w:r w:rsidRPr="0FF99356">
            <w:rPr>
              <w:b/>
              <w:bCs/>
              <w:color w:val="016574"/>
            </w:rPr>
            <w:fldChar w:fldCharType="separate"/>
          </w:r>
          <w:r w:rsidR="00680A5D" w:rsidRPr="00680A5D">
            <w:rPr>
              <w:b/>
              <w:bCs/>
              <w:color w:val="016574" w:themeColor="accent6"/>
            </w:rPr>
            <w:t>How should I manage and dispose of obsolete or used firefighting foam?</w:t>
          </w:r>
          <w:r w:rsidRPr="0FF99356">
            <w:rPr>
              <w:b/>
              <w:bCs/>
              <w:color w:val="016574" w:themeColor="accent6"/>
            </w:rPr>
            <w:fldChar w:fldCharType="end"/>
          </w:r>
          <w:r w:rsidR="0049700C">
            <w:t xml:space="preserve"> )</w:t>
          </w:r>
        </w:p>
        <w:p w14:paraId="15728BB2" w14:textId="130E2B05" w:rsidR="00FB2627" w:rsidRDefault="00396933" w:rsidP="00A67B06">
          <w:pPr>
            <w:widowControl w:val="0"/>
            <w:jc w:val="both"/>
          </w:pPr>
          <w:r>
            <w:t>W</w:t>
          </w:r>
          <w:r w:rsidR="0029786F">
            <w:t xml:space="preserve">eaker streams </w:t>
          </w:r>
          <w:r w:rsidR="00303A24">
            <w:t>may be treated by</w:t>
          </w:r>
          <w:r w:rsidR="005A4FA2">
            <w:t xml:space="preserve"> </w:t>
          </w:r>
          <w:r w:rsidR="00256908">
            <w:t>pass</w:t>
          </w:r>
          <w:r w:rsidR="00303A24">
            <w:t>ing</w:t>
          </w:r>
          <w:r w:rsidR="00256908">
            <w:t xml:space="preserve"> through a</w:t>
          </w:r>
          <w:r w:rsidR="00C31D63">
            <w:t xml:space="preserve"> multi-stage</w:t>
          </w:r>
          <w:r w:rsidR="00256908">
            <w:t xml:space="preserve"> activated carbon filter system.  This should result in </w:t>
          </w:r>
          <w:r w:rsidR="005717F5">
            <w:t xml:space="preserve">water that is below the </w:t>
          </w:r>
          <w:r w:rsidR="00977F2A">
            <w:t xml:space="preserve">trace contamination threshold </w:t>
          </w:r>
          <w:r w:rsidR="00901562">
            <w:t>and spent activated carbon</w:t>
          </w:r>
          <w:r w:rsidR="00193113">
            <w:t xml:space="preserve">. </w:t>
          </w:r>
          <w:r w:rsidR="00D7250C">
            <w:t>Water should be checked before disposal to a suitable wastewater treatment plant.</w:t>
          </w:r>
          <w:r w:rsidR="00193113">
            <w:t xml:space="preserve"> The spent activated carbon should be </w:t>
          </w:r>
          <w:r w:rsidR="00310659">
            <w:t xml:space="preserve">transferred as hazardous waste and </w:t>
          </w:r>
          <w:r w:rsidR="005637A4">
            <w:t>destroyed in a high temperature incinerator.</w:t>
          </w:r>
        </w:p>
        <w:p w14:paraId="69B0B535" w14:textId="2CC9E811" w:rsidR="007274B6" w:rsidRDefault="00E7122F" w:rsidP="00E7122F">
          <w:pPr>
            <w:pStyle w:val="Heading2"/>
          </w:pPr>
          <w:bookmarkStart w:id="112" w:name="_Ref195429003"/>
          <w:bookmarkStart w:id="113" w:name="_Toc198886033"/>
          <w:bookmarkStart w:id="114" w:name="_Toc201839033"/>
          <w:r w:rsidRPr="00E7122F">
            <w:t>Can I c</w:t>
          </w:r>
          <w:r w:rsidR="00E2392D" w:rsidRPr="00E7122F">
            <w:t>oncentrat</w:t>
          </w:r>
          <w:r w:rsidRPr="00E7122F">
            <w:t>e</w:t>
          </w:r>
          <w:r w:rsidR="00E2392D" w:rsidRPr="00E7122F">
            <w:t xml:space="preserve"> up </w:t>
          </w:r>
          <w:r w:rsidRPr="00E7122F">
            <w:t>w</w:t>
          </w:r>
          <w:r w:rsidR="00E2392D" w:rsidRPr="00E7122F">
            <w:t xml:space="preserve">eak </w:t>
          </w:r>
          <w:r w:rsidRPr="00E7122F">
            <w:t>s</w:t>
          </w:r>
          <w:r w:rsidR="00E2392D" w:rsidRPr="00E7122F">
            <w:t xml:space="preserve">treams before </w:t>
          </w:r>
          <w:r w:rsidRPr="00E7122F">
            <w:t>d</w:t>
          </w:r>
          <w:r w:rsidR="00E2392D" w:rsidRPr="00E7122F">
            <w:t>estroying the POPs</w:t>
          </w:r>
          <w:r>
            <w:t>?</w:t>
          </w:r>
          <w:bookmarkEnd w:id="112"/>
          <w:bookmarkEnd w:id="113"/>
          <w:bookmarkEnd w:id="114"/>
        </w:p>
        <w:p w14:paraId="70782252" w14:textId="6113AEB1" w:rsidR="0083019F" w:rsidRDefault="00FE0A98" w:rsidP="00A67B06">
          <w:pPr>
            <w:widowControl w:val="0"/>
            <w:jc w:val="both"/>
          </w:pPr>
          <w:r>
            <w:t>T</w:t>
          </w:r>
          <w:r w:rsidRPr="00FE0A98">
            <w:t>he cost of destruction or long-term storage increases almost linearly with volume, making the pre-concentration of contaminated water a crucial economic factor.</w:t>
          </w:r>
          <w:r>
            <w:t xml:space="preserve">  </w:t>
          </w:r>
          <w:r w:rsidR="00106BA3" w:rsidRPr="00106BA3">
            <w:t xml:space="preserve">Various methods, including in-situ treatment, adsorption, and filtration technologies like nanofiltration and reverse osmosis, are being explored to capture and concentrate PFAS. </w:t>
          </w:r>
          <w:r w:rsidR="0038085C">
            <w:t xml:space="preserve"> </w:t>
          </w:r>
          <w:r w:rsidR="00106BA3" w:rsidRPr="00106BA3">
            <w:t xml:space="preserve">However, issues like saturation, </w:t>
          </w:r>
          <w:r w:rsidR="00106BA3" w:rsidRPr="00106BA3">
            <w:lastRenderedPageBreak/>
            <w:t>regeneration, and competition with other substances hinder their long-term effectiveness</w:t>
          </w:r>
          <w:r w:rsidR="00106BA3">
            <w:t>.</w:t>
          </w:r>
        </w:p>
        <w:p w14:paraId="4E4784C1" w14:textId="56D66FFF" w:rsidR="00D30D25" w:rsidRPr="00794F5B" w:rsidRDefault="002931B4" w:rsidP="00794F5B">
          <w:pPr>
            <w:pStyle w:val="Heading2"/>
          </w:pPr>
          <w:bookmarkStart w:id="115" w:name="_Ref195274195"/>
          <w:bookmarkStart w:id="116" w:name="_Toc198886034"/>
          <w:bookmarkStart w:id="117" w:name="_Toc201839034"/>
          <w:r w:rsidRPr="00794F5B">
            <w:t xml:space="preserve">Do I need to clean equipment that previously held C8 firefighting foam before </w:t>
          </w:r>
          <w:r w:rsidR="00AB7ABA" w:rsidRPr="00794F5B">
            <w:t>decommissioning?</w:t>
          </w:r>
          <w:bookmarkEnd w:id="115"/>
          <w:bookmarkEnd w:id="116"/>
          <w:bookmarkEnd w:id="117"/>
        </w:p>
        <w:p w14:paraId="52139C9D" w14:textId="2852B1FA" w:rsidR="00AB7ABA" w:rsidRPr="00DB22D7" w:rsidRDefault="00CA4DF0" w:rsidP="00E53273">
          <w:pPr>
            <w:widowControl w:val="0"/>
            <w:jc w:val="both"/>
          </w:pPr>
          <w:r>
            <w:t xml:space="preserve">Yes, </w:t>
          </w:r>
          <w:r w:rsidR="00DB713C">
            <w:t xml:space="preserve">even if the equipment is to be processed in a smelter that achieves </w:t>
          </w:r>
          <w:r w:rsidR="00991012">
            <w:t>temperature</w:t>
          </w:r>
          <w:r w:rsidR="00303094">
            <w:t>s</w:t>
          </w:r>
          <w:r w:rsidR="00991012">
            <w:t xml:space="preserve"> &gt;1100</w:t>
          </w:r>
          <w:r w:rsidR="003A2097" w:rsidRPr="00E53273">
            <w:t>°</w:t>
          </w:r>
          <w:r w:rsidR="00991012">
            <w:t>C</w:t>
          </w:r>
          <w:r w:rsidR="00F652EB">
            <w:t>,</w:t>
          </w:r>
          <w:r w:rsidR="00991012">
            <w:t xml:space="preserve"> </w:t>
          </w:r>
          <w:r w:rsidR="00A86E68">
            <w:t>suff</w:t>
          </w:r>
          <w:r w:rsidR="00DF0914">
            <w:t xml:space="preserve">icient to </w:t>
          </w:r>
          <w:r w:rsidR="00991012">
            <w:t>destroy the POP</w:t>
          </w:r>
          <w:r w:rsidR="003A2097">
            <w:t xml:space="preserve">, </w:t>
          </w:r>
          <w:r w:rsidR="00B7624A">
            <w:t>a</w:t>
          </w:r>
          <w:r w:rsidR="00DB713C">
            <w:t xml:space="preserve"> </w:t>
          </w:r>
          <w:r w:rsidR="00DF1933">
            <w:t>cleaning process</w:t>
          </w:r>
          <w:r w:rsidR="003A2097">
            <w:t xml:space="preserve"> is required</w:t>
          </w:r>
          <w:r w:rsidR="00626A56">
            <w:t xml:space="preserve">. </w:t>
          </w:r>
          <w:r w:rsidR="000C43E4">
            <w:t>The cleaning process</w:t>
          </w:r>
          <w:r w:rsidR="00E92FBA">
            <w:t xml:space="preserve"> is necessary</w:t>
          </w:r>
          <w:r w:rsidR="003A2097">
            <w:t xml:space="preserve"> to prevent </w:t>
          </w:r>
          <w:r w:rsidR="003A2097" w:rsidRPr="00DB22D7">
            <w:t xml:space="preserve">contamination of </w:t>
          </w:r>
          <w:r w:rsidR="0046253D" w:rsidRPr="00DB22D7">
            <w:t xml:space="preserve">vehicles/containers used </w:t>
          </w:r>
          <w:r w:rsidR="00946928" w:rsidRPr="00DB22D7">
            <w:t>to</w:t>
          </w:r>
          <w:r w:rsidR="0046253D" w:rsidRPr="00DB22D7">
            <w:t xml:space="preserve"> transfer the obsolete equipment to the recycling site</w:t>
          </w:r>
          <w:r w:rsidR="00C5532E" w:rsidRPr="00DB22D7">
            <w:t xml:space="preserve">, </w:t>
          </w:r>
          <w:r w:rsidR="0015556C" w:rsidRPr="00DB22D7">
            <w:t>accidental spill during decommissioning</w:t>
          </w:r>
          <w:r w:rsidR="00F652EB" w:rsidRPr="00DB22D7">
            <w:t xml:space="preserve">, </w:t>
          </w:r>
          <w:r w:rsidR="0015556C" w:rsidRPr="00DB22D7">
            <w:t xml:space="preserve">leachate of PFAS at </w:t>
          </w:r>
          <w:r w:rsidR="00AD2678" w:rsidRPr="00DB22D7">
            <w:t xml:space="preserve">the </w:t>
          </w:r>
          <w:r w:rsidR="0015556C" w:rsidRPr="00DB22D7">
            <w:t xml:space="preserve">recycling site </w:t>
          </w:r>
          <w:r w:rsidR="00B53AE6" w:rsidRPr="00DB22D7">
            <w:t xml:space="preserve">and </w:t>
          </w:r>
          <w:r w:rsidR="003B5591">
            <w:t xml:space="preserve">issues from a </w:t>
          </w:r>
          <w:r w:rsidR="0015556C" w:rsidRPr="00DB22D7">
            <w:t>lack of environmental control</w:t>
          </w:r>
          <w:r w:rsidR="0075499D" w:rsidRPr="00DB22D7">
            <w:t xml:space="preserve">. </w:t>
          </w:r>
          <w:r w:rsidR="00DF1933" w:rsidRPr="00DB22D7">
            <w:t xml:space="preserve"> </w:t>
          </w:r>
          <w:r w:rsidR="0075499D" w:rsidRPr="00DB22D7">
            <w:t>All recycling options require a full cleaning process.  S</w:t>
          </w:r>
          <w:r w:rsidR="00DF1933" w:rsidRPr="00DB22D7">
            <w:t>ee details in</w:t>
          </w:r>
          <w:r w:rsidR="00BF2A74" w:rsidRPr="00DB22D7">
            <w:t xml:space="preserve"> </w:t>
          </w:r>
          <w:r w:rsidR="00AA1770" w:rsidRPr="00DB22D7">
            <w:rPr>
              <w:b/>
              <w:bCs/>
              <w:color w:val="016574"/>
            </w:rPr>
            <w:fldChar w:fldCharType="begin"/>
          </w:r>
          <w:r w:rsidR="00AA1770" w:rsidRPr="00DB22D7">
            <w:rPr>
              <w:b/>
              <w:bCs/>
              <w:color w:val="016574"/>
            </w:rPr>
            <w:instrText xml:space="preserve"> REF _Hlk185515616 \h  \* MERGEFORMAT </w:instrText>
          </w:r>
          <w:r w:rsidR="00AA1770" w:rsidRPr="00DB22D7">
            <w:rPr>
              <w:b/>
              <w:bCs/>
              <w:color w:val="016574"/>
            </w:rPr>
          </w:r>
          <w:r w:rsidR="00AA1770" w:rsidRPr="00DB22D7">
            <w:rPr>
              <w:b/>
              <w:bCs/>
              <w:color w:val="016574"/>
            </w:rPr>
            <w:fldChar w:fldCharType="separate"/>
          </w:r>
          <w:r w:rsidR="00680A5D" w:rsidRPr="00680A5D">
            <w:rPr>
              <w:b/>
              <w:bCs/>
              <w:color w:val="016574"/>
            </w:rPr>
            <w:t>How should I decontaminate my existing firefighting foam delivery system?</w:t>
          </w:r>
          <w:r w:rsidR="00AA1770" w:rsidRPr="00DB22D7">
            <w:rPr>
              <w:b/>
              <w:bCs/>
              <w:color w:val="016574"/>
            </w:rPr>
            <w:fldChar w:fldCharType="end"/>
          </w:r>
        </w:p>
        <w:p w14:paraId="1B8302ED" w14:textId="1BAFCF18" w:rsidR="00B53AE6" w:rsidRPr="00DB22D7" w:rsidRDefault="00B53AE6" w:rsidP="00E53273">
          <w:pPr>
            <w:widowControl w:val="0"/>
            <w:jc w:val="both"/>
          </w:pPr>
          <w:r w:rsidRPr="00DB22D7">
            <w:t>As the owner of an asset contaminated with PFAS</w:t>
          </w:r>
          <w:r w:rsidR="00CF1F14" w:rsidRPr="00DB22D7">
            <w:t xml:space="preserve">, </w:t>
          </w:r>
          <w:r w:rsidR="00E64828" w:rsidRPr="00DB22D7">
            <w:t xml:space="preserve">it is your responsibility </w:t>
          </w:r>
          <w:r w:rsidR="003A0452" w:rsidRPr="00DB22D7">
            <w:t xml:space="preserve">under </w:t>
          </w:r>
          <w:r w:rsidR="00DB22D7" w:rsidRPr="00DB22D7">
            <w:t xml:space="preserve">the </w:t>
          </w:r>
          <w:r w:rsidR="003A0452" w:rsidRPr="00DB22D7">
            <w:t xml:space="preserve">duty of care to appropriately </w:t>
          </w:r>
          <w:r w:rsidR="00C20058" w:rsidRPr="00DB22D7">
            <w:t>decontaminate</w:t>
          </w:r>
          <w:r w:rsidR="003A0452" w:rsidRPr="00DB22D7">
            <w:t xml:space="preserve"> and dispose of that equipment to </w:t>
          </w:r>
          <w:r w:rsidR="00C20058" w:rsidRPr="00DB22D7">
            <w:t xml:space="preserve">prevent the </w:t>
          </w:r>
          <w:r w:rsidRPr="00DB22D7">
            <w:t>re-use of assets that should be decommissioned</w:t>
          </w:r>
          <w:r w:rsidR="00C20058" w:rsidRPr="00DB22D7">
            <w:t xml:space="preserve">.  Where </w:t>
          </w:r>
          <w:r w:rsidR="00BA6BC3" w:rsidRPr="00DB22D7">
            <w:t xml:space="preserve">equipment can be satisfactorily decontaminated to allow re-use, </w:t>
          </w:r>
          <w:r w:rsidR="00F112C0" w:rsidRPr="00DB22D7">
            <w:t xml:space="preserve">this should be done prior to </w:t>
          </w:r>
          <w:r w:rsidR="006E0AE4">
            <w:t>any</w:t>
          </w:r>
          <w:r w:rsidR="00F112C0" w:rsidRPr="00DB22D7">
            <w:t xml:space="preserve"> re-use or sale of the equipment</w:t>
          </w:r>
          <w:r w:rsidR="001A703C" w:rsidRPr="00DB22D7">
            <w:t>.</w:t>
          </w:r>
        </w:p>
        <w:p w14:paraId="208A9B58" w14:textId="4DB7798E" w:rsidR="00FA00DB" w:rsidRPr="00794F5B" w:rsidRDefault="00803B82" w:rsidP="00794F5B">
          <w:pPr>
            <w:pStyle w:val="Heading2"/>
          </w:pPr>
          <w:bookmarkStart w:id="118" w:name="_Toc198886035"/>
          <w:bookmarkStart w:id="119" w:name="_Ref201835067"/>
          <w:bookmarkStart w:id="120" w:name="_Toc201839035"/>
          <w:r w:rsidRPr="00794F5B">
            <w:t>How do I verify successful decontamination has been achieved?</w:t>
          </w:r>
          <w:bookmarkEnd w:id="118"/>
          <w:bookmarkEnd w:id="119"/>
          <w:bookmarkEnd w:id="120"/>
        </w:p>
        <w:p w14:paraId="089014DE" w14:textId="23389F40" w:rsidR="002D4B6A" w:rsidRDefault="002C19E4" w:rsidP="00803B82">
          <w:pPr>
            <w:widowControl w:val="0"/>
            <w:jc w:val="both"/>
            <w:textAlignment w:val="baseline"/>
          </w:pPr>
          <w:r>
            <w:t xml:space="preserve">Analysis of samples from the surfaces of the system is required to demonstrate that decontamination has been effective.  The sampling needs to be by aggressive swabbing methods to assess the mass of PFAS on the surfaces.  </w:t>
          </w:r>
          <w:r w:rsidR="006F5B5A">
            <w:rPr>
              <w:rFonts w:cstheme="minorHAnsi"/>
              <w:bCs/>
            </w:rPr>
            <w:t>T</w:t>
          </w:r>
          <w:r w:rsidRPr="0074040B">
            <w:rPr>
              <w:rFonts w:cstheme="minorHAnsi"/>
              <w:bCs/>
            </w:rPr>
            <w:t>otal oxidi</w:t>
          </w:r>
          <w:r>
            <w:rPr>
              <w:rFonts w:cstheme="minorHAnsi"/>
              <w:bCs/>
            </w:rPr>
            <w:t>s</w:t>
          </w:r>
          <w:r w:rsidRPr="0074040B">
            <w:rPr>
              <w:rFonts w:cstheme="minorHAnsi"/>
              <w:bCs/>
            </w:rPr>
            <w:t xml:space="preserve">able precursor </w:t>
          </w:r>
          <w:r>
            <w:rPr>
              <w:rFonts w:cstheme="minorHAnsi"/>
              <w:bCs/>
            </w:rPr>
            <w:t>(</w:t>
          </w:r>
          <w:r>
            <w:t xml:space="preserve">TOP) assay </w:t>
          </w:r>
          <w:r w:rsidR="006F5B5A">
            <w:t xml:space="preserve">is </w:t>
          </w:r>
          <w:r>
            <w:t>required to analyse the sample.  Examining the PFAS concentration in the cleaning solutions does not reflect the concentrations of PFAS remaining on surfaces.</w:t>
          </w:r>
        </w:p>
        <w:p w14:paraId="55FE125E" w14:textId="7E9C12F6" w:rsidR="000E4258" w:rsidRPr="000E4258" w:rsidRDefault="000E4258" w:rsidP="000E4258">
          <w:pPr>
            <w:widowControl w:val="0"/>
            <w:jc w:val="both"/>
            <w:textAlignment w:val="baseline"/>
          </w:pPr>
          <w:r>
            <w:t xml:space="preserve">Typical </w:t>
          </w:r>
          <w:r w:rsidRPr="000E4258">
            <w:t xml:space="preserve">decontamination verification procedures </w:t>
          </w:r>
          <w:r w:rsidR="008476EC">
            <w:t xml:space="preserve">used </w:t>
          </w:r>
          <w:r w:rsidRPr="000E4258">
            <w:t xml:space="preserve">to </w:t>
          </w:r>
          <w:r w:rsidR="008476EC">
            <w:t>confirm</w:t>
          </w:r>
          <w:r w:rsidRPr="000E4258">
            <w:t xml:space="preserve"> a successful clean prior to employing new foam</w:t>
          </w:r>
          <w:r w:rsidR="00BA4B81">
            <w:t xml:space="preserve"> include </w:t>
          </w:r>
          <w:r w:rsidRPr="000E4258">
            <w:t xml:space="preserve">three </w:t>
          </w:r>
          <w:r w:rsidR="00842855">
            <w:t xml:space="preserve">key types of </w:t>
          </w:r>
          <w:r w:rsidRPr="000E4258">
            <w:t>evidence:</w:t>
          </w:r>
        </w:p>
        <w:p w14:paraId="0F137CB0" w14:textId="357C9C4F" w:rsidR="000E4258" w:rsidRPr="000E4258" w:rsidRDefault="003D13E9" w:rsidP="00A814AC">
          <w:pPr>
            <w:widowControl w:val="0"/>
            <w:numPr>
              <w:ilvl w:val="0"/>
              <w:numId w:val="44"/>
            </w:numPr>
            <w:tabs>
              <w:tab w:val="clear" w:pos="720"/>
            </w:tabs>
            <w:ind w:left="851" w:hanging="491"/>
            <w:jc w:val="both"/>
            <w:textAlignment w:val="baseline"/>
          </w:pPr>
          <w:r>
            <w:t>Percentage</w:t>
          </w:r>
          <w:r w:rsidR="000E4258" w:rsidRPr="000E4258">
            <w:t xml:space="preserve"> reduction of PFAS mass on </w:t>
          </w:r>
          <w:r>
            <w:t>the</w:t>
          </w:r>
          <w:r w:rsidR="000E4258" w:rsidRPr="000E4258">
            <w:t xml:space="preserve"> surface swab pre</w:t>
          </w:r>
          <w:r w:rsidR="00605B90">
            <w:t>-</w:t>
          </w:r>
          <w:r w:rsidR="000E4258" w:rsidRPr="000E4258">
            <w:t xml:space="preserve"> and post</w:t>
          </w:r>
          <w:r w:rsidR="00605B90">
            <w:t>-</w:t>
          </w:r>
          <w:r w:rsidR="000E4258" w:rsidRPr="000E4258">
            <w:t>decontamination</w:t>
          </w:r>
          <w:r w:rsidR="00605B90">
            <w:t>.</w:t>
          </w:r>
        </w:p>
        <w:p w14:paraId="79A32BEC" w14:textId="44A3930F" w:rsidR="000E4258" w:rsidRPr="000E4258" w:rsidRDefault="000E4258" w:rsidP="00A814AC">
          <w:pPr>
            <w:widowControl w:val="0"/>
            <w:numPr>
              <w:ilvl w:val="0"/>
              <w:numId w:val="44"/>
            </w:numPr>
            <w:tabs>
              <w:tab w:val="clear" w:pos="720"/>
            </w:tabs>
            <w:ind w:left="851" w:hanging="491"/>
            <w:jc w:val="both"/>
            <w:textAlignment w:val="baseline"/>
          </w:pPr>
          <w:r w:rsidRPr="000E4258">
            <w:t>PFAS mass uptake</w:t>
          </w:r>
          <w:r w:rsidR="00A814AC">
            <w:t xml:space="preserve"> </w:t>
          </w:r>
          <w:r w:rsidR="00C06A7B">
            <w:t>–</w:t>
          </w:r>
          <w:r w:rsidRPr="000E4258">
            <w:t xml:space="preserve"> AOF/TOF analysis of up to </w:t>
          </w:r>
          <w:r w:rsidR="00605B90">
            <w:t>five</w:t>
          </w:r>
          <w:r w:rsidRPr="000E4258">
            <w:t xml:space="preserve"> samples obtained from the circulated chemical solution at regular intervals during circulations/soaking. </w:t>
          </w:r>
          <w:r w:rsidR="00C06A7B">
            <w:t xml:space="preserve"> </w:t>
          </w:r>
          <w:r w:rsidRPr="000E4258">
            <w:t xml:space="preserve">This </w:t>
          </w:r>
          <w:r w:rsidR="00B1795B">
            <w:t>analysis</w:t>
          </w:r>
          <w:r w:rsidRPr="000E4258">
            <w:t xml:space="preserve"> indicates the PFAS mass being desorbed from the interior surface. </w:t>
          </w:r>
          <w:r w:rsidR="00C06A7B">
            <w:t xml:space="preserve"> </w:t>
          </w:r>
          <w:r w:rsidRPr="000E4258">
            <w:t xml:space="preserve">Once these concentrations </w:t>
          </w:r>
          <w:r w:rsidR="00C06A7B" w:rsidRPr="000E4258">
            <w:t>platea</w:t>
          </w:r>
          <w:r w:rsidR="00C06A7B">
            <w:t>u</w:t>
          </w:r>
          <w:r w:rsidR="00050174">
            <w:t xml:space="preserve">, it suggests that </w:t>
          </w:r>
          <w:r w:rsidRPr="000E4258">
            <w:t xml:space="preserve">no remaining </w:t>
          </w:r>
          <w:r w:rsidR="00034938">
            <w:t>PFAS</w:t>
          </w:r>
          <w:r w:rsidRPr="000E4258">
            <w:t xml:space="preserve"> mass </w:t>
          </w:r>
          <w:r w:rsidR="00034938">
            <w:t>is</w:t>
          </w:r>
          <w:r w:rsidRPr="000E4258">
            <w:t xml:space="preserve"> be</w:t>
          </w:r>
          <w:r w:rsidR="00034938">
            <w:t>ing</w:t>
          </w:r>
          <w:r w:rsidRPr="000E4258">
            <w:t xml:space="preserve"> desorbed</w:t>
          </w:r>
          <w:r w:rsidR="008D4EAF">
            <w:t>. N</w:t>
          </w:r>
          <w:r w:rsidR="00916A72">
            <w:t>ote</w:t>
          </w:r>
          <w:r w:rsidR="008D4EAF">
            <w:t>:</w:t>
          </w:r>
          <w:r w:rsidR="00916A72">
            <w:t xml:space="preserve"> this is not the same as there </w:t>
          </w:r>
          <w:r w:rsidR="00000931">
            <w:t>being</w:t>
          </w:r>
          <w:r w:rsidR="00916A72">
            <w:t xml:space="preserve"> no PFAS mass remaining</w:t>
          </w:r>
          <w:r w:rsidRPr="000E4258">
            <w:t>.</w:t>
          </w:r>
        </w:p>
        <w:p w14:paraId="03D90196" w14:textId="69C7925B" w:rsidR="000E4258" w:rsidRPr="000E4258" w:rsidRDefault="000E4258" w:rsidP="00A814AC">
          <w:pPr>
            <w:widowControl w:val="0"/>
            <w:numPr>
              <w:ilvl w:val="0"/>
              <w:numId w:val="44"/>
            </w:numPr>
            <w:tabs>
              <w:tab w:val="clear" w:pos="720"/>
            </w:tabs>
            <w:ind w:left="851" w:hanging="491"/>
            <w:jc w:val="both"/>
            <w:textAlignment w:val="baseline"/>
          </w:pPr>
          <w:r w:rsidRPr="000E4258">
            <w:lastRenderedPageBreak/>
            <w:t>Rebound concentrations</w:t>
          </w:r>
          <w:r w:rsidR="002C6660">
            <w:t xml:space="preserve"> –</w:t>
          </w:r>
          <w:r w:rsidR="002C6660" w:rsidRPr="000E4258">
            <w:t xml:space="preserve"> </w:t>
          </w:r>
          <w:r w:rsidRPr="000E4258">
            <w:t>based on the final swab</w:t>
          </w:r>
          <w:r w:rsidR="00574C56">
            <w:t>,</w:t>
          </w:r>
          <w:r w:rsidRPr="000E4258">
            <w:t xml:space="preserve"> the </w:t>
          </w:r>
          <w:r w:rsidR="00574C56">
            <w:t xml:space="preserve">remaining </w:t>
          </w:r>
          <w:r w:rsidR="008B3E1B">
            <w:t>PFOA</w:t>
          </w:r>
          <w:r w:rsidRPr="000E4258">
            <w:t xml:space="preserve"> mass on the asset surface</w:t>
          </w:r>
          <w:r w:rsidR="002C6660">
            <w:t xml:space="preserve"> can be determined</w:t>
          </w:r>
          <w:r w:rsidR="00EB3FBF">
            <w:t xml:space="preserve">, </w:t>
          </w:r>
          <w:r w:rsidRPr="000E4258">
            <w:t xml:space="preserve">and the </w:t>
          </w:r>
          <w:r w:rsidR="005C4E9A">
            <w:t xml:space="preserve">potential </w:t>
          </w:r>
          <w:r w:rsidRPr="000E4258">
            <w:t>concentrations of</w:t>
          </w:r>
          <w:r w:rsidR="003A2C64">
            <w:t xml:space="preserve"> PF</w:t>
          </w:r>
          <w:r w:rsidR="00C64B01">
            <w:t>OA in</w:t>
          </w:r>
          <w:r w:rsidRPr="000E4258">
            <w:t xml:space="preserve"> the new F3/C6 foam</w:t>
          </w:r>
          <w:r w:rsidR="00C64B01">
            <w:t xml:space="preserve"> </w:t>
          </w:r>
          <w:r w:rsidR="00C64B01" w:rsidRPr="000E4258">
            <w:t>calculated</w:t>
          </w:r>
          <w:r w:rsidR="00E95963">
            <w:t>,</w:t>
          </w:r>
          <w:r w:rsidR="00C64B01">
            <w:t xml:space="preserve"> assum</w:t>
          </w:r>
          <w:r w:rsidR="00E95963">
            <w:t>ing</w:t>
          </w:r>
          <w:r w:rsidR="00C64B01">
            <w:t xml:space="preserve"> that </w:t>
          </w:r>
          <w:r w:rsidRPr="000E4258">
            <w:t xml:space="preserve">all </w:t>
          </w:r>
          <w:r w:rsidR="00C64B01">
            <w:t xml:space="preserve">residual </w:t>
          </w:r>
          <w:r w:rsidRPr="000E4258">
            <w:t>PF</w:t>
          </w:r>
          <w:r w:rsidR="00C64B01">
            <w:t>OA</w:t>
          </w:r>
          <w:r w:rsidRPr="000E4258">
            <w:t xml:space="preserve"> rebound</w:t>
          </w:r>
          <w:r w:rsidR="005F1ED8">
            <w:t>s</w:t>
          </w:r>
          <w:r w:rsidRPr="000E4258">
            <w:t>.</w:t>
          </w:r>
        </w:p>
        <w:p w14:paraId="25ED83BD" w14:textId="2504E3F8" w:rsidR="00F31D27" w:rsidRPr="00F40010" w:rsidRDefault="00B47900" w:rsidP="009973DA">
          <w:pPr>
            <w:pStyle w:val="Heading1"/>
            <w:spacing w:before="720"/>
          </w:pPr>
          <w:bookmarkStart w:id="121" w:name="_Toc198886037"/>
          <w:bookmarkStart w:id="122" w:name="_Toc201839036"/>
          <w:bookmarkStart w:id="123" w:name="_Toc173911789"/>
          <w:bookmarkStart w:id="124" w:name="_Toc181281286"/>
          <w:r w:rsidRPr="00F40010">
            <w:t>Non-</w:t>
          </w:r>
          <w:r w:rsidR="00BB6345" w:rsidRPr="00F40010">
            <w:t>I</w:t>
          </w:r>
          <w:r w:rsidRPr="00F40010">
            <w:t xml:space="preserve">ndustrial </w:t>
          </w:r>
          <w:r w:rsidR="00BB6345" w:rsidRPr="00F40010">
            <w:t>Sites and Uses</w:t>
          </w:r>
          <w:bookmarkEnd w:id="121"/>
          <w:bookmarkEnd w:id="122"/>
        </w:p>
        <w:p w14:paraId="23E3A861" w14:textId="77777777" w:rsidR="00F31D27" w:rsidRPr="00794F5B" w:rsidRDefault="00F31D27" w:rsidP="00794F5B">
          <w:pPr>
            <w:pStyle w:val="Heading2"/>
          </w:pPr>
          <w:bookmarkStart w:id="125" w:name="_Toc198886038"/>
          <w:bookmarkStart w:id="126" w:name="_Toc201839037"/>
          <w:r w:rsidRPr="00794F5B">
            <w:t>Do these regulations apply ‘Offshore’?</w:t>
          </w:r>
          <w:bookmarkEnd w:id="123"/>
          <w:bookmarkEnd w:id="124"/>
          <w:bookmarkEnd w:id="125"/>
          <w:bookmarkEnd w:id="126"/>
        </w:p>
        <w:p w14:paraId="6FBF545F" w14:textId="78405BED" w:rsidR="00F31D27" w:rsidRPr="00F31D27" w:rsidRDefault="00F31D27" w:rsidP="00571F12">
          <w:pPr>
            <w:widowControl w:val="0"/>
            <w:jc w:val="both"/>
            <w:textAlignment w:val="baseline"/>
            <w:rPr>
              <w:rFonts w:cs="Arial"/>
              <w:color w:val="3C4741" w:themeColor="text1"/>
            </w:rPr>
          </w:pPr>
          <w:r w:rsidRPr="00F31D27">
            <w:rPr>
              <w:rFonts w:cs="Arial"/>
              <w:color w:val="3C4741" w:themeColor="text1"/>
            </w:rPr>
            <w:t>Yes, the restrictions are universal and globally applicable and do</w:t>
          </w:r>
          <w:r w:rsidR="009973DA">
            <w:rPr>
              <w:rFonts w:cs="Arial"/>
              <w:color w:val="3C4741" w:themeColor="text1"/>
            </w:rPr>
            <w:t xml:space="preserve"> </w:t>
          </w:r>
          <w:r w:rsidRPr="00F31D27">
            <w:rPr>
              <w:rFonts w:cs="Arial"/>
              <w:color w:val="3C4741" w:themeColor="text1"/>
            </w:rPr>
            <w:t>not differentiate between onshore and offshor</w:t>
          </w:r>
          <w:r w:rsidR="00F6797E">
            <w:rPr>
              <w:rFonts w:cs="Arial"/>
              <w:color w:val="3C4741" w:themeColor="text1"/>
            </w:rPr>
            <w:t xml:space="preserve">e </w:t>
          </w:r>
          <w:r w:rsidR="00B9376A">
            <w:rPr>
              <w:rFonts w:cs="Arial"/>
              <w:color w:val="3C4741" w:themeColor="text1"/>
            </w:rPr>
            <w:t>(e</w:t>
          </w:r>
          <w:r w:rsidR="009973DA">
            <w:rPr>
              <w:rFonts w:cs="Arial"/>
              <w:color w:val="3C4741" w:themeColor="text1"/>
            </w:rPr>
            <w:t>.</w:t>
          </w:r>
          <w:r w:rsidR="00B9376A">
            <w:rPr>
              <w:rFonts w:cs="Arial"/>
              <w:color w:val="3C4741" w:themeColor="text1"/>
            </w:rPr>
            <w:t>g</w:t>
          </w:r>
          <w:r w:rsidR="009973DA">
            <w:rPr>
              <w:rFonts w:cs="Arial"/>
              <w:color w:val="3C4741" w:themeColor="text1"/>
            </w:rPr>
            <w:t>.</w:t>
          </w:r>
          <w:r w:rsidR="00AA1E19">
            <w:rPr>
              <w:rFonts w:cs="Arial"/>
              <w:color w:val="3C4741" w:themeColor="text1"/>
            </w:rPr>
            <w:t>,</w:t>
          </w:r>
          <w:r w:rsidR="00B9376A">
            <w:rPr>
              <w:rFonts w:cs="Arial"/>
              <w:color w:val="3C4741" w:themeColor="text1"/>
            </w:rPr>
            <w:t xml:space="preserve"> ships and </w:t>
          </w:r>
          <w:r w:rsidR="00F6797E">
            <w:rPr>
              <w:rFonts w:cs="Arial"/>
              <w:color w:val="3C4741" w:themeColor="text1"/>
            </w:rPr>
            <w:t>oil platforms)</w:t>
          </w:r>
          <w:r w:rsidRPr="00F31D27">
            <w:rPr>
              <w:rFonts w:cs="Arial"/>
              <w:color w:val="3C4741" w:themeColor="text1"/>
            </w:rPr>
            <w:t>, therefore the same restrictions and controls apply in all circumstances.</w:t>
          </w:r>
        </w:p>
        <w:p w14:paraId="34C98004" w14:textId="766B7CAE" w:rsidR="00632D3C" w:rsidRPr="00F31D27" w:rsidRDefault="008E342A" w:rsidP="00571F12">
          <w:pPr>
            <w:widowControl w:val="0"/>
            <w:jc w:val="both"/>
            <w:textAlignment w:val="baseline"/>
            <w:rPr>
              <w:rFonts w:cs="Arial"/>
              <w:color w:val="3C4741" w:themeColor="text1"/>
            </w:rPr>
          </w:pPr>
          <w:r>
            <w:rPr>
              <w:rFonts w:cs="Arial"/>
              <w:color w:val="3C4741" w:themeColor="text1"/>
            </w:rPr>
            <w:t xml:space="preserve">All UK </w:t>
          </w:r>
          <w:r w:rsidR="009F2F09">
            <w:rPr>
              <w:rFonts w:cs="Arial"/>
              <w:color w:val="3C4741" w:themeColor="text1"/>
            </w:rPr>
            <w:t xml:space="preserve">registered vessels will need to comply, irrespective of where they </w:t>
          </w:r>
          <w:r w:rsidR="00E95963">
            <w:rPr>
              <w:rFonts w:cs="Arial"/>
              <w:color w:val="3C4741" w:themeColor="text1"/>
            </w:rPr>
            <w:t>are</w:t>
          </w:r>
          <w:r w:rsidR="009F2F09">
            <w:rPr>
              <w:rFonts w:cs="Arial"/>
              <w:color w:val="3C4741" w:themeColor="text1"/>
            </w:rPr>
            <w:t xml:space="preserve"> a</w:t>
          </w:r>
          <w:r w:rsidR="00CE2FFB">
            <w:rPr>
              <w:rFonts w:cs="Arial"/>
              <w:color w:val="3C4741" w:themeColor="text1"/>
            </w:rPr>
            <w:t>t sea</w:t>
          </w:r>
          <w:r w:rsidR="009F2F09">
            <w:rPr>
              <w:rFonts w:cs="Arial"/>
              <w:color w:val="3C4741" w:themeColor="text1"/>
            </w:rPr>
            <w:t xml:space="preserve">, and all </w:t>
          </w:r>
          <w:r w:rsidR="0071010B">
            <w:rPr>
              <w:rFonts w:cs="Arial"/>
              <w:color w:val="3C4741" w:themeColor="text1"/>
            </w:rPr>
            <w:t xml:space="preserve">foreign flagged vessels are required to comply whenever in UK </w:t>
          </w:r>
          <w:r w:rsidR="003C6CD3">
            <w:rPr>
              <w:rFonts w:cs="Arial"/>
              <w:color w:val="3C4741" w:themeColor="text1"/>
            </w:rPr>
            <w:t>controlled</w:t>
          </w:r>
          <w:r w:rsidR="0071010B">
            <w:rPr>
              <w:rFonts w:cs="Arial"/>
              <w:color w:val="3C4741" w:themeColor="text1"/>
            </w:rPr>
            <w:t xml:space="preserve"> waters</w:t>
          </w:r>
          <w:r w:rsidR="00AA31B4">
            <w:rPr>
              <w:rFonts w:cs="Arial"/>
              <w:color w:val="3C4741" w:themeColor="text1"/>
            </w:rPr>
            <w:t>.</w:t>
          </w:r>
        </w:p>
        <w:p w14:paraId="27C20EC8" w14:textId="77777777" w:rsidR="00F31D27" w:rsidRPr="00794F5B" w:rsidRDefault="00F31D27" w:rsidP="00794F5B">
          <w:pPr>
            <w:pStyle w:val="Heading2"/>
          </w:pPr>
          <w:bookmarkStart w:id="127" w:name="_Toc173911790"/>
          <w:bookmarkStart w:id="128" w:name="_Toc181281287"/>
          <w:bookmarkStart w:id="129" w:name="_Toc198886039"/>
          <w:bookmarkStart w:id="130" w:name="_Toc201839038"/>
          <w:r w:rsidRPr="00794F5B">
            <w:t>Do these regulations apply on military establishments?</w:t>
          </w:r>
          <w:bookmarkEnd w:id="127"/>
          <w:bookmarkEnd w:id="128"/>
          <w:bookmarkEnd w:id="129"/>
          <w:bookmarkEnd w:id="130"/>
        </w:p>
        <w:p w14:paraId="5ABDE56C" w14:textId="07EA3508" w:rsidR="00F31D27" w:rsidRDefault="00F31D27" w:rsidP="00571F12">
          <w:pPr>
            <w:widowControl w:val="0"/>
            <w:jc w:val="both"/>
            <w:textAlignment w:val="baseline"/>
            <w:rPr>
              <w:rFonts w:cs="Arial"/>
              <w:color w:val="3C4741" w:themeColor="text1"/>
            </w:rPr>
          </w:pPr>
          <w:r w:rsidRPr="00F31D27">
            <w:rPr>
              <w:rFonts w:cs="Arial"/>
              <w:color w:val="3C4741" w:themeColor="text1"/>
            </w:rPr>
            <w:t>Yes, the restrictions are universal and globally applicable and do not differentiate between commercial and military uses</w:t>
          </w:r>
          <w:r w:rsidR="00FC19F9">
            <w:rPr>
              <w:rFonts w:cs="Arial"/>
              <w:color w:val="3C4741" w:themeColor="text1"/>
            </w:rPr>
            <w:t>. T</w:t>
          </w:r>
          <w:r w:rsidR="002D54A0">
            <w:rPr>
              <w:rFonts w:cs="Arial"/>
              <w:color w:val="3C4741" w:themeColor="text1"/>
            </w:rPr>
            <w:t>he</w:t>
          </w:r>
          <w:r w:rsidRPr="00F31D27">
            <w:rPr>
              <w:rFonts w:cs="Arial"/>
              <w:color w:val="3C4741" w:themeColor="text1"/>
            </w:rPr>
            <w:t xml:space="preserve"> same restrictions and controls apply in all circumstances.  Therefore, an establishment</w:t>
          </w:r>
          <w:r w:rsidR="00ED05C2">
            <w:rPr>
              <w:rFonts w:cs="Arial"/>
              <w:color w:val="3C4741" w:themeColor="text1"/>
            </w:rPr>
            <w:t xml:space="preserve">, </w:t>
          </w:r>
          <w:r w:rsidR="008246B4">
            <w:rPr>
              <w:rFonts w:cs="Arial"/>
              <w:color w:val="3C4741" w:themeColor="text1"/>
            </w:rPr>
            <w:t>anywhere in the world</w:t>
          </w:r>
          <w:r w:rsidR="00810472">
            <w:rPr>
              <w:rFonts w:cs="Arial"/>
              <w:color w:val="3C4741" w:themeColor="text1"/>
            </w:rPr>
            <w:t>,</w:t>
          </w:r>
          <w:r w:rsidRPr="00F31D27">
            <w:rPr>
              <w:rFonts w:cs="Arial"/>
              <w:color w:val="3C4741" w:themeColor="text1"/>
            </w:rPr>
            <w:t xml:space="preserve"> </w:t>
          </w:r>
          <w:r w:rsidR="00810472">
            <w:rPr>
              <w:rFonts w:cs="Arial"/>
              <w:color w:val="3C4741" w:themeColor="text1"/>
            </w:rPr>
            <w:t xml:space="preserve">including ships and floating docks, </w:t>
          </w:r>
          <w:r w:rsidRPr="00F31D27">
            <w:rPr>
              <w:rFonts w:cs="Arial"/>
              <w:color w:val="3C4741" w:themeColor="text1"/>
            </w:rPr>
            <w:t>which is under the control of</w:t>
          </w:r>
          <w:r w:rsidRPr="00F31D27">
            <w:rPr>
              <w:rFonts w:eastAsiaTheme="minorHAnsi" w:cs="Times-Roman"/>
              <w:szCs w:val="22"/>
            </w:rPr>
            <w:t xml:space="preserve"> </w:t>
          </w:r>
          <w:r w:rsidRPr="00F31D27">
            <w:rPr>
              <w:rFonts w:cs="Arial"/>
              <w:color w:val="3C4741" w:themeColor="text1"/>
            </w:rPr>
            <w:t>the Secretary of State for the purposes of the Ministry of Defence, or a</w:t>
          </w:r>
          <w:r w:rsidR="0026404D">
            <w:rPr>
              <w:rFonts w:cs="Arial"/>
              <w:color w:val="3C4741" w:themeColor="text1"/>
            </w:rPr>
            <w:t>ny</w:t>
          </w:r>
          <w:r w:rsidRPr="00F31D27">
            <w:rPr>
              <w:rFonts w:cs="Arial"/>
              <w:color w:val="3C4741" w:themeColor="text1"/>
            </w:rPr>
            <w:t xml:space="preserve"> headquarters or organisation base in the UK designated for the purposes of the </w:t>
          </w:r>
          <w:hyperlink r:id="rId33" w:history="1">
            <w:r w:rsidRPr="00F31D27">
              <w:rPr>
                <w:rFonts w:cs="Arial"/>
                <w:color w:val="016574" w:themeColor="hyperlink"/>
                <w:u w:val="single"/>
              </w:rPr>
              <w:t>International Headquarters and Defence Organisations Act 1964</w:t>
            </w:r>
          </w:hyperlink>
          <w:r w:rsidRPr="00F31D27">
            <w:rPr>
              <w:rFonts w:cs="Arial"/>
              <w:color w:val="3C4741" w:themeColor="text1"/>
            </w:rPr>
            <w:t xml:space="preserve"> or </w:t>
          </w:r>
          <w:r w:rsidR="0026404D">
            <w:rPr>
              <w:rFonts w:cs="Arial"/>
              <w:color w:val="3C4741" w:themeColor="text1"/>
            </w:rPr>
            <w:t>any</w:t>
          </w:r>
          <w:r w:rsidR="0026404D" w:rsidRPr="00F31D27">
            <w:rPr>
              <w:rFonts w:cs="Arial"/>
              <w:color w:val="3C4741" w:themeColor="text1"/>
            </w:rPr>
            <w:t xml:space="preserve"> </w:t>
          </w:r>
          <w:r w:rsidRPr="00F31D27">
            <w:rPr>
              <w:rFonts w:cs="Arial"/>
              <w:color w:val="3C4741" w:themeColor="text1"/>
            </w:rPr>
            <w:t>service authorit</w:t>
          </w:r>
          <w:r w:rsidR="0026404D">
            <w:rPr>
              <w:rFonts w:cs="Arial"/>
              <w:color w:val="3C4741" w:themeColor="text1"/>
            </w:rPr>
            <w:t>y</w:t>
          </w:r>
          <w:r w:rsidRPr="00F31D27">
            <w:rPr>
              <w:rFonts w:cs="Arial"/>
              <w:color w:val="3C4741" w:themeColor="text1"/>
            </w:rPr>
            <w:t xml:space="preserve"> of a visiting force </w:t>
          </w:r>
          <w:r w:rsidR="00717330">
            <w:rPr>
              <w:rFonts w:cs="Arial"/>
              <w:color w:val="3C4741" w:themeColor="text1"/>
            </w:rPr>
            <w:t>as defined in</w:t>
          </w:r>
          <w:r w:rsidRPr="00F31D27">
            <w:rPr>
              <w:rFonts w:cs="Arial"/>
              <w:color w:val="3C4741" w:themeColor="text1"/>
            </w:rPr>
            <w:t xml:space="preserve"> </w:t>
          </w:r>
          <w:hyperlink r:id="rId34" w:history="1">
            <w:r w:rsidRPr="00F31D27">
              <w:rPr>
                <w:rFonts w:cs="Arial"/>
                <w:color w:val="016574" w:themeColor="hyperlink"/>
                <w:u w:val="single"/>
              </w:rPr>
              <w:t>Part 1</w:t>
            </w:r>
          </w:hyperlink>
          <w:r w:rsidRPr="00F31D27">
            <w:rPr>
              <w:rFonts w:cs="Arial"/>
              <w:color w:val="3C4741" w:themeColor="text1"/>
            </w:rPr>
            <w:t xml:space="preserve"> of the Visiting Forces Act 1952</w:t>
          </w:r>
          <w:r w:rsidR="00273488">
            <w:rPr>
              <w:rFonts w:cs="Arial"/>
              <w:color w:val="3C4741" w:themeColor="text1"/>
            </w:rPr>
            <w:t>, is</w:t>
          </w:r>
          <w:r w:rsidRPr="00F31D27">
            <w:rPr>
              <w:rFonts w:cs="Arial"/>
              <w:color w:val="3C4741" w:themeColor="text1"/>
            </w:rPr>
            <w:t xml:space="preserve"> required to comply with all restrictions.</w:t>
          </w:r>
        </w:p>
        <w:p w14:paraId="6DD2F4FB" w14:textId="5684F00D" w:rsidR="000854AC" w:rsidRPr="00794F5B" w:rsidRDefault="000854AC" w:rsidP="00794F5B">
          <w:pPr>
            <w:pStyle w:val="Heading2"/>
          </w:pPr>
          <w:bookmarkStart w:id="131" w:name="_Ref195283895"/>
          <w:bookmarkStart w:id="132" w:name="_Toc198886040"/>
          <w:bookmarkStart w:id="133" w:name="_Toc201839039"/>
          <w:r w:rsidRPr="00794F5B">
            <w:t xml:space="preserve">Do these regulations apply to </w:t>
          </w:r>
          <w:r w:rsidR="002273B5" w:rsidRPr="00794F5B">
            <w:t>handheld fire extinguishers?</w:t>
          </w:r>
          <w:bookmarkEnd w:id="131"/>
          <w:bookmarkEnd w:id="132"/>
          <w:bookmarkEnd w:id="133"/>
        </w:p>
        <w:p w14:paraId="2BE71325" w14:textId="43707AE8" w:rsidR="00286499" w:rsidRDefault="00B35344" w:rsidP="00571F12">
          <w:pPr>
            <w:widowControl w:val="0"/>
            <w:jc w:val="both"/>
            <w:textAlignment w:val="baseline"/>
            <w:rPr>
              <w:rFonts w:cs="Arial"/>
              <w:color w:val="3C4741" w:themeColor="text1"/>
            </w:rPr>
          </w:pPr>
          <w:r>
            <w:rPr>
              <w:rFonts w:cs="Arial"/>
              <w:color w:val="3C4741" w:themeColor="text1"/>
            </w:rPr>
            <w:t>Y</w:t>
          </w:r>
          <w:r w:rsidR="002273B5">
            <w:rPr>
              <w:rFonts w:cs="Arial"/>
              <w:color w:val="3C4741" w:themeColor="text1"/>
            </w:rPr>
            <w:t xml:space="preserve">es, </w:t>
          </w:r>
          <w:r w:rsidR="002273B5" w:rsidRPr="00F31D27">
            <w:rPr>
              <w:rFonts w:cs="Arial"/>
              <w:color w:val="3C4741" w:themeColor="text1"/>
            </w:rPr>
            <w:t xml:space="preserve">the restrictions are universal and globally applicable and do not differentiate between </w:t>
          </w:r>
          <w:r>
            <w:rPr>
              <w:rFonts w:cs="Arial"/>
              <w:color w:val="3C4741" w:themeColor="text1"/>
            </w:rPr>
            <w:t xml:space="preserve">industrial, </w:t>
          </w:r>
          <w:r w:rsidR="002273B5" w:rsidRPr="00F31D27">
            <w:rPr>
              <w:rFonts w:cs="Arial"/>
              <w:color w:val="3C4741" w:themeColor="text1"/>
            </w:rPr>
            <w:t xml:space="preserve">commercial </w:t>
          </w:r>
          <w:r>
            <w:rPr>
              <w:rFonts w:cs="Arial"/>
              <w:color w:val="3C4741" w:themeColor="text1"/>
            </w:rPr>
            <w:t>or domestic</w:t>
          </w:r>
          <w:r w:rsidR="002273B5" w:rsidRPr="00F31D27">
            <w:rPr>
              <w:rFonts w:cs="Arial"/>
              <w:color w:val="3C4741" w:themeColor="text1"/>
            </w:rPr>
            <w:t xml:space="preserve"> uses</w:t>
          </w:r>
          <w:r w:rsidR="00131807">
            <w:rPr>
              <w:rFonts w:cs="Arial"/>
              <w:color w:val="3C4741" w:themeColor="text1"/>
            </w:rPr>
            <w:t>. T</w:t>
          </w:r>
          <w:r w:rsidR="002273B5" w:rsidRPr="00F31D27">
            <w:rPr>
              <w:rFonts w:cs="Arial"/>
              <w:color w:val="3C4741" w:themeColor="text1"/>
            </w:rPr>
            <w:t xml:space="preserve">he same restrictions and controls apply in all circumstances.  </w:t>
          </w:r>
          <w:r w:rsidR="005A5D7C">
            <w:rPr>
              <w:rFonts w:cs="Arial"/>
              <w:color w:val="3C4741" w:themeColor="text1"/>
            </w:rPr>
            <w:t>T</w:t>
          </w:r>
          <w:r w:rsidR="00E8459F">
            <w:rPr>
              <w:rFonts w:cs="Arial"/>
              <w:color w:val="3C4741" w:themeColor="text1"/>
            </w:rPr>
            <w:t xml:space="preserve">axis and other commercial vehicles, </w:t>
          </w:r>
          <w:r w:rsidR="0072675C">
            <w:rPr>
              <w:rFonts w:cs="Arial"/>
              <w:color w:val="3C4741" w:themeColor="text1"/>
            </w:rPr>
            <w:t xml:space="preserve">commercial </w:t>
          </w:r>
          <w:r w:rsidR="00AA7342">
            <w:rPr>
              <w:rFonts w:cs="Arial"/>
              <w:color w:val="3C4741" w:themeColor="text1"/>
            </w:rPr>
            <w:t xml:space="preserve">premises </w:t>
          </w:r>
          <w:r w:rsidR="00E8459F">
            <w:rPr>
              <w:rFonts w:cs="Arial"/>
              <w:color w:val="3C4741" w:themeColor="text1"/>
            </w:rPr>
            <w:t>and ho</w:t>
          </w:r>
          <w:r w:rsidR="0072675C">
            <w:rPr>
              <w:rFonts w:cs="Arial"/>
              <w:color w:val="3C4741" w:themeColor="text1"/>
            </w:rPr>
            <w:t>useholds with a fire extinguisher in a vehicle o</w:t>
          </w:r>
          <w:r w:rsidR="00AA7342">
            <w:rPr>
              <w:rFonts w:cs="Arial"/>
              <w:color w:val="3C4741" w:themeColor="text1"/>
            </w:rPr>
            <w:t xml:space="preserve">r building will need to </w:t>
          </w:r>
          <w:r w:rsidR="006358C5">
            <w:rPr>
              <w:rFonts w:cs="Arial"/>
              <w:color w:val="3C4741" w:themeColor="text1"/>
            </w:rPr>
            <w:t>dispose of that extinguisher.</w:t>
          </w:r>
          <w:r w:rsidR="00432BAA">
            <w:rPr>
              <w:rFonts w:cs="Arial"/>
              <w:color w:val="3C4741" w:themeColor="text1"/>
            </w:rPr>
            <w:t xml:space="preserve">  </w:t>
          </w:r>
          <w:r w:rsidR="00AC35CB">
            <w:rPr>
              <w:rFonts w:cs="Arial"/>
              <w:color w:val="3C4741" w:themeColor="text1"/>
            </w:rPr>
            <w:t xml:space="preserve">As many handheld fire extinguishers are </w:t>
          </w:r>
          <w:r w:rsidR="00840C2A">
            <w:rPr>
              <w:rFonts w:cs="Arial"/>
              <w:color w:val="3C4741" w:themeColor="text1"/>
            </w:rPr>
            <w:t>supplied on contract to commercial premises, in some instances the supplier will take back the extinguisher</w:t>
          </w:r>
          <w:r w:rsidR="00DB2C0C">
            <w:rPr>
              <w:rFonts w:cs="Arial"/>
              <w:color w:val="3C4741" w:themeColor="text1"/>
            </w:rPr>
            <w:t xml:space="preserve"> for disposal of the contents.</w:t>
          </w:r>
        </w:p>
        <w:p w14:paraId="39EC5B5F" w14:textId="6CC0D4F8" w:rsidR="002273B5" w:rsidRPr="00F31D27" w:rsidRDefault="00432BAA" w:rsidP="00571F12">
          <w:pPr>
            <w:widowControl w:val="0"/>
            <w:jc w:val="both"/>
            <w:textAlignment w:val="baseline"/>
            <w:rPr>
              <w:rFonts w:cs="Arial"/>
              <w:color w:val="3C4741" w:themeColor="text1"/>
            </w:rPr>
          </w:pPr>
          <w:r>
            <w:rPr>
              <w:rFonts w:cs="Arial"/>
              <w:color w:val="3C4741" w:themeColor="text1"/>
            </w:rPr>
            <w:lastRenderedPageBreak/>
            <w:t xml:space="preserve">For most </w:t>
          </w:r>
          <w:r w:rsidR="00324B3E">
            <w:rPr>
              <w:rFonts w:cs="Arial"/>
              <w:color w:val="3C4741" w:themeColor="text1"/>
            </w:rPr>
            <w:t>handheld fire extinguisher use</w:t>
          </w:r>
          <w:r w:rsidR="00B21DF9">
            <w:rPr>
              <w:rFonts w:cs="Arial"/>
              <w:color w:val="3C4741" w:themeColor="text1"/>
            </w:rPr>
            <w:t>r</w:t>
          </w:r>
          <w:r w:rsidR="00324B3E">
            <w:rPr>
              <w:rFonts w:cs="Arial"/>
              <w:color w:val="3C4741" w:themeColor="text1"/>
            </w:rPr>
            <w:t xml:space="preserve">s, an alternative fire extinguisher </w:t>
          </w:r>
          <w:r w:rsidR="00CE1473">
            <w:rPr>
              <w:rFonts w:cs="Arial"/>
              <w:color w:val="3C4741" w:themeColor="text1"/>
            </w:rPr>
            <w:t xml:space="preserve">type </w:t>
          </w:r>
          <w:r w:rsidR="00996D07">
            <w:rPr>
              <w:rFonts w:cs="Arial"/>
              <w:color w:val="3C4741" w:themeColor="text1"/>
            </w:rPr>
            <w:t xml:space="preserve">or extinguishing method will be more appropriate than </w:t>
          </w:r>
          <w:r w:rsidR="00B83E3E">
            <w:rPr>
              <w:rFonts w:cs="Arial"/>
              <w:color w:val="3C4741" w:themeColor="text1"/>
            </w:rPr>
            <w:t>r</w:t>
          </w:r>
          <w:r w:rsidR="00996D07">
            <w:rPr>
              <w:rFonts w:cs="Arial"/>
              <w:color w:val="3C4741" w:themeColor="text1"/>
            </w:rPr>
            <w:t xml:space="preserve">eplacing </w:t>
          </w:r>
          <w:r w:rsidR="00A45501">
            <w:rPr>
              <w:rFonts w:cs="Arial"/>
              <w:color w:val="3C4741" w:themeColor="text1"/>
            </w:rPr>
            <w:t xml:space="preserve">the unit </w:t>
          </w:r>
          <w:r w:rsidR="00996D07">
            <w:rPr>
              <w:rFonts w:cs="Arial"/>
              <w:color w:val="3C4741" w:themeColor="text1"/>
            </w:rPr>
            <w:t xml:space="preserve">with a </w:t>
          </w:r>
          <w:r w:rsidR="00B83E3E">
            <w:rPr>
              <w:rFonts w:cs="Arial"/>
              <w:color w:val="3C4741" w:themeColor="text1"/>
            </w:rPr>
            <w:t>POP free foam</w:t>
          </w:r>
          <w:r w:rsidR="000C2256">
            <w:rPr>
              <w:rFonts w:cs="Arial"/>
              <w:color w:val="3C4741" w:themeColor="text1"/>
            </w:rPr>
            <w:t>. F</w:t>
          </w:r>
          <w:r w:rsidR="00B83E3E">
            <w:rPr>
              <w:rFonts w:cs="Arial"/>
              <w:color w:val="3C4741" w:themeColor="text1"/>
            </w:rPr>
            <w:t>or example</w:t>
          </w:r>
          <w:r w:rsidR="000C2256">
            <w:rPr>
              <w:rFonts w:cs="Arial"/>
              <w:color w:val="3C4741" w:themeColor="text1"/>
            </w:rPr>
            <w:t>,</w:t>
          </w:r>
          <w:r w:rsidR="00B83E3E">
            <w:rPr>
              <w:rFonts w:cs="Arial"/>
              <w:color w:val="3C4741" w:themeColor="text1"/>
            </w:rPr>
            <w:t xml:space="preserve"> </w:t>
          </w:r>
          <w:r w:rsidR="007451AB">
            <w:rPr>
              <w:rFonts w:cs="Arial"/>
              <w:color w:val="3C4741" w:themeColor="text1"/>
            </w:rPr>
            <w:t xml:space="preserve">a </w:t>
          </w:r>
          <w:r w:rsidR="00B83E3E">
            <w:rPr>
              <w:rFonts w:cs="Arial"/>
              <w:color w:val="3C4741" w:themeColor="text1"/>
            </w:rPr>
            <w:t xml:space="preserve">power filled extinguisher </w:t>
          </w:r>
          <w:r w:rsidR="00286499">
            <w:rPr>
              <w:rFonts w:cs="Arial"/>
              <w:color w:val="3C4741" w:themeColor="text1"/>
            </w:rPr>
            <w:t>or fire blanket</w:t>
          </w:r>
          <w:r w:rsidR="000C2256">
            <w:rPr>
              <w:rFonts w:cs="Arial"/>
              <w:color w:val="3C4741" w:themeColor="text1"/>
            </w:rPr>
            <w:t xml:space="preserve"> may be more suitable</w:t>
          </w:r>
          <w:r w:rsidR="00286499">
            <w:rPr>
              <w:rFonts w:cs="Arial"/>
              <w:color w:val="3C4741" w:themeColor="text1"/>
            </w:rPr>
            <w:t>.</w:t>
          </w:r>
        </w:p>
        <w:p w14:paraId="4217471C" w14:textId="2DF9AC6C" w:rsidR="00F31D27" w:rsidRPr="002D54A0" w:rsidRDefault="00F31D27" w:rsidP="002D54A0">
          <w:pPr>
            <w:pStyle w:val="Heading1"/>
            <w:spacing w:before="720"/>
            <w:rPr>
              <w:color w:val="auto"/>
              <w:sz w:val="32"/>
            </w:rPr>
          </w:pPr>
          <w:bookmarkStart w:id="134" w:name="_Toc173911793"/>
          <w:bookmarkStart w:id="135" w:name="_Toc181281288"/>
          <w:bookmarkStart w:id="136" w:name="_Ref195433600"/>
          <w:bookmarkStart w:id="137" w:name="_Toc198886042"/>
          <w:bookmarkStart w:id="138" w:name="_Ref199232193"/>
          <w:bookmarkStart w:id="139" w:name="_Toc201839040"/>
          <w:bookmarkStart w:id="140" w:name="_Ref173137306"/>
          <w:bookmarkStart w:id="141" w:name="_Ref173251940"/>
          <w:r w:rsidRPr="00F40010">
            <w:t>Firefighting Philosophy and Replacement Firefighting Foams</w:t>
          </w:r>
          <w:bookmarkEnd w:id="134"/>
          <w:bookmarkEnd w:id="135"/>
          <w:bookmarkEnd w:id="136"/>
          <w:bookmarkEnd w:id="137"/>
          <w:bookmarkEnd w:id="138"/>
          <w:bookmarkEnd w:id="139"/>
        </w:p>
        <w:p w14:paraId="4D339635" w14:textId="29EB0F12" w:rsidR="003A1F98" w:rsidRPr="00794F5B" w:rsidRDefault="003A1F98" w:rsidP="003A1F98">
          <w:pPr>
            <w:pStyle w:val="Heading2"/>
          </w:pPr>
          <w:bookmarkStart w:id="142" w:name="_Ref195429625"/>
          <w:bookmarkStart w:id="143" w:name="_Toc198886043"/>
          <w:bookmarkStart w:id="144" w:name="_Toc201839041"/>
          <w:bookmarkStart w:id="145" w:name="_Toc173911794"/>
          <w:bookmarkStart w:id="146" w:name="_Toc181281289"/>
          <w:bookmarkStart w:id="147" w:name="_Ref195430648"/>
          <w:bookmarkStart w:id="148" w:name="_Ref173331218"/>
          <w:r w:rsidRPr="00794F5B">
            <w:t>Should I assess the need for firefighting foams to extinguish</w:t>
          </w:r>
          <w:r w:rsidR="002D54A0">
            <w:t>,</w:t>
          </w:r>
          <w:r w:rsidRPr="00794F5B">
            <w:t xml:space="preserve"> </w:t>
          </w:r>
          <w:r w:rsidR="00F835E0">
            <w:t>or prevent</w:t>
          </w:r>
          <w:r w:rsidR="002D54A0">
            <w:t>,</w:t>
          </w:r>
          <w:r w:rsidR="00F835E0">
            <w:t xml:space="preserve"> </w:t>
          </w:r>
          <w:r w:rsidRPr="00794F5B">
            <w:t>fires at my site?</w:t>
          </w:r>
          <w:bookmarkEnd w:id="142"/>
          <w:bookmarkEnd w:id="143"/>
          <w:bookmarkEnd w:id="144"/>
        </w:p>
        <w:p w14:paraId="120FE613" w14:textId="655C9090" w:rsidR="00F31D27" w:rsidRPr="00BC4F50" w:rsidRDefault="003A1F98" w:rsidP="00BC4F50">
          <w:pPr>
            <w:widowControl w:val="0"/>
            <w:jc w:val="both"/>
            <w:rPr>
              <w:b/>
              <w:bCs/>
              <w:color w:val="016574" w:themeColor="accent2"/>
            </w:rPr>
          </w:pPr>
          <w:r w:rsidRPr="003C1D26">
            <w:rPr>
              <w:rFonts w:eastAsia="Arial" w:cs="Arial"/>
            </w:rPr>
            <w:t xml:space="preserve">The first consideration </w:t>
          </w:r>
          <w:r w:rsidR="005E465C">
            <w:rPr>
              <w:rFonts w:eastAsia="Arial" w:cs="Arial"/>
            </w:rPr>
            <w:t>when</w:t>
          </w:r>
          <w:r w:rsidRPr="003C1D26">
            <w:rPr>
              <w:rFonts w:eastAsia="Arial" w:cs="Arial"/>
            </w:rPr>
            <w:t xml:space="preserve"> replac</w:t>
          </w:r>
          <w:r w:rsidR="005E465C">
            <w:rPr>
              <w:rFonts w:eastAsia="Arial" w:cs="Arial"/>
            </w:rPr>
            <w:t>ing</w:t>
          </w:r>
          <w:r w:rsidRPr="003C1D26">
            <w:rPr>
              <w:rFonts w:eastAsia="Arial" w:cs="Arial"/>
            </w:rPr>
            <w:t xml:space="preserve"> existing PFOA containing firefighting foams is to assess the hazard</w:t>
          </w:r>
          <w:r w:rsidR="005E465C">
            <w:rPr>
              <w:rFonts w:eastAsia="Arial" w:cs="Arial"/>
            </w:rPr>
            <w:t>s</w:t>
          </w:r>
          <w:r w:rsidRPr="003C1D26">
            <w:rPr>
              <w:rFonts w:eastAsia="Arial" w:cs="Arial"/>
            </w:rPr>
            <w:t xml:space="preserve"> and risks to determine </w:t>
          </w:r>
          <w:r w:rsidR="00540145">
            <w:rPr>
              <w:rFonts w:eastAsia="Arial" w:cs="Arial"/>
            </w:rPr>
            <w:t>whether</w:t>
          </w:r>
          <w:r w:rsidRPr="003C1D26">
            <w:rPr>
              <w:rFonts w:eastAsia="Arial" w:cs="Arial"/>
            </w:rPr>
            <w:t xml:space="preserve"> firefighting foam</w:t>
          </w:r>
          <w:r w:rsidR="00540145">
            <w:rPr>
              <w:rFonts w:eastAsia="Arial" w:cs="Arial"/>
            </w:rPr>
            <w:t xml:space="preserve"> is required</w:t>
          </w:r>
          <w:r w:rsidRPr="003C1D26">
            <w:rPr>
              <w:rFonts w:eastAsia="Arial" w:cs="Arial"/>
            </w:rPr>
            <w:t>.  Over the last 40-50 years, foam has been routinely installed as the default firefighting technique without consider</w:t>
          </w:r>
          <w:r w:rsidR="00371F0D">
            <w:rPr>
              <w:rFonts w:eastAsia="Arial" w:cs="Arial"/>
            </w:rPr>
            <w:t>ing</w:t>
          </w:r>
          <w:r w:rsidRPr="003C1D26">
            <w:rPr>
              <w:rFonts w:eastAsia="Arial" w:cs="Arial"/>
            </w:rPr>
            <w:t xml:space="preserve"> </w:t>
          </w:r>
          <w:r w:rsidR="00371F0D">
            <w:rPr>
              <w:rFonts w:eastAsia="Arial" w:cs="Arial"/>
            </w:rPr>
            <w:t>if</w:t>
          </w:r>
          <w:r w:rsidRPr="003C1D26">
            <w:rPr>
              <w:rFonts w:eastAsia="Arial" w:cs="Arial"/>
            </w:rPr>
            <w:t xml:space="preserve"> it is the best approach.  </w:t>
          </w:r>
          <w:r w:rsidR="004F01AF">
            <w:rPr>
              <w:rFonts w:eastAsia="Arial" w:cs="Arial"/>
            </w:rPr>
            <w:t>D</w:t>
          </w:r>
          <w:r w:rsidRPr="003C1D26">
            <w:rPr>
              <w:rFonts w:eastAsia="Arial" w:cs="Arial"/>
            </w:rPr>
            <w:t xml:space="preserve">ue to increasing concerns about the environmental impact of surfactants and other pollutants used as fire </w:t>
          </w:r>
          <w:r w:rsidR="00114395" w:rsidRPr="003C1D26">
            <w:rPr>
              <w:rFonts w:eastAsia="Arial" w:cs="Arial"/>
            </w:rPr>
            <w:t>suppressants;</w:t>
          </w:r>
          <w:r w:rsidRPr="003C1D26">
            <w:rPr>
              <w:rFonts w:eastAsia="Arial" w:cs="Arial"/>
            </w:rPr>
            <w:t xml:space="preserve"> other firefighting techniques may be more appropriate.  It is critical however to ensure that </w:t>
          </w:r>
          <w:r w:rsidR="00114395">
            <w:rPr>
              <w:rFonts w:eastAsia="Arial" w:cs="Arial"/>
            </w:rPr>
            <w:t>alternatives</w:t>
          </w:r>
          <w:r w:rsidR="00114395" w:rsidRPr="003C1D26">
            <w:rPr>
              <w:rFonts w:eastAsia="Arial" w:cs="Arial"/>
            </w:rPr>
            <w:t xml:space="preserve"> </w:t>
          </w:r>
          <w:r w:rsidRPr="003C1D26">
            <w:rPr>
              <w:rFonts w:eastAsia="Arial" w:cs="Arial"/>
            </w:rPr>
            <w:t xml:space="preserve">do not result in unacceptable </w:t>
          </w:r>
          <w:r w:rsidR="002C52C2" w:rsidRPr="003C1D26">
            <w:rPr>
              <w:rFonts w:eastAsia="Arial" w:cs="Arial"/>
            </w:rPr>
            <w:t>increased</w:t>
          </w:r>
          <w:r w:rsidRPr="003C1D26">
            <w:rPr>
              <w:rFonts w:eastAsia="Arial" w:cs="Arial"/>
            </w:rPr>
            <w:t xml:space="preserve"> risk to safety.  </w:t>
          </w:r>
          <w:bookmarkEnd w:id="145"/>
          <w:bookmarkEnd w:id="146"/>
          <w:bookmarkEnd w:id="147"/>
          <w:r w:rsidRPr="003C1D26">
            <w:rPr>
              <w:rFonts w:eastAsia="Arial" w:cs="Arial"/>
            </w:rPr>
            <w:t>See also</w:t>
          </w:r>
          <w:r w:rsidR="00262FB0">
            <w:rPr>
              <w:rFonts w:eastAsia="Arial" w:cs="Arial"/>
            </w:rPr>
            <w:t xml:space="preserve"> </w:t>
          </w:r>
          <w:r w:rsidR="006F7C66" w:rsidRPr="00BC4F50">
            <w:rPr>
              <w:rFonts w:eastAsia="Arial" w:cs="Arial"/>
              <w:b/>
              <w:color w:val="016574" w:themeColor="accent2"/>
            </w:rPr>
            <w:fldChar w:fldCharType="begin"/>
          </w:r>
          <w:r w:rsidR="006F7C66" w:rsidRPr="00BC4F50">
            <w:rPr>
              <w:rFonts w:eastAsia="Arial" w:cs="Arial"/>
              <w:b/>
              <w:color w:val="016574" w:themeColor="accent2"/>
            </w:rPr>
            <w:instrText xml:space="preserve"> REF _Ref201912781 \h  \* MERGEFORMAT </w:instrText>
          </w:r>
          <w:r w:rsidR="006F7C66" w:rsidRPr="00BC4F50">
            <w:rPr>
              <w:rFonts w:eastAsia="Arial" w:cs="Arial"/>
              <w:b/>
              <w:color w:val="016574" w:themeColor="accent2"/>
            </w:rPr>
          </w:r>
          <w:r w:rsidR="006F7C66" w:rsidRPr="00BC4F50">
            <w:rPr>
              <w:rFonts w:eastAsia="Arial" w:cs="Arial"/>
              <w:b/>
              <w:color w:val="016574" w:themeColor="accent2"/>
            </w:rPr>
            <w:fldChar w:fldCharType="separate"/>
          </w:r>
          <w:r w:rsidR="00680A5D" w:rsidRPr="00680A5D">
            <w:rPr>
              <w:b/>
              <w:color w:val="016574" w:themeColor="accent2"/>
            </w:rPr>
            <w:t>Other consideration, would a wetting agent, or just water, be better than using foam?</w:t>
          </w:r>
          <w:r w:rsidR="006F7C66" w:rsidRPr="00BC4F50">
            <w:rPr>
              <w:rFonts w:eastAsia="Arial" w:cs="Arial"/>
              <w:b/>
              <w:color w:val="016574" w:themeColor="accent2"/>
            </w:rPr>
            <w:fldChar w:fldCharType="end"/>
          </w:r>
          <w:r w:rsidR="006F7C66">
            <w:rPr>
              <w:rFonts w:cs="Arial"/>
              <w:b/>
              <w:bCs/>
              <w:color w:val="00526F"/>
            </w:rPr>
            <w:t xml:space="preserve"> </w:t>
          </w:r>
        </w:p>
        <w:p w14:paraId="6B59288F" w14:textId="26983D2B" w:rsidR="00621405" w:rsidRDefault="00754C11" w:rsidP="00621405">
          <w:pPr>
            <w:widowControl w:val="0"/>
            <w:jc w:val="both"/>
            <w:rPr>
              <w:rFonts w:eastAsia="Arial" w:cs="Arial"/>
              <w:color w:val="3C4741" w:themeColor="text1"/>
              <w:sz w:val="20"/>
              <w:szCs w:val="20"/>
            </w:rPr>
          </w:pPr>
          <w:r>
            <w:t xml:space="preserve">The environmental regulators encourage all </w:t>
          </w:r>
          <w:r w:rsidR="002F4630">
            <w:t xml:space="preserve">site </w:t>
          </w:r>
          <w:r>
            <w:t>operat</w:t>
          </w:r>
          <w:r w:rsidR="00050204">
            <w:t xml:space="preserve">ors to assess whether foam is the most appropriate way to </w:t>
          </w:r>
          <w:r w:rsidR="007833DE">
            <w:t xml:space="preserve">tackle the types of fires that could occur.  </w:t>
          </w:r>
          <w:r w:rsidR="00D43B64">
            <w:t xml:space="preserve">In addition, </w:t>
          </w:r>
          <w:r w:rsidR="002D05B2">
            <w:t>as C6 foams are likely to be restricted in the future</w:t>
          </w:r>
          <w:r w:rsidR="009E5400">
            <w:t xml:space="preserve"> to avoid </w:t>
          </w:r>
          <w:r w:rsidR="000773A0">
            <w:t>“regret spend”</w:t>
          </w:r>
          <w:r w:rsidR="00794948">
            <w:t>, wherever possible</w:t>
          </w:r>
          <w:r w:rsidR="00651CD1">
            <w:t>,</w:t>
          </w:r>
          <w:r w:rsidR="00794948">
            <w:t xml:space="preserve"> it is recommended that </w:t>
          </w:r>
          <w:r w:rsidR="004F15BE">
            <w:t xml:space="preserve">a </w:t>
          </w:r>
          <w:r w:rsidR="004F15BE" w:rsidRPr="004B216A">
            <w:t xml:space="preserve">change to </w:t>
          </w:r>
          <w:r w:rsidR="009B3B71" w:rsidRPr="004B216A">
            <w:t>fluorine</w:t>
          </w:r>
          <w:r w:rsidR="004B216A" w:rsidRPr="004B216A">
            <w:t>-</w:t>
          </w:r>
          <w:r w:rsidR="009B3B71" w:rsidRPr="004B216A">
            <w:t>free firefighting foam is implemented</w:t>
          </w:r>
          <w:r w:rsidR="000773A0" w:rsidRPr="004B216A">
            <w:t>.</w:t>
          </w:r>
          <w:r w:rsidR="00621405" w:rsidRPr="004B216A">
            <w:t xml:space="preserve">  See also </w:t>
          </w:r>
          <w:r w:rsidR="00621405" w:rsidRPr="004B216A">
            <w:rPr>
              <w:rFonts w:eastAsia="Arial" w:cs="Arial"/>
              <w:color w:val="3C4741" w:themeColor="text1"/>
            </w:rPr>
            <w:fldChar w:fldCharType="begin"/>
          </w:r>
          <w:r w:rsidR="00621405" w:rsidRPr="004B216A">
            <w:rPr>
              <w:rFonts w:eastAsia="Arial" w:cs="Arial"/>
              <w:color w:val="3C4741" w:themeColor="text1"/>
            </w:rPr>
            <w:instrText xml:space="preserve"> REF _Ref173253904 \h  \* MERGEFORMAT </w:instrText>
          </w:r>
          <w:r w:rsidR="00621405" w:rsidRPr="004B216A">
            <w:rPr>
              <w:rFonts w:eastAsia="Arial" w:cs="Arial"/>
              <w:color w:val="3C4741" w:themeColor="text1"/>
            </w:rPr>
          </w:r>
          <w:r w:rsidR="00621405" w:rsidRPr="004B216A">
            <w:rPr>
              <w:rFonts w:eastAsia="Arial" w:cs="Arial"/>
              <w:color w:val="3C4741" w:themeColor="text1"/>
            </w:rPr>
            <w:fldChar w:fldCharType="separate"/>
          </w:r>
          <w:r w:rsidR="00680A5D" w:rsidRPr="00680A5D">
            <w:rPr>
              <w:rFonts w:cs="Arial"/>
              <w:b/>
              <w:bCs/>
              <w:color w:val="00526F"/>
            </w:rPr>
            <w:t>Should I consider replacing my firefighting foam with fluorine-free (F3) alternatives?</w:t>
          </w:r>
          <w:r w:rsidR="00621405" w:rsidRPr="004B216A">
            <w:rPr>
              <w:rFonts w:eastAsia="Arial" w:cs="Arial"/>
              <w:color w:val="3C4741" w:themeColor="text1"/>
            </w:rPr>
            <w:fldChar w:fldCharType="end"/>
          </w:r>
          <w:r w:rsidR="00621405" w:rsidRPr="004B216A">
            <w:rPr>
              <w:rFonts w:eastAsia="Arial" w:cs="Arial"/>
              <w:color w:val="3C4741" w:themeColor="text1"/>
            </w:rPr>
            <w:t xml:space="preserve"> </w:t>
          </w:r>
          <w:r w:rsidR="00621405" w:rsidRPr="004B216A">
            <w:rPr>
              <w:rFonts w:eastAsia="Arial" w:cs="Arial"/>
            </w:rPr>
            <w:t>and</w:t>
          </w:r>
          <w:r w:rsidR="00621405" w:rsidRPr="004B216A">
            <w:rPr>
              <w:rFonts w:eastAsia="Arial" w:cs="Arial"/>
              <w:color w:val="3C4741" w:themeColor="text1"/>
            </w:rPr>
            <w:t xml:space="preserve"> </w:t>
          </w:r>
          <w:r w:rsidR="00621405" w:rsidRPr="004B216A">
            <w:rPr>
              <w:rFonts w:eastAsia="Arial" w:cs="Arial"/>
              <w:color w:val="3C4741" w:themeColor="text1"/>
            </w:rPr>
            <w:fldChar w:fldCharType="begin"/>
          </w:r>
          <w:r w:rsidR="00621405" w:rsidRPr="004B216A">
            <w:rPr>
              <w:rFonts w:eastAsia="Arial" w:cs="Arial"/>
              <w:color w:val="3C4741" w:themeColor="text1"/>
            </w:rPr>
            <w:instrText xml:space="preserve"> REF _Ref173331250 \h  \* MERGEFORMAT </w:instrText>
          </w:r>
          <w:r w:rsidR="00621405" w:rsidRPr="004B216A">
            <w:rPr>
              <w:rFonts w:eastAsia="Arial" w:cs="Arial"/>
              <w:color w:val="3C4741" w:themeColor="text1"/>
            </w:rPr>
          </w:r>
          <w:r w:rsidR="00621405" w:rsidRPr="004B216A">
            <w:rPr>
              <w:rFonts w:eastAsia="Arial" w:cs="Arial"/>
              <w:color w:val="3C4741" w:themeColor="text1"/>
            </w:rPr>
            <w:fldChar w:fldCharType="separate"/>
          </w:r>
          <w:r w:rsidR="00680A5D">
            <w:rPr>
              <w:rFonts w:eastAsia="Arial" w:cs="Arial"/>
              <w:b/>
              <w:bCs/>
              <w:color w:val="3C4741" w:themeColor="text1"/>
              <w:lang w:val="en-US"/>
            </w:rPr>
            <w:t>Error! Reference source not found.</w:t>
          </w:r>
          <w:r w:rsidR="00621405" w:rsidRPr="004B216A">
            <w:rPr>
              <w:rFonts w:eastAsia="Arial" w:cs="Arial"/>
              <w:color w:val="3C4741" w:themeColor="text1"/>
            </w:rPr>
            <w:fldChar w:fldCharType="end"/>
          </w:r>
        </w:p>
        <w:p w14:paraId="06FA25C5" w14:textId="1584990B" w:rsidR="00F31D27" w:rsidRPr="0093480B" w:rsidRDefault="00F31D27" w:rsidP="00571F12">
          <w:pPr>
            <w:widowControl w:val="0"/>
            <w:jc w:val="both"/>
          </w:pPr>
          <w:r w:rsidRPr="0093480B">
            <w:t>The key aspects are:</w:t>
          </w:r>
        </w:p>
        <w:p w14:paraId="4587B941" w14:textId="0A37A9CF" w:rsidR="00F31D27" w:rsidRPr="0093480B" w:rsidRDefault="00F31D27" w:rsidP="00571F12">
          <w:pPr>
            <w:widowControl w:val="0"/>
            <w:numPr>
              <w:ilvl w:val="0"/>
              <w:numId w:val="15"/>
            </w:numPr>
            <w:spacing w:after="0"/>
            <w:ind w:hanging="357"/>
            <w:contextualSpacing/>
            <w:jc w:val="both"/>
            <w:rPr>
              <w:rFonts w:ascii="Arial" w:eastAsiaTheme="minorHAnsi" w:hAnsi="Arial" w:cs="Arial"/>
            </w:rPr>
          </w:pPr>
          <w:r w:rsidRPr="0093480B">
            <w:rPr>
              <w:rFonts w:ascii="Arial" w:eastAsiaTheme="minorHAnsi" w:hAnsi="Arial" w:cs="Arial"/>
            </w:rPr>
            <w:t>Determine the hazards</w:t>
          </w:r>
          <w:r w:rsidR="00A16AB1">
            <w:rPr>
              <w:rFonts w:ascii="Arial" w:eastAsiaTheme="minorHAnsi" w:hAnsi="Arial" w:cs="Arial"/>
            </w:rPr>
            <w:t>.</w:t>
          </w:r>
        </w:p>
        <w:p w14:paraId="3A4DD57D" w14:textId="622271DF" w:rsidR="004B216A" w:rsidRPr="00997F68" w:rsidRDefault="004B216A" w:rsidP="004B216A">
          <w:pPr>
            <w:widowControl w:val="0"/>
            <w:numPr>
              <w:ilvl w:val="1"/>
              <w:numId w:val="15"/>
            </w:numPr>
            <w:spacing w:after="0"/>
            <w:ind w:hanging="357"/>
            <w:contextualSpacing/>
            <w:jc w:val="both"/>
            <w:rPr>
              <w:rFonts w:ascii="Arial" w:eastAsiaTheme="minorHAnsi" w:hAnsi="Arial" w:cs="Arial"/>
            </w:rPr>
          </w:pPr>
          <w:r>
            <w:rPr>
              <w:rFonts w:ascii="Arial" w:eastAsiaTheme="minorHAnsi" w:hAnsi="Arial" w:cs="Arial"/>
            </w:rPr>
            <w:t>C</w:t>
          </w:r>
          <w:r w:rsidR="00F31D27" w:rsidRPr="0093480B">
            <w:rPr>
              <w:rFonts w:ascii="Arial" w:eastAsiaTheme="minorHAnsi" w:hAnsi="Arial" w:cs="Arial"/>
            </w:rPr>
            <w:t>arry out a risk assessment to determine if there is a requirement for firefighting foam</w:t>
          </w:r>
          <w:r w:rsidR="00452E0D">
            <w:rPr>
              <w:rFonts w:ascii="Arial" w:eastAsiaTheme="minorHAnsi" w:hAnsi="Arial" w:cs="Arial"/>
            </w:rPr>
            <w:t xml:space="preserve">, or whether </w:t>
          </w:r>
          <w:r w:rsidR="00B8212C">
            <w:rPr>
              <w:rFonts w:ascii="Arial" w:eastAsiaTheme="minorHAnsi" w:hAnsi="Arial" w:cs="Arial"/>
            </w:rPr>
            <w:t xml:space="preserve">a non-foam firefighting approach is </w:t>
          </w:r>
          <w:r w:rsidR="009F6C40">
            <w:rPr>
              <w:rFonts w:ascii="Arial" w:eastAsiaTheme="minorHAnsi" w:hAnsi="Arial" w:cs="Arial"/>
            </w:rPr>
            <w:t>more appropriate</w:t>
          </w:r>
          <w:r w:rsidR="00A16AB1">
            <w:rPr>
              <w:rFonts w:ascii="Arial" w:eastAsiaTheme="minorHAnsi" w:hAnsi="Arial" w:cs="Arial"/>
            </w:rPr>
            <w:t>.</w:t>
          </w:r>
        </w:p>
        <w:p w14:paraId="1CEE2651" w14:textId="6293C42B" w:rsidR="00F31D27" w:rsidRPr="0093480B" w:rsidRDefault="00F31D27" w:rsidP="00571F12">
          <w:pPr>
            <w:widowControl w:val="0"/>
            <w:numPr>
              <w:ilvl w:val="0"/>
              <w:numId w:val="15"/>
            </w:numPr>
            <w:spacing w:after="0"/>
            <w:ind w:hanging="357"/>
            <w:contextualSpacing/>
            <w:jc w:val="both"/>
            <w:rPr>
              <w:rFonts w:ascii="Arial" w:eastAsiaTheme="minorHAnsi" w:hAnsi="Arial" w:cs="Arial"/>
            </w:rPr>
          </w:pPr>
          <w:r w:rsidRPr="0093480B">
            <w:rPr>
              <w:rFonts w:ascii="Arial" w:eastAsiaTheme="minorHAnsi" w:hAnsi="Arial" w:cs="Arial"/>
            </w:rPr>
            <w:t xml:space="preserve">Identify the systems and equipment on the site that either are, or have been in firefighting foam service, whether as a concentrate or a solution, and therefore will require cleaning to </w:t>
          </w:r>
          <w:r w:rsidRPr="0093480B">
            <w:rPr>
              <w:rFonts w:ascii="Arial" w:eastAsiaTheme="minorHAnsi" w:hAnsi="Arial" w:cs="Arial"/>
            </w:rPr>
            <w:lastRenderedPageBreak/>
            <w:t>meet regulatory requirements</w:t>
          </w:r>
          <w:r w:rsidR="00A16AB1">
            <w:rPr>
              <w:rFonts w:ascii="Arial" w:eastAsiaTheme="minorHAnsi" w:hAnsi="Arial" w:cs="Arial"/>
            </w:rPr>
            <w:t>.</w:t>
          </w:r>
        </w:p>
        <w:p w14:paraId="7740BEFA" w14:textId="5CB37769" w:rsidR="00F31D27" w:rsidRPr="0093480B" w:rsidRDefault="00A16AB1" w:rsidP="00571F12">
          <w:pPr>
            <w:widowControl w:val="0"/>
            <w:numPr>
              <w:ilvl w:val="1"/>
              <w:numId w:val="15"/>
            </w:numPr>
            <w:spacing w:after="0"/>
            <w:ind w:hanging="357"/>
            <w:contextualSpacing/>
            <w:jc w:val="both"/>
            <w:rPr>
              <w:rFonts w:ascii="Arial" w:eastAsiaTheme="minorHAnsi" w:hAnsi="Arial" w:cs="Arial"/>
            </w:rPr>
          </w:pPr>
          <w:r>
            <w:rPr>
              <w:rFonts w:ascii="Arial" w:eastAsiaTheme="minorHAnsi" w:hAnsi="Arial" w:cs="Arial"/>
            </w:rPr>
            <w:t>A</w:t>
          </w:r>
          <w:r w:rsidR="00F31D27" w:rsidRPr="0093480B">
            <w:rPr>
              <w:rFonts w:ascii="Arial" w:eastAsiaTheme="minorHAnsi" w:hAnsi="Arial" w:cs="Arial"/>
            </w:rPr>
            <w:t xml:space="preserve"> management of change process will be required as it is unlikely that a like</w:t>
          </w:r>
          <w:r>
            <w:rPr>
              <w:rFonts w:ascii="Arial" w:eastAsiaTheme="minorHAnsi" w:hAnsi="Arial" w:cs="Arial"/>
            </w:rPr>
            <w:t>-</w:t>
          </w:r>
          <w:r w:rsidR="00F31D27" w:rsidRPr="0093480B">
            <w:rPr>
              <w:rFonts w:ascii="Arial" w:eastAsiaTheme="minorHAnsi" w:hAnsi="Arial" w:cs="Arial"/>
            </w:rPr>
            <w:t>for</w:t>
          </w:r>
          <w:r>
            <w:rPr>
              <w:rFonts w:ascii="Arial" w:eastAsiaTheme="minorHAnsi" w:hAnsi="Arial" w:cs="Arial"/>
            </w:rPr>
            <w:t>-</w:t>
          </w:r>
          <w:r w:rsidR="00F31D27" w:rsidRPr="0093480B">
            <w:rPr>
              <w:rFonts w:ascii="Arial" w:eastAsiaTheme="minorHAnsi" w:hAnsi="Arial" w:cs="Arial"/>
            </w:rPr>
            <w:t>like foam replacement will be possible</w:t>
          </w:r>
          <w:r>
            <w:rPr>
              <w:rFonts w:ascii="Arial" w:eastAsiaTheme="minorHAnsi" w:hAnsi="Arial" w:cs="Arial"/>
            </w:rPr>
            <w:t>.</w:t>
          </w:r>
        </w:p>
        <w:p w14:paraId="09EB6D97" w14:textId="15DA1DF2" w:rsidR="00F31D27" w:rsidRPr="0093480B" w:rsidRDefault="00F31D27" w:rsidP="00571F12">
          <w:pPr>
            <w:widowControl w:val="0"/>
            <w:numPr>
              <w:ilvl w:val="0"/>
              <w:numId w:val="15"/>
            </w:numPr>
            <w:spacing w:after="0"/>
            <w:ind w:hanging="357"/>
            <w:contextualSpacing/>
            <w:jc w:val="both"/>
            <w:rPr>
              <w:rFonts w:ascii="Arial" w:eastAsiaTheme="minorHAnsi" w:hAnsi="Arial" w:cs="Arial"/>
            </w:rPr>
          </w:pPr>
          <w:r w:rsidRPr="0093480B">
            <w:rPr>
              <w:rFonts w:ascii="Arial" w:eastAsiaTheme="minorHAnsi" w:hAnsi="Arial" w:cs="Arial"/>
            </w:rPr>
            <w:t>Procure any new firefighting equipment</w:t>
          </w:r>
          <w:r w:rsidR="009F6C40" w:rsidRPr="009F6C40">
            <w:rPr>
              <w:rFonts w:ascii="Arial" w:eastAsiaTheme="minorHAnsi" w:hAnsi="Arial" w:cs="Arial"/>
            </w:rPr>
            <w:t xml:space="preserve"> </w:t>
          </w:r>
          <w:r w:rsidR="009F6C40">
            <w:rPr>
              <w:rFonts w:ascii="Arial" w:eastAsiaTheme="minorHAnsi" w:hAnsi="Arial" w:cs="Arial"/>
            </w:rPr>
            <w:t xml:space="preserve">and </w:t>
          </w:r>
          <w:r w:rsidR="009F6C40" w:rsidRPr="0093480B">
            <w:rPr>
              <w:rFonts w:ascii="Arial" w:eastAsiaTheme="minorHAnsi" w:hAnsi="Arial" w:cs="Arial"/>
            </w:rPr>
            <w:t>foam</w:t>
          </w:r>
          <w:r w:rsidR="009F6C40">
            <w:rPr>
              <w:rFonts w:ascii="Arial" w:eastAsiaTheme="minorHAnsi" w:hAnsi="Arial" w:cs="Arial"/>
            </w:rPr>
            <w:t xml:space="preserve"> if </w:t>
          </w:r>
          <w:r w:rsidR="00E34C7A">
            <w:rPr>
              <w:rFonts w:ascii="Arial" w:eastAsiaTheme="minorHAnsi" w:hAnsi="Arial" w:cs="Arial"/>
            </w:rPr>
            <w:t xml:space="preserve">they are </w:t>
          </w:r>
          <w:r w:rsidR="009F6C40">
            <w:rPr>
              <w:rFonts w:ascii="Arial" w:eastAsiaTheme="minorHAnsi" w:hAnsi="Arial" w:cs="Arial"/>
            </w:rPr>
            <w:t xml:space="preserve">to be </w:t>
          </w:r>
          <w:r w:rsidR="0023078A">
            <w:rPr>
              <w:rFonts w:ascii="Arial" w:eastAsiaTheme="minorHAnsi" w:hAnsi="Arial" w:cs="Arial"/>
            </w:rPr>
            <w:t>used</w:t>
          </w:r>
          <w:r w:rsidR="0023078A" w:rsidRPr="0093480B">
            <w:rPr>
              <w:rFonts w:ascii="Arial" w:eastAsiaTheme="minorHAnsi" w:hAnsi="Arial" w:cs="Arial"/>
            </w:rPr>
            <w:t xml:space="preserve"> or</w:t>
          </w:r>
          <w:r w:rsidRPr="0093480B">
            <w:rPr>
              <w:rFonts w:ascii="Arial" w:eastAsiaTheme="minorHAnsi" w:hAnsi="Arial" w:cs="Arial"/>
            </w:rPr>
            <w:t xml:space="preserve"> define and implement any system changes required</w:t>
          </w:r>
          <w:r w:rsidR="00A16AB1">
            <w:rPr>
              <w:rFonts w:ascii="Arial" w:eastAsiaTheme="minorHAnsi" w:hAnsi="Arial" w:cs="Arial"/>
            </w:rPr>
            <w:t>.</w:t>
          </w:r>
        </w:p>
        <w:p w14:paraId="27D7FB92" w14:textId="4275ED18" w:rsidR="00F31D27" w:rsidRPr="0093480B" w:rsidRDefault="00F31D27" w:rsidP="00571F12">
          <w:pPr>
            <w:widowControl w:val="0"/>
            <w:numPr>
              <w:ilvl w:val="0"/>
              <w:numId w:val="15"/>
            </w:numPr>
            <w:spacing w:after="0"/>
            <w:ind w:hanging="357"/>
            <w:contextualSpacing/>
            <w:jc w:val="both"/>
            <w:rPr>
              <w:rFonts w:ascii="Arial" w:eastAsiaTheme="minorHAnsi" w:hAnsi="Arial" w:cs="Arial"/>
            </w:rPr>
          </w:pPr>
          <w:r w:rsidRPr="0093480B">
            <w:rPr>
              <w:rFonts w:ascii="Arial" w:eastAsiaTheme="minorHAnsi" w:hAnsi="Arial" w:cs="Arial"/>
            </w:rPr>
            <w:t>Develop the protocols that are required to clean out systems</w:t>
          </w:r>
          <w:r w:rsidR="00A16AB1">
            <w:rPr>
              <w:rFonts w:ascii="Arial" w:eastAsiaTheme="minorHAnsi" w:hAnsi="Arial" w:cs="Arial"/>
            </w:rPr>
            <w:t>.</w:t>
          </w:r>
        </w:p>
        <w:p w14:paraId="23DACEFB" w14:textId="71E586A3" w:rsidR="00F31D27" w:rsidRPr="0093480B" w:rsidRDefault="00F31D27" w:rsidP="00571F12">
          <w:pPr>
            <w:widowControl w:val="0"/>
            <w:numPr>
              <w:ilvl w:val="0"/>
              <w:numId w:val="15"/>
            </w:numPr>
            <w:spacing w:after="0"/>
            <w:ind w:hanging="357"/>
            <w:contextualSpacing/>
            <w:jc w:val="both"/>
            <w:rPr>
              <w:rFonts w:ascii="Arial" w:eastAsiaTheme="minorHAnsi" w:hAnsi="Arial" w:cs="Arial"/>
            </w:rPr>
          </w:pPr>
          <w:r w:rsidRPr="0093480B">
            <w:rPr>
              <w:rFonts w:ascii="Arial" w:eastAsiaTheme="minorHAnsi" w:hAnsi="Arial" w:cs="Arial"/>
            </w:rPr>
            <w:t>Clean out any equipment that has been in firefighting foam service</w:t>
          </w:r>
          <w:r w:rsidR="00A16AB1">
            <w:rPr>
              <w:rFonts w:ascii="Arial" w:eastAsiaTheme="minorHAnsi" w:hAnsi="Arial" w:cs="Arial"/>
            </w:rPr>
            <w:t>.</w:t>
          </w:r>
        </w:p>
        <w:p w14:paraId="1C433CD7" w14:textId="058E9256" w:rsidR="00F31D27" w:rsidRPr="0093480B" w:rsidRDefault="00997F68" w:rsidP="00571F12">
          <w:pPr>
            <w:widowControl w:val="0"/>
            <w:numPr>
              <w:ilvl w:val="1"/>
              <w:numId w:val="15"/>
            </w:numPr>
            <w:spacing w:after="0"/>
            <w:ind w:hanging="357"/>
            <w:contextualSpacing/>
            <w:jc w:val="both"/>
            <w:rPr>
              <w:rFonts w:ascii="Arial" w:eastAsiaTheme="minorHAnsi" w:hAnsi="Arial" w:cs="Arial"/>
            </w:rPr>
          </w:pPr>
          <w:r>
            <w:rPr>
              <w:rFonts w:ascii="Arial" w:eastAsiaTheme="minorHAnsi" w:hAnsi="Arial" w:cs="Arial"/>
            </w:rPr>
            <w:t>A</w:t>
          </w:r>
          <w:r w:rsidR="007C3459">
            <w:rPr>
              <w:rFonts w:ascii="Arial" w:eastAsiaTheme="minorHAnsi" w:hAnsi="Arial" w:cs="Arial"/>
            </w:rPr>
            <w:t xml:space="preserve">rrange </w:t>
          </w:r>
          <w:r w:rsidR="00F31D27" w:rsidRPr="0093480B">
            <w:rPr>
              <w:rFonts w:ascii="Arial" w:eastAsiaTheme="minorHAnsi" w:hAnsi="Arial" w:cs="Arial"/>
            </w:rPr>
            <w:t>disposal of any equipment, obsolete foam</w:t>
          </w:r>
          <w:r w:rsidR="007C3459">
            <w:rPr>
              <w:rFonts w:ascii="Arial" w:eastAsiaTheme="minorHAnsi" w:hAnsi="Arial" w:cs="Arial"/>
            </w:rPr>
            <w:t>,</w:t>
          </w:r>
          <w:r w:rsidR="00F31D27" w:rsidRPr="0093480B">
            <w:rPr>
              <w:rFonts w:ascii="Arial" w:eastAsiaTheme="minorHAnsi" w:hAnsi="Arial" w:cs="Arial"/>
            </w:rPr>
            <w:t xml:space="preserve"> and wash waters</w:t>
          </w:r>
          <w:r>
            <w:rPr>
              <w:rFonts w:ascii="Arial" w:eastAsiaTheme="minorHAnsi" w:hAnsi="Arial" w:cs="Arial"/>
            </w:rPr>
            <w:t>.</w:t>
          </w:r>
        </w:p>
        <w:p w14:paraId="5A81CCC9" w14:textId="068B8D67" w:rsidR="00F31D27" w:rsidRPr="0093480B" w:rsidRDefault="00F31D27" w:rsidP="00571F12">
          <w:pPr>
            <w:widowControl w:val="0"/>
            <w:numPr>
              <w:ilvl w:val="0"/>
              <w:numId w:val="15"/>
            </w:numPr>
            <w:spacing w:after="0"/>
            <w:ind w:hanging="357"/>
            <w:contextualSpacing/>
            <w:jc w:val="both"/>
            <w:rPr>
              <w:rFonts w:ascii="Arial" w:eastAsiaTheme="minorHAnsi" w:hAnsi="Arial" w:cs="Arial"/>
            </w:rPr>
          </w:pPr>
          <w:r w:rsidRPr="0093480B">
            <w:rPr>
              <w:rFonts w:ascii="Arial" w:eastAsiaTheme="minorHAnsi" w:hAnsi="Arial" w:cs="Arial"/>
            </w:rPr>
            <w:t>Install and commission any new equipment and foam</w:t>
          </w:r>
          <w:r w:rsidR="00997F68">
            <w:rPr>
              <w:rFonts w:ascii="Arial" w:eastAsiaTheme="minorHAnsi" w:hAnsi="Arial" w:cs="Arial"/>
            </w:rPr>
            <w:t>.</w:t>
          </w:r>
        </w:p>
        <w:p w14:paraId="409A1C34" w14:textId="7FA720E4" w:rsidR="00F31D27" w:rsidRPr="009202A1" w:rsidRDefault="00997F68" w:rsidP="00571F12">
          <w:pPr>
            <w:widowControl w:val="0"/>
            <w:numPr>
              <w:ilvl w:val="1"/>
              <w:numId w:val="15"/>
            </w:numPr>
            <w:spacing w:after="0"/>
            <w:ind w:hanging="357"/>
            <w:contextualSpacing/>
            <w:jc w:val="both"/>
            <w:rPr>
              <w:rFonts w:ascii="Arial" w:eastAsiaTheme="minorHAnsi" w:hAnsi="Arial" w:cs="Arial"/>
            </w:rPr>
          </w:pPr>
          <w:r>
            <w:rPr>
              <w:rFonts w:ascii="Arial" w:eastAsiaTheme="minorHAnsi" w:hAnsi="Arial" w:cs="Arial"/>
            </w:rPr>
            <w:t>P</w:t>
          </w:r>
          <w:r w:rsidR="00F31D27" w:rsidRPr="009202A1">
            <w:rPr>
              <w:rFonts w:ascii="Arial" w:eastAsiaTheme="minorHAnsi" w:hAnsi="Arial" w:cs="Arial"/>
            </w:rPr>
            <w:t xml:space="preserve">ersonnel </w:t>
          </w:r>
          <w:r>
            <w:rPr>
              <w:rFonts w:ascii="Arial" w:eastAsiaTheme="minorHAnsi" w:hAnsi="Arial" w:cs="Arial"/>
            </w:rPr>
            <w:t xml:space="preserve">will </w:t>
          </w:r>
          <w:r w:rsidR="00F31D27" w:rsidRPr="009202A1">
            <w:rPr>
              <w:rFonts w:ascii="Arial" w:eastAsiaTheme="minorHAnsi" w:hAnsi="Arial" w:cs="Arial"/>
            </w:rPr>
            <w:t xml:space="preserve">need to be trained in the use of the new foam </w:t>
          </w:r>
          <w:r w:rsidR="00416665">
            <w:rPr>
              <w:rFonts w:ascii="Arial" w:eastAsiaTheme="minorHAnsi" w:hAnsi="Arial" w:cs="Arial"/>
            </w:rPr>
            <w:t>or non-f</w:t>
          </w:r>
          <w:r w:rsidR="00B8212C">
            <w:rPr>
              <w:rFonts w:ascii="Arial" w:eastAsiaTheme="minorHAnsi" w:hAnsi="Arial" w:cs="Arial"/>
            </w:rPr>
            <w:t>o</w:t>
          </w:r>
          <w:r w:rsidR="00416665">
            <w:rPr>
              <w:rFonts w:ascii="Arial" w:eastAsiaTheme="minorHAnsi" w:hAnsi="Arial" w:cs="Arial"/>
            </w:rPr>
            <w:t>am firefighting techniques</w:t>
          </w:r>
          <w:r w:rsidR="00416665" w:rsidRPr="009202A1">
            <w:rPr>
              <w:rFonts w:ascii="Arial" w:eastAsiaTheme="minorHAnsi" w:hAnsi="Arial" w:cs="Arial"/>
            </w:rPr>
            <w:t xml:space="preserve"> </w:t>
          </w:r>
          <w:r w:rsidR="00F31D27" w:rsidRPr="009202A1">
            <w:rPr>
              <w:rFonts w:ascii="Arial" w:eastAsiaTheme="minorHAnsi" w:hAnsi="Arial" w:cs="Arial"/>
            </w:rPr>
            <w:t>– a</w:t>
          </w:r>
          <w:r>
            <w:rPr>
              <w:rFonts w:ascii="Arial" w:eastAsiaTheme="minorHAnsi" w:hAnsi="Arial" w:cs="Arial"/>
            </w:rPr>
            <w:t>s the a</w:t>
          </w:r>
          <w:r w:rsidR="00F31D27" w:rsidRPr="009202A1">
            <w:rPr>
              <w:rFonts w:ascii="Arial" w:eastAsiaTheme="minorHAnsi" w:hAnsi="Arial" w:cs="Arial"/>
            </w:rPr>
            <w:t>pplication technique may differ</w:t>
          </w:r>
          <w:r>
            <w:rPr>
              <w:rFonts w:ascii="Arial" w:eastAsiaTheme="minorHAnsi" w:hAnsi="Arial" w:cs="Arial"/>
            </w:rPr>
            <w:t>.</w:t>
          </w:r>
        </w:p>
        <w:p w14:paraId="7338C0EB" w14:textId="3986DB0B" w:rsidR="00F31D27" w:rsidRPr="009202A1" w:rsidRDefault="00997F68" w:rsidP="00571F12">
          <w:pPr>
            <w:widowControl w:val="0"/>
            <w:numPr>
              <w:ilvl w:val="1"/>
              <w:numId w:val="15"/>
            </w:numPr>
            <w:spacing w:after="0"/>
            <w:ind w:hanging="357"/>
            <w:contextualSpacing/>
            <w:jc w:val="both"/>
            <w:rPr>
              <w:rFonts w:ascii="Arial" w:eastAsiaTheme="minorHAnsi" w:hAnsi="Arial" w:cs="Arial"/>
            </w:rPr>
          </w:pPr>
          <w:r>
            <w:rPr>
              <w:rFonts w:ascii="Arial" w:eastAsiaTheme="minorHAnsi" w:hAnsi="Arial" w:cs="Arial"/>
            </w:rPr>
            <w:t>N</w:t>
          </w:r>
          <w:r w:rsidR="00F31D27" w:rsidRPr="009202A1">
            <w:rPr>
              <w:rFonts w:ascii="Arial" w:eastAsiaTheme="minorHAnsi" w:hAnsi="Arial" w:cs="Arial"/>
            </w:rPr>
            <w:t xml:space="preserve">ote that whilst equipment is being cleaned, new equipment is being installed and commissioned, and staff </w:t>
          </w:r>
          <w:r w:rsidR="00A82931">
            <w:rPr>
              <w:rFonts w:ascii="Arial" w:eastAsiaTheme="minorHAnsi" w:hAnsi="Arial" w:cs="Arial"/>
            </w:rPr>
            <w:t xml:space="preserve">are being </w:t>
          </w:r>
          <w:r w:rsidR="00F31D27" w:rsidRPr="009202A1">
            <w:rPr>
              <w:rFonts w:ascii="Arial" w:eastAsiaTheme="minorHAnsi" w:hAnsi="Arial" w:cs="Arial"/>
            </w:rPr>
            <w:t xml:space="preserve">trained, an interim plan needs to be put in place to ensure </w:t>
          </w:r>
          <w:r w:rsidR="003327BF">
            <w:rPr>
              <w:rFonts w:ascii="Arial" w:eastAsiaTheme="minorHAnsi" w:hAnsi="Arial" w:cs="Arial"/>
            </w:rPr>
            <w:t xml:space="preserve">that </w:t>
          </w:r>
          <w:r w:rsidR="00F31D27" w:rsidRPr="009202A1">
            <w:rPr>
              <w:rFonts w:ascii="Arial" w:eastAsiaTheme="minorHAnsi" w:hAnsi="Arial" w:cs="Arial"/>
            </w:rPr>
            <w:t>the facility is appropriately protected in the event of a major accident scenario</w:t>
          </w:r>
          <w:r w:rsidR="00400CBF">
            <w:rPr>
              <w:rFonts w:ascii="Arial" w:eastAsiaTheme="minorHAnsi" w:hAnsi="Arial" w:cs="Arial"/>
            </w:rPr>
            <w:t>.</w:t>
          </w:r>
        </w:p>
        <w:p w14:paraId="634DE2E4" w14:textId="5E5E4EA2" w:rsidR="00F31D27" w:rsidRPr="009202A1" w:rsidRDefault="00F31D27" w:rsidP="00571F12">
          <w:pPr>
            <w:widowControl w:val="0"/>
            <w:numPr>
              <w:ilvl w:val="0"/>
              <w:numId w:val="15"/>
            </w:numPr>
            <w:spacing w:after="0"/>
            <w:ind w:hanging="357"/>
            <w:contextualSpacing/>
            <w:jc w:val="both"/>
            <w:rPr>
              <w:rFonts w:ascii="Arial" w:eastAsiaTheme="minorHAnsi" w:hAnsi="Arial" w:cs="Arial"/>
            </w:rPr>
          </w:pPr>
          <w:r w:rsidRPr="009202A1">
            <w:rPr>
              <w:rFonts w:ascii="Arial" w:eastAsiaTheme="minorHAnsi" w:hAnsi="Arial" w:cs="Arial"/>
            </w:rPr>
            <w:t>Ongoing systems assurance</w:t>
          </w:r>
          <w:r w:rsidR="00400CBF">
            <w:rPr>
              <w:rFonts w:ascii="Arial" w:eastAsiaTheme="minorHAnsi" w:hAnsi="Arial" w:cs="Arial"/>
            </w:rPr>
            <w:t>.</w:t>
          </w:r>
        </w:p>
        <w:p w14:paraId="3E0637D8" w14:textId="6201E485" w:rsidR="00F31D27" w:rsidRPr="009202A1" w:rsidRDefault="00400CBF" w:rsidP="00571F12">
          <w:pPr>
            <w:widowControl w:val="0"/>
            <w:numPr>
              <w:ilvl w:val="1"/>
              <w:numId w:val="15"/>
            </w:numPr>
            <w:spacing w:after="0"/>
            <w:ind w:hanging="357"/>
            <w:contextualSpacing/>
            <w:jc w:val="both"/>
            <w:rPr>
              <w:rFonts w:ascii="Arial" w:eastAsiaTheme="minorHAnsi" w:hAnsi="Arial" w:cs="Arial"/>
            </w:rPr>
          </w:pPr>
          <w:r>
            <w:rPr>
              <w:rFonts w:ascii="Arial" w:eastAsiaTheme="minorHAnsi" w:hAnsi="Arial" w:cs="Arial"/>
            </w:rPr>
            <w:t>O</w:t>
          </w:r>
          <w:r w:rsidR="00F31D27" w:rsidRPr="009202A1">
            <w:rPr>
              <w:rFonts w:ascii="Arial" w:eastAsiaTheme="minorHAnsi" w:hAnsi="Arial" w:cs="Arial"/>
            </w:rPr>
            <w:t>nce the new foam is in place and the equipment is fully functioning, an assurance process is required to ensure the foams performance over its lifetime</w:t>
          </w:r>
          <w:r>
            <w:rPr>
              <w:rFonts w:ascii="Arial" w:eastAsiaTheme="minorHAnsi" w:hAnsi="Arial" w:cs="Arial"/>
            </w:rPr>
            <w:t>.</w:t>
          </w:r>
        </w:p>
        <w:p w14:paraId="0F992C58" w14:textId="4DA8A095" w:rsidR="00F31D27" w:rsidRPr="009202A1" w:rsidRDefault="00400CBF" w:rsidP="00571F12">
          <w:pPr>
            <w:widowControl w:val="0"/>
            <w:numPr>
              <w:ilvl w:val="1"/>
              <w:numId w:val="15"/>
            </w:numPr>
            <w:ind w:left="1434" w:hanging="357"/>
            <w:jc w:val="both"/>
            <w:rPr>
              <w:rFonts w:ascii="Arial" w:eastAsiaTheme="minorHAnsi" w:hAnsi="Arial" w:cs="Arial"/>
            </w:rPr>
          </w:pPr>
          <w:r>
            <w:rPr>
              <w:rFonts w:ascii="Arial" w:eastAsiaTheme="minorHAnsi" w:hAnsi="Arial" w:cs="Arial"/>
            </w:rPr>
            <w:t>S</w:t>
          </w:r>
          <w:r w:rsidR="00F31D27" w:rsidRPr="009202A1">
            <w:rPr>
              <w:rFonts w:ascii="Arial" w:eastAsiaTheme="minorHAnsi" w:hAnsi="Arial" w:cs="Arial"/>
            </w:rPr>
            <w:t>ite specific emergency response procedures may need to be amended to reflect the use of any replacement foam</w:t>
          </w:r>
          <w:r w:rsidR="00AC62EA">
            <w:rPr>
              <w:rFonts w:ascii="Arial" w:eastAsiaTheme="minorHAnsi" w:hAnsi="Arial" w:cs="Arial"/>
            </w:rPr>
            <w:t>, or non-f</w:t>
          </w:r>
          <w:r w:rsidR="00B8212C">
            <w:rPr>
              <w:rFonts w:ascii="Arial" w:eastAsiaTheme="minorHAnsi" w:hAnsi="Arial" w:cs="Arial"/>
            </w:rPr>
            <w:t>o</w:t>
          </w:r>
          <w:r w:rsidR="00AC62EA">
            <w:rPr>
              <w:rFonts w:ascii="Arial" w:eastAsiaTheme="minorHAnsi" w:hAnsi="Arial" w:cs="Arial"/>
            </w:rPr>
            <w:t xml:space="preserve">am firefighting </w:t>
          </w:r>
          <w:r w:rsidR="00416665">
            <w:rPr>
              <w:rFonts w:ascii="Arial" w:eastAsiaTheme="minorHAnsi" w:hAnsi="Arial" w:cs="Arial"/>
            </w:rPr>
            <w:t>techniques</w:t>
          </w:r>
          <w:r w:rsidR="00F31D27" w:rsidRPr="009202A1">
            <w:rPr>
              <w:rFonts w:ascii="Arial" w:eastAsiaTheme="minorHAnsi" w:hAnsi="Arial" w:cs="Arial"/>
            </w:rPr>
            <w:t>.</w:t>
          </w:r>
        </w:p>
        <w:p w14:paraId="0246DB67" w14:textId="080FF275" w:rsidR="00F31D27" w:rsidRPr="00F31D27" w:rsidRDefault="00F31D27" w:rsidP="00571F12">
          <w:pPr>
            <w:widowControl w:val="0"/>
            <w:jc w:val="both"/>
          </w:pPr>
          <w:r w:rsidRPr="00F31D27">
            <w:t>Note</w:t>
          </w:r>
          <w:r w:rsidR="00B41205">
            <w:t xml:space="preserve"> that</w:t>
          </w:r>
          <w:r w:rsidRPr="00F31D27">
            <w:t xml:space="preserve"> as the site transitions to fluorine</w:t>
          </w:r>
          <w:r w:rsidR="00C25717">
            <w:t>-</w:t>
          </w:r>
          <w:r w:rsidRPr="00F31D27">
            <w:t>free foam</w:t>
          </w:r>
          <w:r w:rsidR="006E39BB">
            <w:t xml:space="preserve"> or </w:t>
          </w:r>
          <w:r w:rsidR="00B41205">
            <w:t xml:space="preserve">opts to </w:t>
          </w:r>
          <w:r w:rsidR="006E39BB">
            <w:t>not use foam to fight fires in the future</w:t>
          </w:r>
          <w:r w:rsidRPr="00F31D27">
            <w:t xml:space="preserve">, steps in the process may </w:t>
          </w:r>
          <w:r w:rsidR="0071485D">
            <w:t xml:space="preserve">reveal the need to modify </w:t>
          </w:r>
          <w:r w:rsidRPr="00F31D27">
            <w:t>the original plan</w:t>
          </w:r>
          <w:r w:rsidR="0071485D">
            <w:t xml:space="preserve">. Any changes </w:t>
          </w:r>
          <w:r w:rsidRPr="00F31D27">
            <w:t xml:space="preserve">will </w:t>
          </w:r>
          <w:r w:rsidR="0071485D">
            <w:t>need to</w:t>
          </w:r>
          <w:r w:rsidRPr="00F31D27">
            <w:t xml:space="preserve"> be reflected as update</w:t>
          </w:r>
          <w:r w:rsidR="00397310">
            <w:t>s</w:t>
          </w:r>
          <w:r w:rsidRPr="00F31D27">
            <w:t xml:space="preserve"> to this transition pla</w:t>
          </w:r>
          <w:r w:rsidR="00D773AE">
            <w:t>n</w:t>
          </w:r>
          <w:r w:rsidRPr="00F31D27">
            <w:t xml:space="preserve"> to ensure that it remains current.</w:t>
          </w:r>
        </w:p>
        <w:p w14:paraId="735BB111" w14:textId="3219A9C9" w:rsidR="00F31D27" w:rsidRDefault="000C5694" w:rsidP="00571F12">
          <w:pPr>
            <w:widowControl w:val="0"/>
            <w:jc w:val="both"/>
          </w:pPr>
          <w:r>
            <w:t xml:space="preserve">It is recommended that all </w:t>
          </w:r>
          <w:r w:rsidR="00AF1553">
            <w:t xml:space="preserve">UK </w:t>
          </w:r>
          <w:r w:rsidR="005F2C86">
            <w:t>users of</w:t>
          </w:r>
          <w:r w:rsidR="00681AF0">
            <w:t xml:space="preserve"> firefighting foam systems </w:t>
          </w:r>
          <w:r w:rsidR="47F01FDB">
            <w:t xml:space="preserve">that may </w:t>
          </w:r>
          <w:r w:rsidR="5513D575">
            <w:t xml:space="preserve">contain </w:t>
          </w:r>
          <w:r w:rsidR="0E3397E9">
            <w:t xml:space="preserve">any </w:t>
          </w:r>
          <w:r w:rsidR="302D1481">
            <w:t>PFAS</w:t>
          </w:r>
          <w:r w:rsidR="00BE3626">
            <w:t xml:space="preserve"> </w:t>
          </w:r>
          <w:r w:rsidR="00AF1553">
            <w:t xml:space="preserve">also </w:t>
          </w:r>
          <w:r w:rsidR="005F2C86">
            <w:t xml:space="preserve">prepare a </w:t>
          </w:r>
          <w:r w:rsidR="00AF1553">
            <w:t>“</w:t>
          </w:r>
          <w:r w:rsidR="005F2C86">
            <w:t>PFAS-foam management plan</w:t>
          </w:r>
          <w:r w:rsidR="00AF1553">
            <w:t>”</w:t>
          </w:r>
          <w:r w:rsidR="00216198">
            <w:t>. The plan should</w:t>
          </w:r>
          <w:r w:rsidR="00295925">
            <w:t xml:space="preserve"> apply best-practice risk management measures whilst </w:t>
          </w:r>
          <w:r w:rsidR="001D284A">
            <w:t xml:space="preserve">continuing to use PFAS-containing foams </w:t>
          </w:r>
          <w:r w:rsidR="00E46122">
            <w:t xml:space="preserve">during </w:t>
          </w:r>
          <w:r w:rsidR="008303F5">
            <w:t xml:space="preserve">the </w:t>
          </w:r>
          <w:r w:rsidR="00295925">
            <w:t xml:space="preserve">transition </w:t>
          </w:r>
          <w:r w:rsidR="001D284A">
            <w:t>to PFOA (or</w:t>
          </w:r>
          <w:r w:rsidR="009E0D54">
            <w:t xml:space="preserve"> PFAS) free firefighting foam</w:t>
          </w:r>
          <w:r w:rsidR="00E06A76">
            <w:t xml:space="preserve">. The plan should also </w:t>
          </w:r>
          <w:r w:rsidR="008D24FF">
            <w:t xml:space="preserve">show the steps required in a PFAS-containing firefighting foam management plan as proposed by </w:t>
          </w:r>
          <w:r w:rsidR="0043752F">
            <w:t>European Chemicals Agency (</w:t>
          </w:r>
          <w:r w:rsidR="008D24FF">
            <w:t>ECHA</w:t>
          </w:r>
          <w:r w:rsidR="0043752F">
            <w:t>)</w:t>
          </w:r>
          <w:r w:rsidR="008D24FF">
            <w:t xml:space="preserve">. </w:t>
          </w:r>
        </w:p>
        <w:p w14:paraId="641CFC55" w14:textId="395BBB50" w:rsidR="009E67B4" w:rsidRDefault="009E67B4" w:rsidP="009E67B4">
          <w:pPr>
            <w:widowControl w:val="0"/>
            <w:jc w:val="both"/>
          </w:pPr>
          <w:bookmarkStart w:id="149" w:name="_Toc173911796"/>
          <w:bookmarkStart w:id="150" w:name="_Toc181281291"/>
          <w:bookmarkStart w:id="151" w:name="_Ref195262062"/>
          <w:bookmarkStart w:id="152" w:name="_Toc198886045"/>
          <w:bookmarkEnd w:id="140"/>
          <w:bookmarkEnd w:id="141"/>
          <w:bookmarkEnd w:id="148"/>
          <w:r>
            <w:rPr>
              <w:rFonts w:cstheme="minorHAnsi"/>
            </w:rPr>
            <w:t xml:space="preserve">Generic statements that a foam product is suitable for all flammable substances </w:t>
          </w:r>
          <w:r w:rsidR="005704C2">
            <w:rPr>
              <w:rFonts w:cstheme="minorHAnsi"/>
            </w:rPr>
            <w:t>may not be correct</w:t>
          </w:r>
          <w:r>
            <w:rPr>
              <w:rFonts w:cstheme="minorHAnsi"/>
            </w:rPr>
            <w:t>.  Y</w:t>
          </w:r>
          <w:r w:rsidRPr="00AE057B">
            <w:rPr>
              <w:rFonts w:cstheme="minorHAnsi"/>
            </w:rPr>
            <w:t xml:space="preserve">ou </w:t>
          </w:r>
          <w:r>
            <w:rPr>
              <w:rFonts w:cstheme="minorHAnsi"/>
            </w:rPr>
            <w:t>need</w:t>
          </w:r>
          <w:r w:rsidRPr="00AE057B">
            <w:rPr>
              <w:rFonts w:cstheme="minorHAnsi"/>
            </w:rPr>
            <w:t xml:space="preserve"> to test the combination of foam concentrate and fuel (and ideally the application </w:t>
          </w:r>
          <w:r w:rsidRPr="00AE057B">
            <w:rPr>
              <w:rFonts w:cstheme="minorHAnsi"/>
            </w:rPr>
            <w:lastRenderedPageBreak/>
            <w:t>method) to determine effectiveness and the application rate that should be applied.</w:t>
          </w:r>
          <w:r>
            <w:rPr>
              <w:rFonts w:cstheme="minorHAnsi"/>
            </w:rPr>
            <w:t xml:space="preserve">  Do not rely solely on statements from the supplier that it will be effective.  This approach is applicable to all fuel types and foam combinations, and application systems.</w:t>
          </w:r>
        </w:p>
        <w:p w14:paraId="01A1CEFF" w14:textId="0CC09F63" w:rsidR="00EE1E17" w:rsidRPr="00794F5B" w:rsidRDefault="00EE1E17" w:rsidP="00794F5B">
          <w:pPr>
            <w:pStyle w:val="Heading2"/>
          </w:pPr>
          <w:bookmarkStart w:id="153" w:name="_Toc201839043"/>
          <w:r w:rsidRPr="00794F5B">
            <w:t>What are my options for replacing my firefighting foam with a non-POP firefighting foam?</w:t>
          </w:r>
          <w:bookmarkEnd w:id="149"/>
          <w:bookmarkEnd w:id="150"/>
          <w:bookmarkEnd w:id="151"/>
          <w:bookmarkEnd w:id="152"/>
          <w:bookmarkEnd w:id="153"/>
        </w:p>
        <w:p w14:paraId="378EC0CA" w14:textId="5B72C4AB" w:rsidR="00EE1E17" w:rsidRPr="00CF3E45" w:rsidRDefault="00EE1E17" w:rsidP="00571F12">
          <w:pPr>
            <w:widowControl w:val="0"/>
            <w:jc w:val="both"/>
            <w:rPr>
              <w:rFonts w:eastAsia="Arial" w:cs="Arial"/>
              <w:szCs w:val="22"/>
            </w:rPr>
          </w:pPr>
          <w:r w:rsidRPr="00CF3E45">
            <w:rPr>
              <w:rFonts w:eastAsia="Arial" w:cs="Arial"/>
              <w:szCs w:val="22"/>
            </w:rPr>
            <w:t xml:space="preserve">The use of firefighting foams containing PFOA </w:t>
          </w:r>
          <w:r w:rsidR="00274842">
            <w:rPr>
              <w:rFonts w:eastAsia="Arial" w:cs="Arial"/>
              <w:szCs w:val="22"/>
            </w:rPr>
            <w:t>from</w:t>
          </w:r>
          <w:r w:rsidR="00274842" w:rsidRPr="00CF3E45">
            <w:rPr>
              <w:rFonts w:eastAsia="Arial" w:cs="Arial"/>
              <w:szCs w:val="22"/>
            </w:rPr>
            <w:t xml:space="preserve"> </w:t>
          </w:r>
          <w:r w:rsidRPr="00CF3E45">
            <w:rPr>
              <w:rFonts w:eastAsia="Arial" w:cs="Arial"/>
              <w:szCs w:val="22"/>
            </w:rPr>
            <w:t>4 July 202</w:t>
          </w:r>
          <w:r w:rsidR="00066B87">
            <w:rPr>
              <w:rFonts w:eastAsia="Arial" w:cs="Arial"/>
              <w:szCs w:val="22"/>
            </w:rPr>
            <w:t>5</w:t>
          </w:r>
          <w:r w:rsidRPr="00CF3E45">
            <w:rPr>
              <w:rFonts w:eastAsia="Arial" w:cs="Arial"/>
              <w:szCs w:val="22"/>
            </w:rPr>
            <w:t xml:space="preserve"> is prohibited</w:t>
          </w:r>
          <w:r w:rsidR="0064688D">
            <w:rPr>
              <w:rFonts w:eastAsia="Arial" w:cs="Arial"/>
              <w:szCs w:val="22"/>
            </w:rPr>
            <w:t>.  S</w:t>
          </w:r>
          <w:r w:rsidRPr="00CF3E45">
            <w:rPr>
              <w:rFonts w:eastAsia="Arial" w:cs="Arial"/>
              <w:szCs w:val="22"/>
            </w:rPr>
            <w:t>uppliers should be aware of this</w:t>
          </w:r>
          <w:r>
            <w:rPr>
              <w:rFonts w:eastAsia="Arial" w:cs="Arial"/>
              <w:szCs w:val="22"/>
            </w:rPr>
            <w:t>, and therefore any firefighting foam available to purchase should not contain PFOA</w:t>
          </w:r>
          <w:r w:rsidRPr="00CF3E45">
            <w:rPr>
              <w:rFonts w:eastAsia="Arial" w:cs="Arial"/>
              <w:szCs w:val="22"/>
            </w:rPr>
            <w:t>.</w:t>
          </w:r>
        </w:p>
        <w:p w14:paraId="0D2CCCC5" w14:textId="30D8BB6E" w:rsidR="007E7FCC" w:rsidRPr="006275B5" w:rsidRDefault="007E7FCC" w:rsidP="00571F12">
          <w:pPr>
            <w:widowControl w:val="0"/>
            <w:jc w:val="both"/>
            <w:rPr>
              <w:rFonts w:eastAsia="Arial" w:cs="Arial"/>
            </w:rPr>
          </w:pPr>
          <w:r w:rsidRPr="006275B5">
            <w:rPr>
              <w:rFonts w:eastAsia="Arial" w:cs="Arial"/>
            </w:rPr>
            <w:t xml:space="preserve">Whilst the current focus is </w:t>
          </w:r>
          <w:r w:rsidR="00C71CBB">
            <w:rPr>
              <w:rFonts w:eastAsia="Arial" w:cs="Arial"/>
            </w:rPr>
            <w:t xml:space="preserve">on </w:t>
          </w:r>
          <w:r w:rsidRPr="006275B5">
            <w:rPr>
              <w:rFonts w:eastAsia="Arial" w:cs="Arial"/>
            </w:rPr>
            <w:t xml:space="preserve">the time-limited restrictions on the use of PFOA, its salts and PFOA-related compounds, </w:t>
          </w:r>
          <w:r w:rsidR="00AA2361">
            <w:rPr>
              <w:rFonts w:eastAsia="Arial" w:cs="Arial"/>
            </w:rPr>
            <w:t xml:space="preserve">with use required to </w:t>
          </w:r>
          <w:r w:rsidRPr="006275B5">
            <w:rPr>
              <w:rFonts w:eastAsia="Arial" w:cs="Arial"/>
            </w:rPr>
            <w:t>ce</w:t>
          </w:r>
          <w:r w:rsidR="00AA2361">
            <w:rPr>
              <w:rFonts w:eastAsia="Arial" w:cs="Arial"/>
            </w:rPr>
            <w:t>a</w:t>
          </w:r>
          <w:r w:rsidRPr="006275B5">
            <w:rPr>
              <w:rFonts w:eastAsia="Arial" w:cs="Arial"/>
            </w:rPr>
            <w:t>s</w:t>
          </w:r>
          <w:r w:rsidR="00AA2361">
            <w:rPr>
              <w:rFonts w:eastAsia="Arial" w:cs="Arial"/>
            </w:rPr>
            <w:t>e</w:t>
          </w:r>
          <w:r w:rsidRPr="006275B5">
            <w:rPr>
              <w:rFonts w:eastAsia="Arial" w:cs="Arial"/>
            </w:rPr>
            <w:t xml:space="preserve"> </w:t>
          </w:r>
          <w:r w:rsidR="00A10DAE">
            <w:rPr>
              <w:rFonts w:eastAsia="Arial" w:cs="Arial"/>
            </w:rPr>
            <w:t xml:space="preserve">by </w:t>
          </w:r>
          <w:r w:rsidR="0008486E">
            <w:rPr>
              <w:rFonts w:eastAsia="Arial" w:cs="Arial"/>
            </w:rPr>
            <w:t xml:space="preserve">4 </w:t>
          </w:r>
          <w:r w:rsidRPr="006275B5">
            <w:rPr>
              <w:rFonts w:eastAsia="Arial" w:cs="Arial"/>
            </w:rPr>
            <w:t xml:space="preserve">July 2025, further restrictions </w:t>
          </w:r>
          <w:r w:rsidR="00AA2361">
            <w:rPr>
              <w:rFonts w:eastAsia="Arial" w:cs="Arial"/>
            </w:rPr>
            <w:t>on</w:t>
          </w:r>
          <w:r w:rsidRPr="006275B5">
            <w:rPr>
              <w:rFonts w:eastAsia="Arial" w:cs="Arial"/>
            </w:rPr>
            <w:t xml:space="preserve"> other PFAS </w:t>
          </w:r>
          <w:r w:rsidR="00AA2361">
            <w:rPr>
              <w:rFonts w:eastAsia="Arial" w:cs="Arial"/>
            </w:rPr>
            <w:t>are expected</w:t>
          </w:r>
          <w:r w:rsidR="00707E3A">
            <w:rPr>
              <w:rFonts w:eastAsia="Arial" w:cs="Arial"/>
            </w:rPr>
            <w:t xml:space="preserve">. </w:t>
          </w:r>
          <w:r w:rsidR="00131383">
            <w:rPr>
              <w:rFonts w:eastAsia="Arial" w:cs="Arial"/>
            </w:rPr>
            <w:t xml:space="preserve">Future measures </w:t>
          </w:r>
          <w:r w:rsidR="00AF5BF8">
            <w:rPr>
              <w:rFonts w:eastAsia="Arial" w:cs="Arial"/>
            </w:rPr>
            <w:t xml:space="preserve">aim </w:t>
          </w:r>
          <w:r w:rsidRPr="006275B5">
            <w:rPr>
              <w:rFonts w:eastAsia="Arial" w:cs="Arial"/>
            </w:rPr>
            <w:t xml:space="preserve">to eliminate all non-essential uses of PFAS </w:t>
          </w:r>
          <w:r w:rsidR="00AF5BF8">
            <w:rPr>
              <w:rFonts w:eastAsia="Arial" w:cs="Arial"/>
            </w:rPr>
            <w:t>and are</w:t>
          </w:r>
          <w:r w:rsidRPr="006275B5">
            <w:rPr>
              <w:rFonts w:eastAsia="Arial" w:cs="Arial"/>
            </w:rPr>
            <w:t xml:space="preserve"> likely to include usage in firefighting foam </w:t>
          </w:r>
          <w:r w:rsidR="00151B7B">
            <w:rPr>
              <w:rFonts w:eastAsia="Arial" w:cs="Arial"/>
            </w:rPr>
            <w:t>within a few years.</w:t>
          </w:r>
        </w:p>
        <w:p w14:paraId="7D9CBD49" w14:textId="02995509" w:rsidR="00F31D27" w:rsidRPr="006275B5" w:rsidRDefault="00F31D27" w:rsidP="00571F12">
          <w:pPr>
            <w:widowControl w:val="0"/>
            <w:jc w:val="both"/>
            <w:rPr>
              <w:rFonts w:eastAsia="Arial" w:cs="Arial"/>
              <w:color w:val="3C4741" w:themeColor="text1"/>
            </w:rPr>
          </w:pPr>
          <w:r w:rsidRPr="006275B5">
            <w:rPr>
              <w:rFonts w:eastAsia="Arial" w:cs="Arial"/>
            </w:rPr>
            <w:t>Therefore, whilst transitioning to a C6 firefighting foam is legally possible at this time, it is recommended that you consider switching to PFAS free alternatives, known as “fluorine</w:t>
          </w:r>
          <w:r w:rsidR="006275B5" w:rsidRPr="006275B5">
            <w:rPr>
              <w:rFonts w:eastAsia="Arial" w:cs="Arial"/>
            </w:rPr>
            <w:t>-</w:t>
          </w:r>
          <w:r w:rsidRPr="006275B5">
            <w:rPr>
              <w:rFonts w:eastAsia="Arial" w:cs="Arial"/>
            </w:rPr>
            <w:t>free” foams.  See also</w:t>
          </w:r>
          <w:r w:rsidR="00B8043E" w:rsidRPr="006275B5">
            <w:rPr>
              <w:rFonts w:eastAsia="Arial" w:cs="Arial"/>
            </w:rPr>
            <w:t xml:space="preserve"> </w:t>
          </w:r>
          <w:r w:rsidR="00902C24" w:rsidRPr="006275B5">
            <w:rPr>
              <w:rFonts w:eastAsia="Arial" w:cs="Arial"/>
              <w:b/>
              <w:bCs/>
              <w:color w:val="016574"/>
            </w:rPr>
            <w:fldChar w:fldCharType="begin"/>
          </w:r>
          <w:r w:rsidR="00902C24" w:rsidRPr="006275B5">
            <w:rPr>
              <w:rFonts w:eastAsia="Arial" w:cs="Arial"/>
              <w:b/>
              <w:bCs/>
              <w:color w:val="016574"/>
            </w:rPr>
            <w:instrText xml:space="preserve"> REF _Ref195429625 \h  \* MERGEFORMAT </w:instrText>
          </w:r>
          <w:r w:rsidR="00902C24" w:rsidRPr="006275B5">
            <w:rPr>
              <w:rFonts w:eastAsia="Arial" w:cs="Arial"/>
              <w:b/>
              <w:bCs/>
              <w:color w:val="016574"/>
            </w:rPr>
          </w:r>
          <w:r w:rsidR="00902C24" w:rsidRPr="006275B5">
            <w:rPr>
              <w:rFonts w:eastAsia="Arial" w:cs="Arial"/>
              <w:b/>
              <w:bCs/>
              <w:color w:val="016574"/>
            </w:rPr>
            <w:fldChar w:fldCharType="separate"/>
          </w:r>
          <w:r w:rsidR="00680A5D" w:rsidRPr="00680A5D">
            <w:rPr>
              <w:b/>
              <w:bCs/>
              <w:color w:val="016574"/>
            </w:rPr>
            <w:t xml:space="preserve">Should I assess the need for firefighting foams to extinguish, or prevent, fires </w:t>
          </w:r>
          <w:r w:rsidR="00680A5D" w:rsidRPr="00794F5B">
            <w:t>at my site?</w:t>
          </w:r>
          <w:r w:rsidR="00902C24" w:rsidRPr="006275B5">
            <w:rPr>
              <w:rFonts w:eastAsia="Arial" w:cs="Arial"/>
              <w:b/>
              <w:bCs/>
              <w:color w:val="016574"/>
            </w:rPr>
            <w:fldChar w:fldCharType="end"/>
          </w:r>
          <w:r w:rsidRPr="006275B5">
            <w:rPr>
              <w:rFonts w:eastAsia="Arial" w:cs="Arial"/>
              <w:b/>
              <w:bCs/>
              <w:color w:val="016574"/>
            </w:rPr>
            <w:t xml:space="preserve"> </w:t>
          </w:r>
          <w:r w:rsidRPr="006275B5">
            <w:rPr>
              <w:rFonts w:eastAsia="Arial" w:cs="Arial"/>
              <w:color w:val="3C4741" w:themeColor="text1"/>
            </w:rPr>
            <w:fldChar w:fldCharType="begin"/>
          </w:r>
          <w:r w:rsidRPr="006275B5">
            <w:rPr>
              <w:rFonts w:eastAsia="Arial" w:cs="Arial"/>
              <w:color w:val="3C4741" w:themeColor="text1"/>
            </w:rPr>
            <w:instrText xml:space="preserve"> REF _Ref173253904 \h  \* MERGEFORMAT </w:instrText>
          </w:r>
          <w:r w:rsidRPr="006275B5">
            <w:rPr>
              <w:rFonts w:eastAsia="Arial" w:cs="Arial"/>
              <w:color w:val="3C4741" w:themeColor="text1"/>
            </w:rPr>
          </w:r>
          <w:r w:rsidRPr="006275B5">
            <w:rPr>
              <w:rFonts w:eastAsia="Arial" w:cs="Arial"/>
              <w:color w:val="3C4741" w:themeColor="text1"/>
            </w:rPr>
            <w:fldChar w:fldCharType="separate"/>
          </w:r>
          <w:r w:rsidR="00680A5D" w:rsidRPr="00680A5D">
            <w:rPr>
              <w:rFonts w:cs="Arial"/>
              <w:b/>
              <w:bCs/>
              <w:color w:val="00526F"/>
            </w:rPr>
            <w:t>Should I consider replacing my firefighting foam with fluorine-free (F3) alternatives?</w:t>
          </w:r>
          <w:r w:rsidRPr="006275B5">
            <w:rPr>
              <w:rFonts w:eastAsia="Arial" w:cs="Arial"/>
              <w:color w:val="3C4741" w:themeColor="text1"/>
            </w:rPr>
            <w:fldChar w:fldCharType="end"/>
          </w:r>
          <w:r w:rsidRPr="006275B5">
            <w:rPr>
              <w:rFonts w:eastAsia="Arial" w:cs="Arial"/>
              <w:color w:val="3C4741" w:themeColor="text1"/>
            </w:rPr>
            <w:t xml:space="preserve"> </w:t>
          </w:r>
          <w:r w:rsidRPr="006275B5">
            <w:rPr>
              <w:rFonts w:eastAsia="Arial" w:cs="Arial"/>
            </w:rPr>
            <w:t>and</w:t>
          </w:r>
          <w:r w:rsidRPr="006275B5">
            <w:rPr>
              <w:rFonts w:eastAsia="Arial" w:cs="Arial"/>
              <w:color w:val="3C4741" w:themeColor="text1"/>
            </w:rPr>
            <w:t xml:space="preserve"> </w:t>
          </w:r>
          <w:r w:rsidR="0066186D" w:rsidRPr="00C70643">
            <w:rPr>
              <w:rFonts w:eastAsia="Arial" w:cs="Arial"/>
              <w:b/>
              <w:bCs/>
              <w:color w:val="016574" w:themeColor="accent2"/>
            </w:rPr>
            <w:fldChar w:fldCharType="begin"/>
          </w:r>
          <w:r w:rsidR="0066186D" w:rsidRPr="00C70643">
            <w:rPr>
              <w:rFonts w:eastAsia="Arial" w:cs="Arial"/>
              <w:b/>
              <w:bCs/>
              <w:color w:val="016574" w:themeColor="accent2"/>
            </w:rPr>
            <w:instrText xml:space="preserve"> REF _Ref201910238 \h </w:instrText>
          </w:r>
          <w:r w:rsidR="0093318F">
            <w:rPr>
              <w:rFonts w:eastAsia="Arial" w:cs="Arial"/>
              <w:b/>
              <w:bCs/>
              <w:color w:val="016574" w:themeColor="accent2"/>
            </w:rPr>
            <w:instrText xml:space="preserve"> \* MERGEFORMAT </w:instrText>
          </w:r>
          <w:r w:rsidR="0066186D" w:rsidRPr="00C70643">
            <w:rPr>
              <w:rFonts w:eastAsia="Arial" w:cs="Arial"/>
              <w:b/>
              <w:bCs/>
              <w:color w:val="016574" w:themeColor="accent2"/>
            </w:rPr>
          </w:r>
          <w:r w:rsidR="0066186D" w:rsidRPr="00C70643">
            <w:rPr>
              <w:rFonts w:eastAsia="Arial" w:cs="Arial"/>
              <w:b/>
              <w:bCs/>
              <w:color w:val="016574" w:themeColor="accent2"/>
            </w:rPr>
            <w:fldChar w:fldCharType="separate"/>
          </w:r>
          <w:r w:rsidR="00680A5D" w:rsidRPr="00680A5D">
            <w:rPr>
              <w:b/>
              <w:bCs/>
              <w:color w:val="016574" w:themeColor="accent2"/>
            </w:rPr>
            <w:t>Other consideration, would a wetting agent, or just water, be better than using foam?</w:t>
          </w:r>
          <w:r w:rsidR="0066186D" w:rsidRPr="00C70643">
            <w:rPr>
              <w:rFonts w:eastAsia="Arial" w:cs="Arial"/>
              <w:b/>
              <w:bCs/>
              <w:color w:val="016574" w:themeColor="accent2"/>
            </w:rPr>
            <w:fldChar w:fldCharType="end"/>
          </w:r>
        </w:p>
        <w:p w14:paraId="0402D28F" w14:textId="253DF388" w:rsidR="002217B3" w:rsidRPr="00CF3E45" w:rsidRDefault="002217B3" w:rsidP="00571F12">
          <w:pPr>
            <w:widowControl w:val="0"/>
            <w:jc w:val="both"/>
            <w:rPr>
              <w:rFonts w:eastAsia="Arial" w:cs="Arial"/>
            </w:rPr>
          </w:pPr>
          <w:r w:rsidRPr="00CF3E45">
            <w:rPr>
              <w:rFonts w:eastAsia="Arial" w:cs="Arial"/>
            </w:rPr>
            <w:t>Additionally</w:t>
          </w:r>
          <w:r w:rsidR="004B4BB8" w:rsidRPr="00CF3E45">
            <w:rPr>
              <w:rFonts w:eastAsia="Arial" w:cs="Arial"/>
            </w:rPr>
            <w:t>, research has shown that most</w:t>
          </w:r>
          <w:r w:rsidR="009942FF">
            <w:rPr>
              <w:rFonts w:eastAsia="Arial" w:cs="Arial"/>
            </w:rPr>
            <w:t xml:space="preserve"> </w:t>
          </w:r>
          <w:r w:rsidR="009942FF" w:rsidRPr="00C665B4">
            <w:rPr>
              <w:rFonts w:cs="Arial"/>
              <w:color w:val="000000"/>
              <w:shd w:val="clear" w:color="auto" w:fill="FFFFFF"/>
            </w:rPr>
            <w:t>aqueous film-forming foam</w:t>
          </w:r>
          <w:r w:rsidR="009942FF" w:rsidRPr="00CF3E45">
            <w:rPr>
              <w:rFonts w:eastAsia="Arial" w:cs="Arial"/>
            </w:rPr>
            <w:t xml:space="preserve"> </w:t>
          </w:r>
          <w:r w:rsidR="009942FF">
            <w:rPr>
              <w:rFonts w:eastAsia="Arial" w:cs="Arial"/>
            </w:rPr>
            <w:t>(</w:t>
          </w:r>
          <w:r w:rsidR="009942FF" w:rsidRPr="00CF3E45">
            <w:rPr>
              <w:rFonts w:eastAsia="Arial" w:cs="Arial"/>
            </w:rPr>
            <w:t>AFFF</w:t>
          </w:r>
          <w:r w:rsidR="009942FF">
            <w:rPr>
              <w:rFonts w:eastAsia="Arial" w:cs="Arial"/>
            </w:rPr>
            <w:t>)</w:t>
          </w:r>
          <w:r w:rsidR="004B4BB8" w:rsidRPr="00CF3E45">
            <w:rPr>
              <w:rFonts w:eastAsia="Arial" w:cs="Arial"/>
            </w:rPr>
            <w:t xml:space="preserve"> contain a mixture of </w:t>
          </w:r>
          <w:r w:rsidR="00B00125" w:rsidRPr="00CF3E45">
            <w:rPr>
              <w:rFonts w:eastAsia="Arial" w:cs="Arial"/>
            </w:rPr>
            <w:t>PFAS</w:t>
          </w:r>
          <w:r w:rsidR="00976913">
            <w:rPr>
              <w:rFonts w:eastAsia="Arial" w:cs="Arial"/>
            </w:rPr>
            <w:t>,</w:t>
          </w:r>
          <w:r w:rsidR="00A72FEC" w:rsidRPr="00CF3E45">
            <w:rPr>
              <w:rFonts w:eastAsia="Arial" w:cs="Arial"/>
            </w:rPr>
            <w:t xml:space="preserve"> </w:t>
          </w:r>
          <w:r w:rsidR="00B0638E" w:rsidRPr="00CF3E45">
            <w:rPr>
              <w:rFonts w:eastAsia="Arial" w:cs="Arial"/>
            </w:rPr>
            <w:t xml:space="preserve">with the </w:t>
          </w:r>
          <w:r w:rsidR="00F404A3" w:rsidRPr="00CF3E45">
            <w:rPr>
              <w:rFonts w:eastAsia="Arial" w:cs="Arial"/>
            </w:rPr>
            <w:t xml:space="preserve">named substance often being about half of the PFAS </w:t>
          </w:r>
          <w:r w:rsidR="005B4B70" w:rsidRPr="00CF3E45">
            <w:rPr>
              <w:rFonts w:eastAsia="Arial" w:cs="Arial"/>
            </w:rPr>
            <w:t xml:space="preserve">content, with </w:t>
          </w:r>
          <w:r w:rsidR="00C6010A" w:rsidRPr="00CF3E45">
            <w:rPr>
              <w:rFonts w:eastAsia="Arial" w:cs="Arial"/>
            </w:rPr>
            <w:t xml:space="preserve">up to 40 other PFAS </w:t>
          </w:r>
          <w:r w:rsidR="006E1D91" w:rsidRPr="00CF3E45">
            <w:rPr>
              <w:rFonts w:eastAsia="Arial" w:cs="Arial"/>
            </w:rPr>
            <w:t>identified in some brands</w:t>
          </w:r>
          <w:r w:rsidR="005B4B70" w:rsidRPr="00CF3E45">
            <w:rPr>
              <w:rFonts w:eastAsia="Arial" w:cs="Arial"/>
            </w:rPr>
            <w:t>.</w:t>
          </w:r>
          <w:r w:rsidR="00147686" w:rsidRPr="00CF3E45">
            <w:rPr>
              <w:rFonts w:eastAsia="Arial" w:cs="Arial"/>
            </w:rPr>
            <w:t xml:space="preserve">  Although these studies were undertaken on C8 foams, it is likely that similar </w:t>
          </w:r>
          <w:r w:rsidR="00FD5CC0" w:rsidRPr="00CF3E45">
            <w:rPr>
              <w:rFonts w:eastAsia="Arial" w:cs="Arial"/>
            </w:rPr>
            <w:t>results would be found for C6 based foams</w:t>
          </w:r>
          <w:r w:rsidR="00B870E3">
            <w:rPr>
              <w:rFonts w:eastAsia="Arial" w:cs="Arial"/>
            </w:rPr>
            <w:t>,</w:t>
          </w:r>
          <w:r w:rsidR="00FD5CC0" w:rsidRPr="00CF3E45">
            <w:rPr>
              <w:rFonts w:eastAsia="Arial" w:cs="Arial"/>
            </w:rPr>
            <w:t xml:space="preserve"> </w:t>
          </w:r>
          <w:r w:rsidR="00044EB8" w:rsidRPr="00CF3E45">
            <w:rPr>
              <w:rFonts w:eastAsia="Arial" w:cs="Arial"/>
            </w:rPr>
            <w:t>due to the production process</w:t>
          </w:r>
          <w:r w:rsidR="001908C3">
            <w:rPr>
              <w:rFonts w:eastAsia="Arial" w:cs="Arial"/>
            </w:rPr>
            <w:t>es</w:t>
          </w:r>
          <w:r w:rsidR="0073318E" w:rsidRPr="00CF3E45">
            <w:rPr>
              <w:rFonts w:eastAsia="Arial" w:cs="Arial"/>
            </w:rPr>
            <w:t xml:space="preserve"> result</w:t>
          </w:r>
          <w:r w:rsidR="005C335C">
            <w:rPr>
              <w:rFonts w:eastAsia="Arial" w:cs="Arial"/>
            </w:rPr>
            <w:t>ing</w:t>
          </w:r>
          <w:r w:rsidR="0073318E" w:rsidRPr="00CF3E45">
            <w:rPr>
              <w:rFonts w:eastAsia="Arial" w:cs="Arial"/>
            </w:rPr>
            <w:t xml:space="preserve"> in a range of co-products </w:t>
          </w:r>
          <w:r w:rsidR="00FD5CC0" w:rsidRPr="00CF3E45">
            <w:rPr>
              <w:rFonts w:eastAsia="Arial" w:cs="Arial"/>
            </w:rPr>
            <w:t>(i</w:t>
          </w:r>
          <w:r w:rsidR="00141B56">
            <w:rPr>
              <w:rFonts w:eastAsia="Arial" w:cs="Arial"/>
            </w:rPr>
            <w:t>.</w:t>
          </w:r>
          <w:r w:rsidR="00FD5CC0" w:rsidRPr="00CF3E45">
            <w:rPr>
              <w:rFonts w:eastAsia="Arial" w:cs="Arial"/>
            </w:rPr>
            <w:t>e</w:t>
          </w:r>
          <w:r w:rsidR="00141B56">
            <w:rPr>
              <w:rFonts w:eastAsia="Arial" w:cs="Arial"/>
            </w:rPr>
            <w:t>.</w:t>
          </w:r>
          <w:r w:rsidR="00FD5CC0" w:rsidRPr="00CF3E45">
            <w:rPr>
              <w:rFonts w:eastAsia="Arial" w:cs="Arial"/>
            </w:rPr>
            <w:t>, the formulation w</w:t>
          </w:r>
          <w:r w:rsidR="000F6B7D" w:rsidRPr="00CF3E45">
            <w:rPr>
              <w:rFonts w:eastAsia="Arial" w:cs="Arial"/>
            </w:rPr>
            <w:t>ill</w:t>
          </w:r>
          <w:r w:rsidR="00FD5CC0" w:rsidRPr="00CF3E45">
            <w:rPr>
              <w:rFonts w:eastAsia="Arial" w:cs="Arial"/>
            </w:rPr>
            <w:t xml:space="preserve"> include </w:t>
          </w:r>
          <w:r w:rsidR="000F6B7D" w:rsidRPr="00CF3E45">
            <w:rPr>
              <w:rFonts w:eastAsia="Arial" w:cs="Arial"/>
            </w:rPr>
            <w:t>some PFOS and/or PFOA</w:t>
          </w:r>
          <w:r w:rsidR="0073318E" w:rsidRPr="00CF3E45">
            <w:rPr>
              <w:rFonts w:eastAsia="Arial" w:cs="Arial"/>
            </w:rPr>
            <w:t>)</w:t>
          </w:r>
          <w:r w:rsidR="00B77BA3" w:rsidRPr="00CF3E45">
            <w:rPr>
              <w:rFonts w:eastAsia="Arial" w:cs="Arial"/>
            </w:rPr>
            <w:t>.</w:t>
          </w:r>
          <w:r w:rsidR="009B629B">
            <w:rPr>
              <w:rFonts w:eastAsia="Arial" w:cs="Arial"/>
            </w:rPr>
            <w:t xml:space="preserve">  Therefore, if you have or decide to transition to a C6 foam, </w:t>
          </w:r>
          <w:r w:rsidR="009154F0">
            <w:rPr>
              <w:rFonts w:eastAsia="Arial" w:cs="Arial"/>
            </w:rPr>
            <w:t xml:space="preserve">as </w:t>
          </w:r>
          <w:r w:rsidR="00907332">
            <w:rPr>
              <w:rFonts w:eastAsia="Arial" w:cs="Arial"/>
            </w:rPr>
            <w:t xml:space="preserve">foam from different manufacturers have different compositions, </w:t>
          </w:r>
          <w:r w:rsidR="0070698E">
            <w:rPr>
              <w:rFonts w:eastAsia="Arial" w:cs="Arial"/>
            </w:rPr>
            <w:t>check the PFOA, PFOS,</w:t>
          </w:r>
          <w:r w:rsidR="001D3E7E">
            <w:rPr>
              <w:rFonts w:eastAsia="Arial" w:cs="Arial"/>
            </w:rPr>
            <w:t xml:space="preserve"> and PFHxS content to </w:t>
          </w:r>
          <w:r w:rsidR="006D4825">
            <w:rPr>
              <w:rFonts w:eastAsia="Arial" w:cs="Arial"/>
            </w:rPr>
            <w:t xml:space="preserve">ensure that </w:t>
          </w:r>
          <w:r w:rsidR="001D3E7E">
            <w:rPr>
              <w:rFonts w:eastAsia="Arial" w:cs="Arial"/>
            </w:rPr>
            <w:t xml:space="preserve">it is well below the relevant </w:t>
          </w:r>
          <w:r w:rsidR="009E2A96">
            <w:rPr>
              <w:rFonts w:eastAsia="Arial" w:cs="Arial"/>
            </w:rPr>
            <w:t>thresholds</w:t>
          </w:r>
          <w:r w:rsidR="001D3E7E">
            <w:rPr>
              <w:rFonts w:eastAsia="Arial" w:cs="Arial"/>
            </w:rPr>
            <w:t xml:space="preserve"> in Annex I to </w:t>
          </w:r>
          <w:hyperlink r:id="rId35" w:anchor="commentary-key-44fc0dc1f5d822da6852422440894398" w:history="1">
            <w:r w:rsidR="00E832E8">
              <w:rPr>
                <w:rStyle w:val="Hyperlink"/>
                <w:rFonts w:eastAsia="Arial" w:cs="Arial"/>
              </w:rPr>
              <w:t>Regulation (EU) 2019/1021 of the European Parliament and of the Council of 20 June 2019 on POPs</w:t>
            </w:r>
          </w:hyperlink>
          <w:r w:rsidR="009E2A96" w:rsidRPr="009E2A96">
            <w:rPr>
              <w:rFonts w:eastAsia="Arial" w:cs="Arial"/>
            </w:rPr>
            <w:t>.</w:t>
          </w:r>
        </w:p>
        <w:p w14:paraId="0116A27E" w14:textId="77777777" w:rsidR="00F31D27" w:rsidRPr="00794F5B" w:rsidRDefault="00F31D27" w:rsidP="00794F5B">
          <w:pPr>
            <w:pStyle w:val="Heading2"/>
          </w:pPr>
          <w:bookmarkStart w:id="154" w:name="_Ref173251942"/>
          <w:bookmarkStart w:id="155" w:name="_Toc173911797"/>
          <w:bookmarkStart w:id="156" w:name="_Toc181281292"/>
          <w:bookmarkStart w:id="157" w:name="_Toc198886046"/>
          <w:bookmarkStart w:id="158" w:name="_Toc201839044"/>
          <w:r w:rsidRPr="00794F5B">
            <w:lastRenderedPageBreak/>
            <w:t>What are the considerations I need to be aware of replacing my firefighting foam with a non-PFAS firefighting foam?</w:t>
          </w:r>
          <w:bookmarkEnd w:id="154"/>
          <w:bookmarkEnd w:id="155"/>
          <w:bookmarkEnd w:id="156"/>
          <w:bookmarkEnd w:id="157"/>
          <w:bookmarkEnd w:id="158"/>
        </w:p>
        <w:p w14:paraId="5C6470BF" w14:textId="77777777" w:rsidR="00F31D27" w:rsidRPr="00F31D27" w:rsidRDefault="00F31D27" w:rsidP="00571F12">
          <w:pPr>
            <w:widowControl w:val="0"/>
            <w:jc w:val="both"/>
            <w:rPr>
              <w:rFonts w:cs="Arial"/>
            </w:rPr>
          </w:pPr>
          <w:r w:rsidRPr="00F31D27">
            <w:rPr>
              <w:rFonts w:cs="Arial"/>
            </w:rPr>
            <w:t>There are technical implications for a change to a fluorine-free firefighting foam.  For example:</w:t>
          </w:r>
        </w:p>
        <w:p w14:paraId="14463957" w14:textId="17E6A2EF" w:rsidR="00F31D27" w:rsidRPr="00045B33" w:rsidRDefault="00141B56" w:rsidP="00571F12">
          <w:pPr>
            <w:widowControl w:val="0"/>
            <w:numPr>
              <w:ilvl w:val="0"/>
              <w:numId w:val="12"/>
            </w:numPr>
            <w:spacing w:after="0"/>
            <w:contextualSpacing/>
            <w:jc w:val="both"/>
            <w:rPr>
              <w:rFonts w:ascii="Arial" w:eastAsiaTheme="minorHAnsi" w:hAnsi="Arial" w:cs="Arial"/>
            </w:rPr>
          </w:pPr>
          <w:r>
            <w:rPr>
              <w:rFonts w:ascii="Arial" w:eastAsiaTheme="minorHAnsi" w:hAnsi="Arial" w:cs="Arial"/>
            </w:rPr>
            <w:t>F</w:t>
          </w:r>
          <w:r w:rsidR="00F31D27" w:rsidRPr="00045B33">
            <w:rPr>
              <w:rFonts w:ascii="Arial" w:eastAsiaTheme="minorHAnsi" w:hAnsi="Arial" w:cs="Arial"/>
            </w:rPr>
            <w:t>luorine-free foams must be applied in greater quantities, and for greater periods of time to extinguish a fire when compared with AFFF</w:t>
          </w:r>
          <w:r>
            <w:rPr>
              <w:rFonts w:ascii="Arial" w:eastAsiaTheme="minorHAnsi" w:hAnsi="Arial" w:cs="Arial"/>
            </w:rPr>
            <w:t>.</w:t>
          </w:r>
        </w:p>
        <w:p w14:paraId="65127766" w14:textId="7B8FC2EC" w:rsidR="00F31D27" w:rsidRPr="00045B33" w:rsidRDefault="00141B56" w:rsidP="00571F12">
          <w:pPr>
            <w:widowControl w:val="0"/>
            <w:numPr>
              <w:ilvl w:val="0"/>
              <w:numId w:val="12"/>
            </w:numPr>
            <w:spacing w:after="0"/>
            <w:contextualSpacing/>
            <w:jc w:val="both"/>
            <w:rPr>
              <w:rFonts w:ascii="Arial" w:eastAsiaTheme="minorHAnsi" w:hAnsi="Arial" w:cs="Arial"/>
            </w:rPr>
          </w:pPr>
          <w:r>
            <w:rPr>
              <w:rFonts w:ascii="Arial" w:eastAsiaTheme="minorHAnsi" w:hAnsi="Arial" w:cs="Arial"/>
            </w:rPr>
            <w:t>F</w:t>
          </w:r>
          <w:r w:rsidR="00F31D27" w:rsidRPr="00045B33">
            <w:rPr>
              <w:rFonts w:ascii="Arial" w:eastAsiaTheme="minorHAnsi" w:hAnsi="Arial" w:cs="Arial"/>
            </w:rPr>
            <w:t>oam storage and delivery equipment may need to be modified</w:t>
          </w:r>
          <w:r>
            <w:rPr>
              <w:rFonts w:ascii="Arial" w:eastAsiaTheme="minorHAnsi" w:hAnsi="Arial" w:cs="Arial"/>
            </w:rPr>
            <w:t>.</w:t>
          </w:r>
        </w:p>
        <w:p w14:paraId="107B781F" w14:textId="13E8D645" w:rsidR="00F31D27" w:rsidRPr="00141B56" w:rsidRDefault="00141B56" w:rsidP="00571F12">
          <w:pPr>
            <w:widowControl w:val="0"/>
            <w:numPr>
              <w:ilvl w:val="0"/>
              <w:numId w:val="12"/>
            </w:numPr>
            <w:spacing w:after="0"/>
            <w:contextualSpacing/>
            <w:jc w:val="both"/>
            <w:rPr>
              <w:rFonts w:ascii="Arial" w:eastAsiaTheme="minorHAnsi" w:hAnsi="Arial" w:cs="Arial"/>
            </w:rPr>
          </w:pPr>
          <w:r w:rsidRPr="00141B56">
            <w:rPr>
              <w:rFonts w:ascii="Arial" w:eastAsiaTheme="minorHAnsi" w:hAnsi="Arial" w:cs="Arial"/>
            </w:rPr>
            <w:t>W</w:t>
          </w:r>
          <w:r w:rsidR="00F31D27" w:rsidRPr="00141B56">
            <w:rPr>
              <w:rFonts w:ascii="Arial" w:eastAsiaTheme="minorHAnsi" w:hAnsi="Arial" w:cs="Arial"/>
            </w:rPr>
            <w:t>here existing equipment is to be reused or discarded</w:t>
          </w:r>
          <w:r w:rsidR="00CF6651">
            <w:rPr>
              <w:rFonts w:ascii="Arial" w:eastAsiaTheme="minorHAnsi" w:hAnsi="Arial" w:cs="Arial"/>
            </w:rPr>
            <w:t>,</w:t>
          </w:r>
          <w:r w:rsidR="00F31D27" w:rsidRPr="00141B56">
            <w:rPr>
              <w:rFonts w:ascii="Arial" w:eastAsiaTheme="minorHAnsi" w:hAnsi="Arial" w:cs="Arial"/>
            </w:rPr>
            <w:t xml:space="preserve"> it </w:t>
          </w:r>
          <w:r w:rsidR="00B506AB">
            <w:rPr>
              <w:rFonts w:ascii="Arial" w:eastAsiaTheme="minorHAnsi" w:hAnsi="Arial" w:cs="Arial"/>
            </w:rPr>
            <w:t>must</w:t>
          </w:r>
          <w:r w:rsidR="00F31D27" w:rsidRPr="00141B56">
            <w:rPr>
              <w:rFonts w:ascii="Arial" w:eastAsiaTheme="minorHAnsi" w:hAnsi="Arial" w:cs="Arial"/>
            </w:rPr>
            <w:t xml:space="preserve"> be cleaned to ensure that </w:t>
          </w:r>
          <w:r w:rsidR="0026439C">
            <w:rPr>
              <w:rFonts w:ascii="Arial" w:eastAsiaTheme="minorHAnsi" w:hAnsi="Arial" w:cs="Arial"/>
            </w:rPr>
            <w:t>it</w:t>
          </w:r>
          <w:r w:rsidR="0026439C" w:rsidRPr="00141B56">
            <w:rPr>
              <w:rFonts w:ascii="Arial" w:eastAsiaTheme="minorHAnsi" w:hAnsi="Arial" w:cs="Arial"/>
            </w:rPr>
            <w:t xml:space="preserve"> </w:t>
          </w:r>
          <w:r w:rsidR="00F31D27" w:rsidRPr="00141B56">
            <w:rPr>
              <w:rFonts w:ascii="Arial" w:eastAsiaTheme="minorHAnsi" w:hAnsi="Arial" w:cs="Arial"/>
            </w:rPr>
            <w:t xml:space="preserve">is free from contamination before </w:t>
          </w:r>
          <w:r w:rsidR="0026439C">
            <w:rPr>
              <w:rFonts w:ascii="Arial" w:eastAsiaTheme="minorHAnsi" w:hAnsi="Arial" w:cs="Arial"/>
            </w:rPr>
            <w:t>being</w:t>
          </w:r>
          <w:r w:rsidR="00F31D27" w:rsidRPr="00141B56">
            <w:rPr>
              <w:rFonts w:ascii="Arial" w:eastAsiaTheme="minorHAnsi" w:hAnsi="Arial" w:cs="Arial"/>
            </w:rPr>
            <w:t xml:space="preserve"> refilled or sent for disposal or recycling</w:t>
          </w:r>
          <w:r w:rsidR="0026439C">
            <w:rPr>
              <w:rFonts w:ascii="Arial" w:eastAsiaTheme="minorHAnsi" w:hAnsi="Arial" w:cs="Arial"/>
            </w:rPr>
            <w:t>.</w:t>
          </w:r>
          <w:r w:rsidR="00A21F6D">
            <w:rPr>
              <w:rFonts w:ascii="Arial" w:eastAsiaTheme="minorHAnsi" w:hAnsi="Arial" w:cs="Arial"/>
            </w:rPr>
            <w:t xml:space="preserve"> Any</w:t>
          </w:r>
          <w:r w:rsidR="00F31D27" w:rsidRPr="00141B56">
            <w:rPr>
              <w:rFonts w:ascii="Arial" w:eastAsiaTheme="minorHAnsi" w:hAnsi="Arial" w:cs="Arial"/>
            </w:rPr>
            <w:t xml:space="preserve"> wash water </w:t>
          </w:r>
          <w:r w:rsidR="00A21F6D">
            <w:rPr>
              <w:rFonts w:ascii="Arial" w:eastAsiaTheme="minorHAnsi" w:hAnsi="Arial" w:cs="Arial"/>
            </w:rPr>
            <w:t xml:space="preserve">generated during cleaning </w:t>
          </w:r>
          <w:r w:rsidR="00425FA6">
            <w:rPr>
              <w:rFonts w:ascii="Arial" w:eastAsiaTheme="minorHAnsi" w:hAnsi="Arial" w:cs="Arial"/>
            </w:rPr>
            <w:t xml:space="preserve">should be </w:t>
          </w:r>
          <w:r w:rsidR="00F31D27" w:rsidRPr="00141B56">
            <w:rPr>
              <w:rFonts w:ascii="Arial" w:eastAsiaTheme="minorHAnsi" w:hAnsi="Arial" w:cs="Arial"/>
            </w:rPr>
            <w:t xml:space="preserve">disposed of in a similar way </w:t>
          </w:r>
          <w:r w:rsidR="000F299B">
            <w:rPr>
              <w:rFonts w:ascii="Arial" w:eastAsiaTheme="minorHAnsi" w:hAnsi="Arial" w:cs="Arial"/>
            </w:rPr>
            <w:t>as</w:t>
          </w:r>
          <w:r w:rsidR="00400AE2">
            <w:rPr>
              <w:rFonts w:ascii="Arial" w:eastAsiaTheme="minorHAnsi" w:hAnsi="Arial" w:cs="Arial"/>
            </w:rPr>
            <w:t xml:space="preserve"> used and contained</w:t>
          </w:r>
          <w:r w:rsidR="00F31D27" w:rsidRPr="00141B56">
            <w:rPr>
              <w:rFonts w:ascii="Arial" w:eastAsiaTheme="minorHAnsi" w:hAnsi="Arial" w:cs="Arial"/>
            </w:rPr>
            <w:t xml:space="preserve"> foam</w:t>
          </w:r>
          <w:r w:rsidR="00400AE2">
            <w:rPr>
              <w:rFonts w:ascii="Arial" w:eastAsiaTheme="minorHAnsi" w:hAnsi="Arial" w:cs="Arial"/>
            </w:rPr>
            <w:t>. S</w:t>
          </w:r>
          <w:r w:rsidR="003A2895" w:rsidRPr="00141B56">
            <w:rPr>
              <w:rFonts w:ascii="Arial" w:eastAsiaTheme="minorHAnsi" w:hAnsi="Arial" w:cs="Arial"/>
            </w:rPr>
            <w:t>ee</w:t>
          </w:r>
          <w:r w:rsidR="00E31C09" w:rsidRPr="00141B56">
            <w:rPr>
              <w:rFonts w:ascii="Arial" w:eastAsiaTheme="minorHAnsi" w:hAnsi="Arial" w:cs="Arial"/>
            </w:rPr>
            <w:t xml:space="preserve"> </w:t>
          </w:r>
          <w:r w:rsidR="00E31C09" w:rsidRPr="00141B56">
            <w:rPr>
              <w:rFonts w:ascii="Arial" w:eastAsiaTheme="minorHAnsi" w:hAnsi="Arial" w:cs="Arial"/>
              <w:b/>
              <w:bCs/>
              <w:color w:val="016574"/>
            </w:rPr>
            <w:fldChar w:fldCharType="begin"/>
          </w:r>
          <w:r w:rsidR="00E31C09" w:rsidRPr="00141B56">
            <w:rPr>
              <w:rFonts w:ascii="Arial" w:eastAsiaTheme="minorHAnsi" w:hAnsi="Arial" w:cs="Arial"/>
              <w:b/>
              <w:bCs/>
              <w:color w:val="016574"/>
            </w:rPr>
            <w:instrText xml:space="preserve"> REF _Ref195430519 \h </w:instrText>
          </w:r>
          <w:r w:rsidR="00982F3B" w:rsidRPr="00141B56">
            <w:rPr>
              <w:rFonts w:ascii="Arial" w:eastAsiaTheme="minorHAnsi" w:hAnsi="Arial" w:cs="Arial"/>
              <w:b/>
              <w:bCs/>
              <w:color w:val="016574"/>
            </w:rPr>
            <w:instrText xml:space="preserve"> \* MERGEFORMAT </w:instrText>
          </w:r>
          <w:r w:rsidR="00E31C09" w:rsidRPr="00141B56">
            <w:rPr>
              <w:rFonts w:ascii="Arial" w:eastAsiaTheme="minorHAnsi" w:hAnsi="Arial" w:cs="Arial"/>
              <w:b/>
              <w:bCs/>
              <w:color w:val="016574"/>
            </w:rPr>
          </w:r>
          <w:r w:rsidR="00E31C09" w:rsidRPr="00141B56">
            <w:rPr>
              <w:rFonts w:ascii="Arial" w:eastAsiaTheme="minorHAnsi" w:hAnsi="Arial" w:cs="Arial"/>
              <w:b/>
              <w:bCs/>
              <w:color w:val="016574"/>
            </w:rPr>
            <w:fldChar w:fldCharType="separate"/>
          </w:r>
          <w:r w:rsidR="00680A5D" w:rsidRPr="00680A5D">
            <w:rPr>
              <w:b/>
              <w:bCs/>
              <w:color w:val="016574"/>
            </w:rPr>
            <w:t>Washing and disposal of cleaning liquids</w:t>
          </w:r>
          <w:r w:rsidR="00E31C09" w:rsidRPr="00141B56">
            <w:rPr>
              <w:rFonts w:ascii="Arial" w:eastAsiaTheme="minorHAnsi" w:hAnsi="Arial" w:cs="Arial"/>
              <w:b/>
              <w:bCs/>
              <w:color w:val="016574"/>
            </w:rPr>
            <w:fldChar w:fldCharType="end"/>
          </w:r>
          <w:r w:rsidRPr="00141B56">
            <w:rPr>
              <w:rFonts w:ascii="Arial" w:eastAsiaTheme="minorHAnsi" w:hAnsi="Arial" w:cs="Arial"/>
            </w:rPr>
            <w:t>.</w:t>
          </w:r>
        </w:p>
        <w:p w14:paraId="6BBBFE99" w14:textId="761AC852" w:rsidR="00F31D27" w:rsidRPr="00141B56" w:rsidRDefault="00141B56" w:rsidP="00571F12">
          <w:pPr>
            <w:widowControl w:val="0"/>
            <w:numPr>
              <w:ilvl w:val="0"/>
              <w:numId w:val="12"/>
            </w:numPr>
            <w:ind w:left="714" w:hanging="357"/>
            <w:jc w:val="both"/>
            <w:rPr>
              <w:rFonts w:ascii="Arial" w:eastAsiaTheme="minorHAnsi" w:hAnsi="Arial" w:cs="Arial"/>
            </w:rPr>
          </w:pPr>
          <w:r w:rsidRPr="00141B56">
            <w:rPr>
              <w:rFonts w:ascii="Arial" w:eastAsiaTheme="minorHAnsi" w:hAnsi="Arial" w:cs="Arial"/>
            </w:rPr>
            <w:t>F</w:t>
          </w:r>
          <w:r w:rsidR="00F31D27" w:rsidRPr="00141B56">
            <w:rPr>
              <w:rFonts w:ascii="Arial" w:eastAsiaTheme="minorHAnsi" w:hAnsi="Arial" w:cs="Arial"/>
            </w:rPr>
            <w:t>irefighters and maintenance staff</w:t>
          </w:r>
          <w:r w:rsidR="00045B33" w:rsidRPr="00141B56">
            <w:rPr>
              <w:rFonts w:ascii="Arial" w:eastAsiaTheme="minorHAnsi" w:hAnsi="Arial" w:cs="Arial"/>
            </w:rPr>
            <w:t xml:space="preserve"> need to be</w:t>
          </w:r>
          <w:r w:rsidR="00F31D27" w:rsidRPr="00141B56">
            <w:rPr>
              <w:rFonts w:ascii="Arial" w:eastAsiaTheme="minorHAnsi" w:hAnsi="Arial" w:cs="Arial"/>
            </w:rPr>
            <w:t xml:space="preserve"> given training in the use and maintenance of the new foams and associated systems.</w:t>
          </w:r>
        </w:p>
        <w:p w14:paraId="26231C69" w14:textId="22590B5A" w:rsidR="00F31D27" w:rsidRPr="00B35831" w:rsidRDefault="00F31D27" w:rsidP="00571F12">
          <w:pPr>
            <w:widowControl w:val="0"/>
            <w:jc w:val="both"/>
            <w:rPr>
              <w:rFonts w:ascii="Arial" w:eastAsiaTheme="minorHAnsi" w:hAnsi="Arial" w:cs="Arial"/>
            </w:rPr>
          </w:pPr>
          <w:r w:rsidRPr="00B35831">
            <w:rPr>
              <w:rFonts w:ascii="Arial" w:eastAsiaTheme="minorHAnsi" w:hAnsi="Arial" w:cs="Arial"/>
            </w:rPr>
            <w:t xml:space="preserve">Therefore, you may wish to discuss the proposed changes to firefighting foam systems with HSE </w:t>
          </w:r>
          <w:r w:rsidR="00626E26" w:rsidRPr="00B35831">
            <w:rPr>
              <w:rFonts w:ascii="Arial" w:eastAsiaTheme="minorHAnsi" w:hAnsi="Arial" w:cs="Arial"/>
            </w:rPr>
            <w:t>SEPA</w:t>
          </w:r>
          <w:r w:rsidRPr="00B35831">
            <w:rPr>
              <w:rFonts w:ascii="Arial" w:eastAsiaTheme="minorHAnsi" w:hAnsi="Arial" w:cs="Arial"/>
            </w:rPr>
            <w:t xml:space="preserve">, and </w:t>
          </w:r>
          <w:r w:rsidR="00626E26" w:rsidRPr="00B35831">
            <w:rPr>
              <w:rFonts w:ascii="Arial" w:eastAsiaTheme="minorHAnsi" w:hAnsi="Arial" w:cs="Arial"/>
            </w:rPr>
            <w:t>the Scottish</w:t>
          </w:r>
          <w:r w:rsidRPr="00B35831">
            <w:rPr>
              <w:rFonts w:ascii="Arial" w:eastAsiaTheme="minorHAnsi" w:hAnsi="Arial" w:cs="Arial"/>
            </w:rPr>
            <w:t xml:space="preserve"> Fire and Rescue Service (particularly where large tanks are involved at sites regulated under COMAH).  See also </w:t>
          </w:r>
          <w:r w:rsidRPr="00B35831">
            <w:rPr>
              <w:rFonts w:ascii="Arial" w:eastAsiaTheme="minorHAnsi" w:hAnsi="Arial" w:cs="Arial"/>
            </w:rPr>
            <w:fldChar w:fldCharType="begin"/>
          </w:r>
          <w:r w:rsidRPr="00B35831">
            <w:rPr>
              <w:rFonts w:ascii="Arial" w:eastAsiaTheme="minorHAnsi" w:hAnsi="Arial" w:cs="Arial"/>
            </w:rPr>
            <w:instrText xml:space="preserve"> REF _Ref173253904 \h  \* MERGEFORMAT </w:instrText>
          </w:r>
          <w:r w:rsidRPr="00B35831">
            <w:rPr>
              <w:rFonts w:ascii="Arial" w:eastAsiaTheme="minorHAnsi" w:hAnsi="Arial" w:cs="Arial"/>
            </w:rPr>
          </w:r>
          <w:r w:rsidRPr="00B35831">
            <w:rPr>
              <w:rFonts w:ascii="Arial" w:eastAsiaTheme="minorHAnsi" w:hAnsi="Arial" w:cs="Arial"/>
            </w:rPr>
            <w:fldChar w:fldCharType="separate"/>
          </w:r>
          <w:r w:rsidR="00680A5D" w:rsidRPr="00680A5D">
            <w:rPr>
              <w:rFonts w:ascii="Arial" w:eastAsiaTheme="minorHAnsi" w:hAnsi="Arial" w:cs="Arial"/>
              <w:b/>
              <w:bCs/>
              <w:color w:val="00526F"/>
            </w:rPr>
            <w:t>Should I consider replacing my firefighting foam with fluorine-free (F3) alternatives?</w:t>
          </w:r>
          <w:r w:rsidRPr="00B35831">
            <w:rPr>
              <w:rFonts w:ascii="Arial" w:eastAsiaTheme="minorHAnsi" w:hAnsi="Arial" w:cs="Arial"/>
            </w:rPr>
            <w:fldChar w:fldCharType="end"/>
          </w:r>
        </w:p>
        <w:p w14:paraId="6EDC6CAC" w14:textId="77777777" w:rsidR="00F31D27" w:rsidRPr="00794F5B" w:rsidRDefault="00F31D27" w:rsidP="00794F5B">
          <w:pPr>
            <w:pStyle w:val="Heading2"/>
          </w:pPr>
          <w:bookmarkStart w:id="159" w:name="_Ref173251946"/>
          <w:bookmarkStart w:id="160" w:name="_Toc173911798"/>
          <w:bookmarkStart w:id="161" w:name="_Toc181281293"/>
          <w:bookmarkStart w:id="162" w:name="_Toc198886047"/>
          <w:bookmarkStart w:id="163" w:name="_Toc201839045"/>
          <w:r w:rsidRPr="00794F5B">
            <w:t>What should I do with my existing firefighting foam delivery system to prepare for replacement foam?</w:t>
          </w:r>
          <w:bookmarkEnd w:id="159"/>
          <w:bookmarkEnd w:id="160"/>
          <w:bookmarkEnd w:id="161"/>
          <w:bookmarkEnd w:id="162"/>
          <w:bookmarkEnd w:id="163"/>
        </w:p>
        <w:p w14:paraId="16A29CBF" w14:textId="26979D25" w:rsidR="00E609ED" w:rsidRDefault="00D23032" w:rsidP="00571F12">
          <w:pPr>
            <w:widowControl w:val="0"/>
            <w:jc w:val="both"/>
          </w:pPr>
          <w:r w:rsidRPr="00CA2266">
            <w:t>Whether you are</w:t>
          </w:r>
          <w:r>
            <w:t xml:space="preserve"> planning to</w:t>
          </w:r>
          <w:r w:rsidRPr="00CA2266">
            <w:t xml:space="preserve"> replac</w:t>
          </w:r>
          <w:r>
            <w:t>e</w:t>
          </w:r>
          <w:r w:rsidRPr="00CA2266">
            <w:t xml:space="preserve"> PFOA containing foam with a C6 (PFAS containing) foam, </w:t>
          </w:r>
          <w:r w:rsidRPr="00D84981">
            <w:t>or a fluorine</w:t>
          </w:r>
          <w:r w:rsidR="00AA1156" w:rsidRPr="00D84981">
            <w:t>-</w:t>
          </w:r>
          <w:r w:rsidRPr="00D84981">
            <w:t>free firefighting foam, the same principles apply.</w:t>
          </w:r>
          <w:r w:rsidR="00D91DBE" w:rsidRPr="00D84981">
            <w:t xml:space="preserve">  The foam system needs to be cleaned sufficiently </w:t>
          </w:r>
          <w:r w:rsidR="009E7015">
            <w:t>so</w:t>
          </w:r>
          <w:r w:rsidR="00D005B3" w:rsidRPr="00D84981">
            <w:t xml:space="preserve"> </w:t>
          </w:r>
          <w:r w:rsidR="009E7015">
            <w:t>that</w:t>
          </w:r>
          <w:r w:rsidR="00D005B3" w:rsidRPr="00D84981">
            <w:t xml:space="preserve"> only trace contamination remain</w:t>
          </w:r>
          <w:r w:rsidR="009E7015">
            <w:t>s</w:t>
          </w:r>
          <w:r w:rsidR="00E609ED" w:rsidRPr="00D84981">
            <w:t>, before refilling the system with the new foam</w:t>
          </w:r>
          <w:r w:rsidR="00AA1156" w:rsidRPr="00D84981">
            <w:t>.</w:t>
          </w:r>
          <w:r w:rsidR="00F36845" w:rsidRPr="00D84981">
            <w:t xml:space="preserve"> </w:t>
          </w:r>
          <w:r w:rsidR="009E7015">
            <w:t>S</w:t>
          </w:r>
          <w:r w:rsidR="00F36845" w:rsidRPr="00D84981">
            <w:t xml:space="preserve">ee also </w:t>
          </w:r>
          <w:r w:rsidR="00F36845" w:rsidRPr="00D84981">
            <w:rPr>
              <w:b/>
              <w:bCs/>
              <w:color w:val="016574"/>
            </w:rPr>
            <w:fldChar w:fldCharType="begin"/>
          </w:r>
          <w:r w:rsidR="00F36845" w:rsidRPr="00D84981">
            <w:rPr>
              <w:b/>
              <w:bCs/>
              <w:color w:val="016574"/>
            </w:rPr>
            <w:instrText xml:space="preserve"> REF _Ref195265680 \h  \* MERGEFORMAT </w:instrText>
          </w:r>
          <w:r w:rsidR="00F36845" w:rsidRPr="00D84981">
            <w:rPr>
              <w:b/>
              <w:bCs/>
              <w:color w:val="016574"/>
            </w:rPr>
          </w:r>
          <w:r w:rsidR="00F36845" w:rsidRPr="00D84981">
            <w:rPr>
              <w:b/>
              <w:bCs/>
              <w:color w:val="016574"/>
            </w:rPr>
            <w:fldChar w:fldCharType="separate"/>
          </w:r>
          <w:r w:rsidR="00680A5D" w:rsidRPr="00680A5D">
            <w:rPr>
              <w:b/>
              <w:bCs/>
              <w:color w:val="016574"/>
            </w:rPr>
            <w:t>Is there a de minimus concentration of PFOA that represents trace contamination?</w:t>
          </w:r>
          <w:r w:rsidR="00F36845" w:rsidRPr="00D84981">
            <w:rPr>
              <w:b/>
              <w:bCs/>
              <w:color w:val="016574"/>
            </w:rPr>
            <w:fldChar w:fldCharType="end"/>
          </w:r>
          <w:r w:rsidR="00D10A1F">
            <w:rPr>
              <w:b/>
              <w:bCs/>
              <w:color w:val="016574"/>
            </w:rPr>
            <w:t xml:space="preserve"> </w:t>
          </w:r>
          <w:r w:rsidR="00D10A1F" w:rsidRPr="00D10A1F">
            <w:t>and</w:t>
          </w:r>
          <w:r w:rsidR="00D10A1F">
            <w:rPr>
              <w:b/>
              <w:bCs/>
              <w:color w:val="016574"/>
            </w:rPr>
            <w:t xml:space="preserve"> </w:t>
          </w:r>
          <w:r w:rsidR="00042EC2" w:rsidRPr="00042EC2">
            <w:rPr>
              <w:b/>
              <w:bCs/>
              <w:color w:val="016574" w:themeColor="accent2"/>
            </w:rPr>
            <w:fldChar w:fldCharType="begin"/>
          </w:r>
          <w:r w:rsidR="00042EC2" w:rsidRPr="00042EC2">
            <w:rPr>
              <w:b/>
              <w:bCs/>
              <w:color w:val="016574" w:themeColor="accent2"/>
            </w:rPr>
            <w:instrText xml:space="preserve"> REF _Ref195430519 \h  \* MERGEFORMAT </w:instrText>
          </w:r>
          <w:r w:rsidR="00042EC2" w:rsidRPr="00042EC2">
            <w:rPr>
              <w:b/>
              <w:bCs/>
              <w:color w:val="016574" w:themeColor="accent2"/>
            </w:rPr>
          </w:r>
          <w:r w:rsidR="00042EC2" w:rsidRPr="00042EC2">
            <w:rPr>
              <w:b/>
              <w:bCs/>
              <w:color w:val="016574" w:themeColor="accent2"/>
            </w:rPr>
            <w:fldChar w:fldCharType="separate"/>
          </w:r>
          <w:r w:rsidR="00680A5D" w:rsidRPr="00680A5D">
            <w:rPr>
              <w:b/>
              <w:bCs/>
              <w:color w:val="016574" w:themeColor="accent2"/>
            </w:rPr>
            <w:t>Washing and disposal of cleaning liquids</w:t>
          </w:r>
          <w:r w:rsidR="00042EC2" w:rsidRPr="00042EC2">
            <w:rPr>
              <w:b/>
              <w:bCs/>
              <w:color w:val="016574" w:themeColor="accent2"/>
            </w:rPr>
            <w:fldChar w:fldCharType="end"/>
          </w:r>
          <w:r w:rsidR="00042EC2">
            <w:rPr>
              <w:b/>
              <w:bCs/>
              <w:color w:val="016574" w:themeColor="accent2"/>
            </w:rPr>
            <w:t>.</w:t>
          </w:r>
        </w:p>
        <w:p w14:paraId="7FCF440C" w14:textId="5F9D66F3" w:rsidR="00E609ED" w:rsidRDefault="00E609ED" w:rsidP="00571F12">
          <w:pPr>
            <w:widowControl w:val="0"/>
            <w:jc w:val="both"/>
          </w:pPr>
          <w:r>
            <w:t>You may also ne</w:t>
          </w:r>
          <w:r w:rsidR="004E5A79">
            <w:t>e</w:t>
          </w:r>
          <w:r>
            <w:t>d to replace nozzles</w:t>
          </w:r>
          <w:r w:rsidR="004E5A79">
            <w:t xml:space="preserve">, change </w:t>
          </w:r>
          <w:r w:rsidR="00F52CFF">
            <w:t xml:space="preserve">the </w:t>
          </w:r>
          <w:r w:rsidR="00D16CEA">
            <w:t xml:space="preserve">proportioning rate, </w:t>
          </w:r>
          <w:r w:rsidR="00F52CFF">
            <w:t xml:space="preserve">modify </w:t>
          </w:r>
          <w:r w:rsidR="00902041">
            <w:t>foam application rates</w:t>
          </w:r>
          <w:r w:rsidR="00E216BD">
            <w:t xml:space="preserve"> and m</w:t>
          </w:r>
          <w:r w:rsidR="00E216BD" w:rsidRPr="009104D4">
            <w:t>ethods</w:t>
          </w:r>
          <w:r w:rsidR="00902041" w:rsidRPr="009104D4">
            <w:t xml:space="preserve">, </w:t>
          </w:r>
          <w:r w:rsidR="00F52CFF">
            <w:t xml:space="preserve">or change </w:t>
          </w:r>
          <w:r w:rsidR="00902041" w:rsidRPr="009104D4">
            <w:t>discharge duration</w:t>
          </w:r>
          <w:r w:rsidR="00F52CFF">
            <w:t>. T</w:t>
          </w:r>
          <w:r w:rsidR="001E750B" w:rsidRPr="009104D4">
            <w:t>he supplier of the new foam should be able to advise on these design details.</w:t>
          </w:r>
          <w:r w:rsidR="00E4230D" w:rsidRPr="009104D4">
            <w:t xml:space="preserve">  See also</w:t>
          </w:r>
          <w:r w:rsidR="00FD0595" w:rsidRPr="009104D4">
            <w:t xml:space="preserve"> </w:t>
          </w:r>
          <w:r w:rsidR="00F52DF8" w:rsidRPr="009104D4">
            <w:rPr>
              <w:b/>
              <w:bCs/>
              <w:color w:val="016574"/>
            </w:rPr>
            <w:fldChar w:fldCharType="begin"/>
          </w:r>
          <w:r w:rsidR="00F52DF8" w:rsidRPr="009104D4">
            <w:rPr>
              <w:b/>
              <w:bCs/>
              <w:color w:val="016574"/>
            </w:rPr>
            <w:instrText xml:space="preserve"> REF _Ref195431751 \h  \* MERGEFORMAT </w:instrText>
          </w:r>
          <w:r w:rsidR="00F52DF8" w:rsidRPr="009104D4">
            <w:rPr>
              <w:b/>
              <w:bCs/>
              <w:color w:val="016574"/>
            </w:rPr>
          </w:r>
          <w:r w:rsidR="00F52DF8" w:rsidRPr="009104D4">
            <w:rPr>
              <w:b/>
              <w:bCs/>
              <w:color w:val="016574"/>
            </w:rPr>
            <w:fldChar w:fldCharType="separate"/>
          </w:r>
          <w:r w:rsidR="00680A5D" w:rsidRPr="00680A5D">
            <w:rPr>
              <w:b/>
              <w:bCs/>
              <w:color w:val="016574"/>
            </w:rPr>
            <w:t>Should I try to contain firefighting foams, other than C8 foams?</w:t>
          </w:r>
          <w:r w:rsidR="00F52DF8" w:rsidRPr="009104D4">
            <w:rPr>
              <w:b/>
              <w:bCs/>
              <w:color w:val="016574"/>
            </w:rPr>
            <w:fldChar w:fldCharType="end"/>
          </w:r>
        </w:p>
        <w:p w14:paraId="11CD49F3" w14:textId="77777777" w:rsidR="00F31D27" w:rsidRPr="00F40010" w:rsidRDefault="00F31D27" w:rsidP="00D656B4">
          <w:pPr>
            <w:pStyle w:val="Heading1"/>
            <w:spacing w:before="720"/>
          </w:pPr>
          <w:bookmarkStart w:id="164" w:name="_Toc173911799"/>
          <w:bookmarkStart w:id="165" w:name="_Toc181281294"/>
          <w:bookmarkStart w:id="166" w:name="_Toc198886048"/>
          <w:bookmarkStart w:id="167" w:name="_Ref199232055"/>
          <w:bookmarkStart w:id="168" w:name="_Toc201839046"/>
          <w:r w:rsidRPr="00F40010">
            <w:lastRenderedPageBreak/>
            <w:t>Other PFAS in firefighting foam</w:t>
          </w:r>
          <w:bookmarkEnd w:id="164"/>
          <w:bookmarkEnd w:id="165"/>
          <w:bookmarkEnd w:id="166"/>
          <w:bookmarkEnd w:id="167"/>
          <w:bookmarkEnd w:id="168"/>
        </w:p>
        <w:p w14:paraId="0B9AAE85" w14:textId="77777777" w:rsidR="00F31D27" w:rsidRPr="00794F5B" w:rsidRDefault="00F31D27" w:rsidP="00794F5B">
          <w:pPr>
            <w:pStyle w:val="Heading2"/>
          </w:pPr>
          <w:bookmarkStart w:id="169" w:name="_Toc173911800"/>
          <w:bookmarkStart w:id="170" w:name="_Toc181281295"/>
          <w:bookmarkStart w:id="171" w:name="_Toc198886049"/>
          <w:bookmarkStart w:id="172" w:name="_Toc201839047"/>
          <w:r w:rsidRPr="00794F5B">
            <w:t>Are other PFAS used in firefighting foams?</w:t>
          </w:r>
          <w:bookmarkEnd w:id="169"/>
          <w:bookmarkEnd w:id="170"/>
          <w:bookmarkEnd w:id="171"/>
          <w:bookmarkEnd w:id="172"/>
        </w:p>
        <w:p w14:paraId="69BD0427" w14:textId="7C0CBFC0" w:rsidR="00A97438" w:rsidRDefault="00F31D27" w:rsidP="00A97438">
          <w:pPr>
            <w:widowControl w:val="0"/>
            <w:jc w:val="both"/>
          </w:pPr>
          <w:r w:rsidRPr="001C76FB">
            <w:rPr>
              <w:shd w:val="clear" w:color="auto" w:fill="FFFFFF"/>
            </w:rPr>
            <w:t>Yes, a</w:t>
          </w:r>
          <w:r w:rsidRPr="001C76FB">
            <w:t xml:space="preserve">lthough PFOA containing </w:t>
          </w:r>
          <w:r w:rsidR="00DE7A9E">
            <w:t>firefighting foam</w:t>
          </w:r>
          <w:r w:rsidRPr="001C76FB">
            <w:t xml:space="preserve"> is possibly the most prevalent foam, other types </w:t>
          </w:r>
          <w:r w:rsidR="004214F8">
            <w:t>of</w:t>
          </w:r>
          <w:r w:rsidRPr="001C76FB">
            <w:t xml:space="preserve"> PFAS are contained in firefighting foams, e</w:t>
          </w:r>
          <w:r w:rsidR="004214F8">
            <w:t>.</w:t>
          </w:r>
          <w:r w:rsidRPr="001C76FB">
            <w:t>g</w:t>
          </w:r>
          <w:r w:rsidR="004214F8">
            <w:t>.</w:t>
          </w:r>
          <w:r w:rsidRPr="001C76FB">
            <w:t xml:space="preserve">, </w:t>
          </w:r>
          <w:r w:rsidR="00573E9F">
            <w:t>f</w:t>
          </w:r>
          <w:r w:rsidRPr="001C76FB">
            <w:t xml:space="preserve">luoroprotein and </w:t>
          </w:r>
          <w:r w:rsidR="00F01F74">
            <w:t>f</w:t>
          </w:r>
          <w:r w:rsidRPr="001C76FB">
            <w:t>ilm</w:t>
          </w:r>
          <w:r w:rsidR="004214F8">
            <w:t>-</w:t>
          </w:r>
          <w:r w:rsidR="00F01F74">
            <w:t>f</w:t>
          </w:r>
          <w:r w:rsidRPr="001C76FB">
            <w:t xml:space="preserve">orming </w:t>
          </w:r>
          <w:r w:rsidR="00F01F74">
            <w:t>f</w:t>
          </w:r>
          <w:r w:rsidRPr="001C76FB">
            <w:t>luoroprotein, in both standard and multi-purpose (alcohol resistant) types.</w:t>
          </w:r>
          <w:r w:rsidR="00246B61">
            <w:t xml:space="preserve">  Therefore, restrictions and the </w:t>
          </w:r>
          <w:r w:rsidR="00D25305">
            <w:t xml:space="preserve">need for a </w:t>
          </w:r>
          <w:r w:rsidR="00246B61">
            <w:t>transition process will apply to th</w:t>
          </w:r>
          <w:r w:rsidR="008C7970">
            <w:t>ese foams as well</w:t>
          </w:r>
          <w:r w:rsidR="00D25305">
            <w:t>.</w:t>
          </w:r>
          <w:r w:rsidR="00A97438" w:rsidRPr="00A97438">
            <w:t xml:space="preserve"> </w:t>
          </w:r>
          <w:r w:rsidR="00A97438" w:rsidRPr="00F31D27">
            <w:t>Although</w:t>
          </w:r>
          <w:r w:rsidR="008006D9">
            <w:t xml:space="preserve"> </w:t>
          </w:r>
          <w:r w:rsidR="008006D9" w:rsidRPr="00F31D27">
            <w:t>firefighting foams</w:t>
          </w:r>
          <w:r w:rsidR="008006D9">
            <w:t xml:space="preserve"> </w:t>
          </w:r>
          <w:r w:rsidR="008006D9" w:rsidRPr="00F31D27">
            <w:t>containing PFAS</w:t>
          </w:r>
          <w:r w:rsidR="00A97438" w:rsidRPr="00F31D27">
            <w:t xml:space="preserve">, other than the three foams currently listed in the Stockholm Convention (PFOS, PFOA or PFHxS), are legally permitted </w:t>
          </w:r>
          <w:r w:rsidR="003553A4">
            <w:t>for</w:t>
          </w:r>
          <w:r w:rsidR="00A97438" w:rsidRPr="00F31D27">
            <w:t xml:space="preserve"> use, it is anticipated th</w:t>
          </w:r>
          <w:r w:rsidR="00BB49D5">
            <w:t>at</w:t>
          </w:r>
          <w:r w:rsidR="00A97438">
            <w:t xml:space="preserve"> </w:t>
          </w:r>
          <w:r w:rsidR="00BB49D5">
            <w:t>further</w:t>
          </w:r>
          <w:r w:rsidR="00A97438">
            <w:t xml:space="preserve"> </w:t>
          </w:r>
          <w:r w:rsidR="00A97438" w:rsidRPr="00F31D27">
            <w:t>restrict</w:t>
          </w:r>
          <w:r w:rsidR="00BB49D5">
            <w:t>ions will be in</w:t>
          </w:r>
          <w:r w:rsidR="00675339">
            <w:t>troduced in coming years</w:t>
          </w:r>
          <w:r w:rsidR="00304822">
            <w:t>. The changes are expected</w:t>
          </w:r>
          <w:r w:rsidR="00A25A2A">
            <w:t xml:space="preserve"> in response</w:t>
          </w:r>
          <w:r w:rsidR="00A97438" w:rsidRPr="00F31D27">
            <w:t xml:space="preserve"> to increasing evidence and knowledge of the hazards associated with </w:t>
          </w:r>
          <w:r w:rsidR="00A97438">
            <w:t xml:space="preserve">PFAS (under the </w:t>
          </w:r>
          <w:r w:rsidR="00A97438" w:rsidRPr="00F31D27">
            <w:t xml:space="preserve">Stockholm Convention or </w:t>
          </w:r>
          <w:r w:rsidR="00A97438">
            <w:t>UK legislation)</w:t>
          </w:r>
          <w:r w:rsidR="00A97438" w:rsidRPr="00F31D27">
            <w:t>.</w:t>
          </w:r>
        </w:p>
        <w:p w14:paraId="7094C43E" w14:textId="6A5A87FA" w:rsidR="00F31D27" w:rsidRPr="001C76FB" w:rsidRDefault="00F31D27" w:rsidP="00571F12">
          <w:pPr>
            <w:widowControl w:val="0"/>
            <w:jc w:val="both"/>
          </w:pPr>
          <w:r w:rsidRPr="001C76FB">
            <w:t xml:space="preserve">In addition, </w:t>
          </w:r>
          <w:r w:rsidRPr="001C76FB">
            <w:rPr>
              <w:rFonts w:eastAsia="Arial" w:cs="Arial"/>
            </w:rPr>
            <w:t xml:space="preserve">per- and polyfluoroalkylated </w:t>
          </w:r>
          <w:r w:rsidRPr="001C76FB">
            <w:t xml:space="preserve">firefighting foams with shorter chain lengths of carbons, </w:t>
          </w:r>
          <w:r w:rsidR="0022693E">
            <w:t>are commonly referred to as</w:t>
          </w:r>
          <w:r w:rsidRPr="001C76FB">
            <w:t xml:space="preserve"> C6 firefighting foams</w:t>
          </w:r>
          <w:r w:rsidR="0022693E">
            <w:t xml:space="preserve">. </w:t>
          </w:r>
          <w:r w:rsidR="00DB50FF">
            <w:t xml:space="preserve"> S</w:t>
          </w:r>
          <w:r w:rsidR="007F55EB" w:rsidRPr="001C76FB">
            <w:t xml:space="preserve">ome systems may still be contaminated with PFOS firefighting foams, despite these being </w:t>
          </w:r>
          <w:r w:rsidR="002A5BC8">
            <w:t xml:space="preserve">restricted and </w:t>
          </w:r>
          <w:r w:rsidR="007F55EB" w:rsidRPr="001C76FB">
            <w:t xml:space="preserve">replaced </w:t>
          </w:r>
          <w:r w:rsidR="00596A80" w:rsidRPr="001C76FB">
            <w:t>in 2011</w:t>
          </w:r>
          <w:r w:rsidRPr="001C76FB">
            <w:t>.</w:t>
          </w:r>
          <w:r w:rsidR="00596A80" w:rsidRPr="001C76FB">
            <w:t xml:space="preserve">  Note that most firefighting foams </w:t>
          </w:r>
          <w:r w:rsidR="00983AF8" w:rsidRPr="001C76FB">
            <w:t>contain a range of PFAS</w:t>
          </w:r>
          <w:r w:rsidR="007776DA">
            <w:t xml:space="preserve">, </w:t>
          </w:r>
          <w:r w:rsidR="00983AF8" w:rsidRPr="001C76FB">
            <w:t>due to chemical reaction</w:t>
          </w:r>
          <w:r w:rsidR="004B173A" w:rsidRPr="001C76FB">
            <w:t xml:space="preserve">s </w:t>
          </w:r>
          <w:r w:rsidR="00972555">
            <w:t>during</w:t>
          </w:r>
          <w:r w:rsidR="004B173A" w:rsidRPr="001C76FB">
            <w:t xml:space="preserve"> production </w:t>
          </w:r>
          <w:r w:rsidR="00524E2E">
            <w:t>resulting</w:t>
          </w:r>
          <w:r w:rsidR="00596C9D">
            <w:t xml:space="preserve"> in </w:t>
          </w:r>
          <w:r w:rsidR="003C1F77">
            <w:t xml:space="preserve">multiple by-products rather than </w:t>
          </w:r>
          <w:r w:rsidR="004B173A" w:rsidRPr="001C76FB">
            <w:t>a single product</w:t>
          </w:r>
          <w:r w:rsidR="003C1F77">
            <w:t xml:space="preserve">. </w:t>
          </w:r>
          <w:r w:rsidR="00FD50CD">
            <w:t>In some cases, up to</w:t>
          </w:r>
          <w:r w:rsidR="001C76FB" w:rsidRPr="001C76FB">
            <w:t xml:space="preserve"> 50% </w:t>
          </w:r>
          <w:r w:rsidR="00FD50CD">
            <w:t xml:space="preserve">of the PFAS content may consist of </w:t>
          </w:r>
          <w:r w:rsidR="001C76FB" w:rsidRPr="001C76FB">
            <w:t>other PFAS.</w:t>
          </w:r>
        </w:p>
        <w:p w14:paraId="3252EA46" w14:textId="1A1D9B03" w:rsidR="00F31D27" w:rsidRPr="001D2713" w:rsidRDefault="001D2713" w:rsidP="00794F5B">
          <w:pPr>
            <w:pStyle w:val="Heading2"/>
            <w:rPr>
              <w:rFonts w:asciiTheme="majorHAnsi" w:hAnsiTheme="majorHAnsi"/>
              <w:b w:val="0"/>
            </w:rPr>
          </w:pPr>
          <w:bookmarkStart w:id="173" w:name="_Toc181281296"/>
          <w:bookmarkStart w:id="174" w:name="_Toc198886050"/>
          <w:bookmarkStart w:id="175" w:name="_Toc201839048"/>
          <w:bookmarkStart w:id="176" w:name="_Toc173911801"/>
          <w:r w:rsidRPr="00794F5B">
            <w:t xml:space="preserve">What are the restrictions on </w:t>
          </w:r>
          <w:r w:rsidR="00F31D27" w:rsidRPr="00794F5B">
            <w:t xml:space="preserve">PFOS containing </w:t>
          </w:r>
          <w:r w:rsidR="001C76FB" w:rsidRPr="00794F5B">
            <w:t>f</w:t>
          </w:r>
          <w:r w:rsidR="00F31D27" w:rsidRPr="00794F5B">
            <w:t xml:space="preserve">irefighting </w:t>
          </w:r>
          <w:r w:rsidR="001C76FB" w:rsidRPr="00794F5B">
            <w:t>f</w:t>
          </w:r>
          <w:r w:rsidR="00F31D27" w:rsidRPr="00794F5B">
            <w:t>oams</w:t>
          </w:r>
          <w:r w:rsidR="00C00BFD" w:rsidRPr="00794F5B">
            <w:t>?</w:t>
          </w:r>
          <w:bookmarkEnd w:id="173"/>
          <w:bookmarkEnd w:id="174"/>
          <w:bookmarkEnd w:id="175"/>
        </w:p>
        <w:p w14:paraId="31F245DD" w14:textId="247108B0" w:rsidR="00F31D27" w:rsidRPr="00F31D27" w:rsidRDefault="00F31D27" w:rsidP="00571F12">
          <w:pPr>
            <w:widowControl w:val="0"/>
            <w:jc w:val="both"/>
            <w:rPr>
              <w:rFonts w:eastAsia="Times New Roman"/>
            </w:rPr>
          </w:pPr>
          <w:r w:rsidRPr="00F31D27">
            <w:rPr>
              <w:rFonts w:eastAsia="Times New Roman"/>
            </w:rPr>
            <w:t xml:space="preserve">PFOS </w:t>
          </w:r>
          <w:r w:rsidR="005E2792" w:rsidRPr="005E2792">
            <w:rPr>
              <w:rFonts w:eastAsia="Times New Roman"/>
            </w:rPr>
            <w:t>(</w:t>
          </w:r>
          <w:r w:rsidR="005E2792" w:rsidRPr="005E2792">
            <w:rPr>
              <w:rFonts w:ascii="Arial" w:eastAsia="Arial" w:hAnsi="Arial" w:cs="Arial"/>
            </w:rPr>
            <w:t xml:space="preserve">perfluorooctane sulphonic acid) </w:t>
          </w:r>
          <w:r w:rsidRPr="00F31D27">
            <w:rPr>
              <w:rFonts w:eastAsia="Times New Roman"/>
            </w:rPr>
            <w:t>and its related substances were restricted under the Stockholm Convention in May 2009</w:t>
          </w:r>
          <w:r w:rsidR="005032A2">
            <w:rPr>
              <w:rFonts w:eastAsia="Times New Roman"/>
            </w:rPr>
            <w:t>. T</w:t>
          </w:r>
          <w:r w:rsidRPr="00F31D27">
            <w:rPr>
              <w:rFonts w:eastAsia="Times New Roman"/>
            </w:rPr>
            <w:t>herefore</w:t>
          </w:r>
          <w:r w:rsidR="005032A2">
            <w:rPr>
              <w:rFonts w:eastAsia="Times New Roman"/>
            </w:rPr>
            <w:t>, PFOS</w:t>
          </w:r>
          <w:r w:rsidRPr="00F31D27">
            <w:rPr>
              <w:rFonts w:eastAsia="Times New Roman"/>
            </w:rPr>
            <w:t xml:space="preserve"> use is already banned, and you should have ceased using and disposed of any stockpiles by June 2011.</w:t>
          </w:r>
        </w:p>
        <w:p w14:paraId="2CB0E9C7" w14:textId="79A6E394" w:rsidR="00D4445B" w:rsidRDefault="00F31D27" w:rsidP="00BB4E61">
          <w:pPr>
            <w:widowControl w:val="0"/>
            <w:autoSpaceDE w:val="0"/>
            <w:autoSpaceDN w:val="0"/>
            <w:adjustRightInd w:val="0"/>
            <w:jc w:val="both"/>
            <w:rPr>
              <w:rFonts w:ascii="Arial" w:eastAsia="Aptos" w:hAnsi="Arial" w:cs="Arial"/>
              <w14:ligatures w14:val="standardContextual"/>
            </w:rPr>
          </w:pPr>
          <w:r w:rsidRPr="00F31D27">
            <w:rPr>
              <w:rFonts w:ascii="Arial" w:eastAsia="Aptos" w:hAnsi="Arial" w:cs="Arial"/>
              <w14:ligatures w14:val="standardContextual"/>
            </w:rPr>
            <w:t>If you think your firefighting foam may contain PFOS, please email</w:t>
          </w:r>
          <w:r w:rsidR="00FA4F5B" w:rsidRPr="00FA4F5B">
            <w:rPr>
              <w:rFonts w:ascii="Arial" w:eastAsia="Aptos" w:hAnsi="Arial" w:cs="Arial"/>
              <w14:ligatures w14:val="standardContextual"/>
            </w:rPr>
            <w:t xml:space="preserve"> </w:t>
          </w:r>
          <w:hyperlink r:id="rId36" w:history="1">
            <w:r w:rsidR="00E73FB3" w:rsidRPr="007E275D">
              <w:rPr>
                <w:rStyle w:val="Hyperlink"/>
                <w:rFonts w:ascii="Arial" w:eastAsia="Aptos" w:hAnsi="Arial" w:cs="Arial"/>
                <w14:ligatures w14:val="standardContextual"/>
              </w:rPr>
              <w:t>nationalwaste@sepa.org.uk</w:t>
            </w:r>
          </w:hyperlink>
          <w:r w:rsidR="00E73FB3">
            <w:t xml:space="preserve"> </w:t>
          </w:r>
          <w:r w:rsidR="00FA4F5B" w:rsidRPr="007E275D">
            <w:rPr>
              <w:rFonts w:ascii="Arial" w:eastAsia="Aptos" w:hAnsi="Arial" w:cs="Arial"/>
              <w14:ligatures w14:val="standardContextual"/>
            </w:rPr>
            <w:t>urgently, using “</w:t>
          </w:r>
          <w:r w:rsidR="00897788">
            <w:rPr>
              <w:rFonts w:ascii="Arial" w:eastAsia="Aptos" w:hAnsi="Arial" w:cs="Arial"/>
              <w14:ligatures w14:val="standardContextual"/>
            </w:rPr>
            <w:t>P</w:t>
          </w:r>
          <w:r w:rsidR="00FA4F5B" w:rsidRPr="007E275D">
            <w:rPr>
              <w:rFonts w:ascii="Arial" w:eastAsia="Aptos" w:hAnsi="Arial" w:cs="Arial"/>
              <w14:ligatures w14:val="standardContextual"/>
            </w:rPr>
            <w:t xml:space="preserve">ossible PFOS containing </w:t>
          </w:r>
          <w:r w:rsidR="00AF5BFF">
            <w:rPr>
              <w:rFonts w:ascii="Arial" w:eastAsia="Aptos" w:hAnsi="Arial" w:cs="Arial"/>
              <w14:ligatures w14:val="standardContextual"/>
            </w:rPr>
            <w:t>firefighting foams</w:t>
          </w:r>
          <w:r w:rsidR="00FA4F5B" w:rsidRPr="007E275D">
            <w:rPr>
              <w:rFonts w:ascii="Arial" w:eastAsia="Aptos" w:hAnsi="Arial" w:cs="Arial"/>
              <w14:ligatures w14:val="standardContextual"/>
            </w:rPr>
            <w:t>” as the subject to your email</w:t>
          </w:r>
          <w:bookmarkStart w:id="177" w:name="_Hlk184823456"/>
          <w:r w:rsidR="00A76418">
            <w:rPr>
              <w:rFonts w:ascii="Arial" w:eastAsia="Aptos" w:hAnsi="Arial" w:cs="Arial"/>
              <w14:ligatures w14:val="standardContextual"/>
            </w:rPr>
            <w:t>.</w:t>
          </w:r>
        </w:p>
        <w:bookmarkEnd w:id="177"/>
        <w:p w14:paraId="0791994F" w14:textId="77777777" w:rsidR="00680A5D" w:rsidRPr="00794F5B" w:rsidRDefault="00F31D27" w:rsidP="00680A5D">
          <w:pPr>
            <w:widowControl w:val="0"/>
            <w:autoSpaceDE w:val="0"/>
            <w:autoSpaceDN w:val="0"/>
            <w:adjustRightInd w:val="0"/>
            <w:jc w:val="both"/>
          </w:pPr>
          <w:r w:rsidRPr="007E275D">
            <w:rPr>
              <w:rFonts w:ascii="Arial" w:eastAsia="Aptos" w:hAnsi="Arial" w:cs="Arial"/>
              <w14:ligatures w14:val="standardContextual"/>
            </w:rPr>
            <w:t xml:space="preserve">It is important that </w:t>
          </w:r>
          <w:r w:rsidR="00BB4E61">
            <w:rPr>
              <w:rFonts w:ascii="Arial" w:eastAsia="Aptos" w:hAnsi="Arial" w:cs="Arial"/>
              <w14:ligatures w14:val="standardContextual"/>
            </w:rPr>
            <w:t>SE</w:t>
          </w:r>
          <w:r w:rsidR="00DC7118">
            <w:rPr>
              <w:rFonts w:ascii="Arial" w:eastAsia="Aptos" w:hAnsi="Arial" w:cs="Arial"/>
              <w14:ligatures w14:val="standardContextual"/>
            </w:rPr>
            <w:t>PA</w:t>
          </w:r>
          <w:r w:rsidRPr="007E275D">
            <w:rPr>
              <w:rFonts w:ascii="Arial" w:eastAsia="Aptos" w:hAnsi="Arial" w:cs="Arial"/>
              <w14:ligatures w14:val="standardContextual"/>
            </w:rPr>
            <w:t xml:space="preserve"> is notified of </w:t>
          </w:r>
          <w:r w:rsidR="006D0094" w:rsidRPr="007E275D">
            <w:rPr>
              <w:rFonts w:ascii="Arial" w:eastAsia="Aptos" w:hAnsi="Arial" w:cs="Arial"/>
              <w14:ligatures w14:val="standardContextual"/>
            </w:rPr>
            <w:t>the</w:t>
          </w:r>
          <w:r w:rsidR="006D0094">
            <w:rPr>
              <w:rFonts w:ascii="Arial" w:eastAsia="Aptos" w:hAnsi="Arial" w:cs="Arial"/>
              <w14:ligatures w14:val="standardContextual"/>
            </w:rPr>
            <w:t xml:space="preserve"> PFOS</w:t>
          </w:r>
          <w:r w:rsidR="006D0094" w:rsidRPr="007E275D">
            <w:rPr>
              <w:rFonts w:ascii="Arial" w:eastAsia="Aptos" w:hAnsi="Arial" w:cs="Arial"/>
              <w14:ligatures w14:val="standardContextual"/>
            </w:rPr>
            <w:t xml:space="preserve"> </w:t>
          </w:r>
          <w:r w:rsidRPr="007E275D">
            <w:rPr>
              <w:rFonts w:ascii="Arial" w:eastAsia="Aptos" w:hAnsi="Arial" w:cs="Arial"/>
              <w14:ligatures w14:val="standardContextual"/>
            </w:rPr>
            <w:t xml:space="preserve">before you undertake the steps to dispose of the foam as outlined </w:t>
          </w:r>
          <w:r w:rsidR="000D2A4F">
            <w:rPr>
              <w:rFonts w:ascii="Arial" w:eastAsia="Aptos" w:hAnsi="Arial" w:cs="Arial"/>
              <w14:ligatures w14:val="standardContextual"/>
            </w:rPr>
            <w:t>in</w:t>
          </w:r>
          <w:r w:rsidR="00F3267B">
            <w:rPr>
              <w:rFonts w:ascii="Arial" w:eastAsia="Aptos" w:hAnsi="Arial" w:cs="Arial"/>
              <w14:ligatures w14:val="standardContextual"/>
            </w:rPr>
            <w:t xml:space="preserve"> </w:t>
          </w:r>
          <w:bookmarkEnd w:id="176"/>
          <w:r w:rsidRPr="007F407C">
            <w:t xml:space="preserve"> </w:t>
          </w:r>
          <w:r w:rsidRPr="00DE05FB">
            <w:fldChar w:fldCharType="begin"/>
          </w:r>
          <w:r w:rsidRPr="00DE05FB">
            <w:instrText xml:space="preserve"> REF _Ref173137090 \h  \* MERGEFORMAT </w:instrText>
          </w:r>
          <w:r w:rsidRPr="00DE05FB">
            <w:fldChar w:fldCharType="separate"/>
          </w:r>
          <w:r w:rsidR="00680A5D" w:rsidRPr="00680A5D">
            <w:rPr>
              <w:rFonts w:cs="Arial"/>
              <w:b/>
              <w:bCs/>
              <w:color w:val="00526F"/>
            </w:rPr>
            <w:t xml:space="preserve">How should I manage and dispose of obsolete or </w:t>
          </w:r>
          <w:r w:rsidR="00680A5D" w:rsidRPr="00794F5B">
            <w:t>used firefighting foam?</w:t>
          </w:r>
        </w:p>
        <w:p w14:paraId="77B31012" w14:textId="77777777" w:rsidR="00680A5D" w:rsidRDefault="00680A5D" w:rsidP="00BC4CDD">
          <w:pPr>
            <w:widowControl w:val="0"/>
            <w:jc w:val="both"/>
          </w:pPr>
          <w:r w:rsidRPr="00F31D27">
            <w:t xml:space="preserve">The law does not allow the use of substances, mixtures and articles containing PFOA, its salts and PFOA related compounds </w:t>
          </w:r>
          <w:r>
            <w:t>after</w:t>
          </w:r>
          <w:r w:rsidRPr="00F31D27">
            <w:t xml:space="preserve"> 4 July 2025, the unused firefighting foams are a POPs waste.</w:t>
          </w:r>
          <w:r>
            <w:t xml:space="preserve"> </w:t>
          </w:r>
        </w:p>
        <w:p w14:paraId="2B7C6F18" w14:textId="77777777" w:rsidR="00680A5D" w:rsidRPr="00FF1E67" w:rsidRDefault="00680A5D" w:rsidP="00BC4CDD">
          <w:pPr>
            <w:widowControl w:val="0"/>
            <w:jc w:val="both"/>
          </w:pPr>
          <w:r>
            <w:t>F</w:t>
          </w:r>
          <w:r w:rsidRPr="00F31D27">
            <w:t xml:space="preserve">irefighting foam containing PFOA </w:t>
          </w:r>
          <w:r>
            <w:t xml:space="preserve">classed as a POPs waste </w:t>
          </w:r>
          <w:r w:rsidRPr="00F31D27">
            <w:t xml:space="preserve">may </w:t>
          </w:r>
          <w:r>
            <w:t>include</w:t>
          </w:r>
          <w:r w:rsidRPr="00F31D27">
            <w:t xml:space="preserve"> unused firefighting </w:t>
          </w:r>
          <w:r w:rsidRPr="00F31D27">
            <w:lastRenderedPageBreak/>
            <w:t xml:space="preserve">foams removed from fixed delivery systems and handheld extinguishers, post-discharge foam (which is likely to be mixed with water and the remains of the flammable substance and other contaminants), </w:t>
          </w:r>
          <w:r>
            <w:t>and</w:t>
          </w:r>
          <w:r w:rsidRPr="00F31D27">
            <w:t xml:space="preserve"> </w:t>
          </w:r>
          <w:r>
            <w:t xml:space="preserve">wash waters </w:t>
          </w:r>
          <w:r w:rsidRPr="00F31D27">
            <w:t xml:space="preserve">from decontaminating equipment (again mixed with </w:t>
          </w:r>
          <w:r w:rsidRPr="00FF1E67">
            <w:t xml:space="preserve">water and other contaminants, </w:t>
          </w:r>
          <w:r>
            <w:t>such as</w:t>
          </w:r>
          <w:r w:rsidRPr="00FF1E67">
            <w:t xml:space="preserve"> anti-foam</w:t>
          </w:r>
          <w:r>
            <w:t xml:space="preserve"> and</w:t>
          </w:r>
          <w:r w:rsidRPr="00FF1E67">
            <w:t xml:space="preserve"> soap).</w:t>
          </w:r>
        </w:p>
        <w:p w14:paraId="5FBEAEA1" w14:textId="77777777" w:rsidR="00680A5D" w:rsidRDefault="00680A5D" w:rsidP="00BC4CDD">
          <w:pPr>
            <w:widowControl w:val="0"/>
            <w:jc w:val="both"/>
            <w:rPr>
              <w:rFonts w:eastAsia="Arial" w:cs="Arial"/>
            </w:rPr>
          </w:pPr>
          <w:r w:rsidRPr="00E65D84">
            <w:rPr>
              <w:rFonts w:eastAsia="Arial" w:cs="Arial"/>
            </w:rPr>
            <w:t xml:space="preserve">You must not discharge unwanted PFOA firefighting foams to sewer as this would be committing an offence.  These chemicals may pass through the sewage works and contaminate the environment and drinking water.  </w:t>
          </w:r>
          <w:r>
            <w:rPr>
              <w:rFonts w:eastAsia="Arial" w:cs="Arial"/>
            </w:rPr>
            <w:t>The discharged POPs waste</w:t>
          </w:r>
          <w:r w:rsidRPr="00E65D84">
            <w:rPr>
              <w:rFonts w:eastAsia="Arial" w:cs="Arial"/>
            </w:rPr>
            <w:t xml:space="preserve"> may also contaminate sewage sludge used on agricultural land to produce food.</w:t>
          </w:r>
        </w:p>
        <w:p w14:paraId="313E3832" w14:textId="77777777" w:rsidR="00680A5D" w:rsidRDefault="00680A5D" w:rsidP="00BC4CDD">
          <w:pPr>
            <w:widowControl w:val="0"/>
            <w:jc w:val="both"/>
            <w:rPr>
              <w:rFonts w:ascii="Arial" w:eastAsia="Aptos" w:hAnsi="Arial" w:cs="Arial"/>
              <w14:ligatures w14:val="standardContextual"/>
            </w:rPr>
          </w:pPr>
          <w:r>
            <w:rPr>
              <w:rFonts w:ascii="Arial" w:eastAsia="Aptos" w:hAnsi="Arial" w:cs="Arial"/>
              <w14:ligatures w14:val="standardContextual"/>
            </w:rPr>
            <w:t>Under d</w:t>
          </w:r>
          <w:r w:rsidRPr="008A3BC5">
            <w:rPr>
              <w:rFonts w:ascii="Arial" w:eastAsia="Aptos" w:hAnsi="Arial" w:cs="Arial"/>
              <w14:ligatures w14:val="standardContextual"/>
            </w:rPr>
            <w:t xml:space="preserve">uty of care </w:t>
          </w:r>
          <w:r>
            <w:rPr>
              <w:rFonts w:ascii="Arial" w:eastAsia="Aptos" w:hAnsi="Arial" w:cs="Arial"/>
              <w14:ligatures w14:val="standardContextual"/>
            </w:rPr>
            <w:t>obligations,</w:t>
          </w:r>
          <w:r w:rsidRPr="008A3BC5">
            <w:rPr>
              <w:rFonts w:ascii="Arial" w:eastAsia="Aptos" w:hAnsi="Arial" w:cs="Arial"/>
              <w14:ligatures w14:val="standardContextual"/>
            </w:rPr>
            <w:t xml:space="preserve"> operator</w:t>
          </w:r>
          <w:r>
            <w:rPr>
              <w:rFonts w:ascii="Arial" w:eastAsia="Aptos" w:hAnsi="Arial" w:cs="Arial"/>
              <w14:ligatures w14:val="standardContextual"/>
            </w:rPr>
            <w:t>s</w:t>
          </w:r>
          <w:r w:rsidRPr="008A3BC5">
            <w:rPr>
              <w:rFonts w:ascii="Arial" w:eastAsia="Aptos" w:hAnsi="Arial" w:cs="Arial"/>
              <w14:ligatures w14:val="standardContextual"/>
            </w:rPr>
            <w:t xml:space="preserve"> must ensure </w:t>
          </w:r>
          <w:r>
            <w:rPr>
              <w:rFonts w:ascii="Arial" w:eastAsia="Aptos" w:hAnsi="Arial" w:cs="Arial"/>
              <w14:ligatures w14:val="standardContextual"/>
            </w:rPr>
            <w:t>that any facility receiving the waste</w:t>
          </w:r>
          <w:r w:rsidRPr="008A3BC5">
            <w:rPr>
              <w:rFonts w:ascii="Arial" w:eastAsia="Aptos" w:hAnsi="Arial" w:cs="Arial"/>
              <w14:ligatures w14:val="standardContextual"/>
            </w:rPr>
            <w:t xml:space="preserve"> has the capability and legal permission to correctly undertake that disposal. As </w:t>
          </w:r>
          <w:r>
            <w:rPr>
              <w:rFonts w:ascii="Arial" w:eastAsia="Aptos" w:hAnsi="Arial" w:cs="Arial"/>
              <w14:ligatures w14:val="standardContextual"/>
            </w:rPr>
            <w:t>firefighting foams containing PFOA</w:t>
          </w:r>
          <w:r w:rsidRPr="008A3BC5">
            <w:rPr>
              <w:rFonts w:ascii="Arial" w:eastAsia="Aptos" w:hAnsi="Arial" w:cs="Arial"/>
              <w14:ligatures w14:val="standardContextual"/>
            </w:rPr>
            <w:t xml:space="preserve"> are POPs and therefore hazardous waste (including all cleaning streams), </w:t>
          </w:r>
          <w:r>
            <w:rPr>
              <w:rFonts w:ascii="Arial" w:eastAsia="Aptos" w:hAnsi="Arial" w:cs="Arial"/>
              <w14:ligatures w14:val="standardContextual"/>
            </w:rPr>
            <w:t>the waste</w:t>
          </w:r>
          <w:r w:rsidRPr="008A3BC5">
            <w:rPr>
              <w:rFonts w:ascii="Arial" w:eastAsia="Aptos" w:hAnsi="Arial" w:cs="Arial"/>
              <w14:ligatures w14:val="standardContextual"/>
            </w:rPr>
            <w:t xml:space="preserve"> must be accompanied by a special waste consignment note and disposed of in a way that assures destruction of the POP material.</w:t>
          </w:r>
        </w:p>
        <w:p w14:paraId="3AFEAA9C" w14:textId="77777777" w:rsidR="00680A5D" w:rsidRDefault="00680A5D" w:rsidP="00BC4CDD">
          <w:pPr>
            <w:widowControl w:val="0"/>
            <w:jc w:val="both"/>
          </w:pPr>
          <w:r w:rsidRPr="00F31D27">
            <w:t xml:space="preserve">You are obliged to dispose of </w:t>
          </w:r>
          <w:r>
            <w:t xml:space="preserve">POPs waste </w:t>
          </w:r>
          <w:r w:rsidRPr="00F31D27">
            <w:t>in “an environmentally sound manner</w:t>
          </w:r>
          <w:r>
            <w:t>”. The</w:t>
          </w:r>
          <w:r w:rsidRPr="00F31D27">
            <w:t xml:space="preserve"> waste </w:t>
          </w:r>
          <w:r>
            <w:t>must be</w:t>
          </w:r>
          <w:r w:rsidRPr="00F31D27">
            <w:t xml:space="preserve"> disposed of or recovered in a </w:t>
          </w:r>
          <w:r>
            <w:t>manner</w:t>
          </w:r>
          <w:r w:rsidRPr="00F31D27">
            <w:t xml:space="preserve"> that ensure</w:t>
          </w:r>
          <w:r>
            <w:t>s</w:t>
          </w:r>
          <w:r w:rsidRPr="00F31D27" w:rsidDel="00805AE9">
            <w:t xml:space="preserve"> </w:t>
          </w:r>
          <w:r w:rsidRPr="00F31D27">
            <w:t>the POP content is destroyed or irreversibly transformed</w:t>
          </w:r>
          <w:r>
            <w:t>,</w:t>
          </w:r>
          <w:r w:rsidRPr="00F31D27">
            <w:t xml:space="preserve"> so that the remaining waste and </w:t>
          </w:r>
          <w:r>
            <w:t xml:space="preserve">any </w:t>
          </w:r>
          <w:r w:rsidRPr="00F31D27">
            <w:t>releases do not exhibit the characteristics of POPs.</w:t>
          </w:r>
          <w:r>
            <w:t xml:space="preserve">  For example, disposal in a hazardous waste incinerator (that is, with a residence time of 2 seconds at 1100°C), or use of another method that is equally effective at destroying POP.  </w:t>
          </w:r>
        </w:p>
        <w:p w14:paraId="56E3F158" w14:textId="77777777" w:rsidR="00680A5D" w:rsidRPr="00F31D27" w:rsidRDefault="00680A5D" w:rsidP="00BC4CDD">
          <w:pPr>
            <w:widowControl w:val="0"/>
            <w:jc w:val="both"/>
          </w:pPr>
          <w:r w:rsidRPr="00F31D27">
            <w:t xml:space="preserve">Whichever methods are to be used; </w:t>
          </w:r>
          <w:r>
            <w:t>we recommend that you</w:t>
          </w:r>
          <w:r w:rsidRPr="00F31D27">
            <w:t xml:space="preserve"> </w:t>
          </w:r>
          <w:r>
            <w:t>notify</w:t>
          </w:r>
          <w:r w:rsidRPr="00F31D27">
            <w:t xml:space="preserve"> </w:t>
          </w:r>
          <w:r>
            <w:t>SEPA</w:t>
          </w:r>
          <w:r w:rsidRPr="00F31D27">
            <w:t xml:space="preserve"> prior to dispatching the waste firefighting foam to </w:t>
          </w:r>
          <w:r>
            <w:t>the</w:t>
          </w:r>
          <w:r w:rsidRPr="00F31D27">
            <w:t xml:space="preserve"> disposal site</w:t>
          </w:r>
          <w:r>
            <w:t xml:space="preserve">. If the method is not </w:t>
          </w:r>
          <w:r w:rsidRPr="00F31D27">
            <w:t>disposal in a hazardous waste incinerator</w:t>
          </w:r>
          <w:r>
            <w:t xml:space="preserve"> or co-incinerator (e.g., cement kiln), </w:t>
          </w:r>
          <w:r w:rsidRPr="00F31D27">
            <w:t xml:space="preserve">you should </w:t>
          </w:r>
          <w:r>
            <w:t>discuss this with</w:t>
          </w:r>
          <w:r w:rsidRPr="00F31D27">
            <w:t xml:space="preserve"> </w:t>
          </w:r>
          <w:r>
            <w:t>SEPA</w:t>
          </w:r>
          <w:r w:rsidRPr="00F31D27">
            <w:t xml:space="preserve"> prior</w:t>
          </w:r>
          <w:r>
            <w:t xml:space="preserve"> making any decision of the disposal route</w:t>
          </w:r>
          <w:r w:rsidRPr="00F31D27">
            <w:t>.</w:t>
          </w:r>
        </w:p>
        <w:p w14:paraId="01AEB289" w14:textId="77777777" w:rsidR="00680A5D" w:rsidRDefault="00680A5D" w:rsidP="00BC4CDD">
          <w:pPr>
            <w:widowControl w:val="0"/>
            <w:jc w:val="both"/>
            <w:rPr>
              <w:rFonts w:eastAsia="Arial" w:cs="Arial"/>
            </w:rPr>
          </w:pPr>
          <w:r>
            <w:rPr>
              <w:rFonts w:eastAsia="Arial" w:cs="Arial"/>
            </w:rPr>
            <w:t xml:space="preserve">As </w:t>
          </w:r>
          <w:r w:rsidRPr="00EE21B2">
            <w:rPr>
              <w:rFonts w:eastAsia="Arial" w:cs="Arial"/>
            </w:rPr>
            <w:t xml:space="preserve">there </w:t>
          </w:r>
          <w:r>
            <w:rPr>
              <w:rFonts w:eastAsia="Arial" w:cs="Arial"/>
            </w:rPr>
            <w:t xml:space="preserve">are </w:t>
          </w:r>
          <w:r w:rsidRPr="006E2F97">
            <w:rPr>
              <w:rFonts w:eastAsia="Arial" w:cs="Arial"/>
            </w:rPr>
            <w:t>few suitable sites in the UK for the disposal of POPs waste</w:t>
          </w:r>
          <w:r>
            <w:rPr>
              <w:rFonts w:eastAsia="Arial" w:cs="Arial"/>
            </w:rPr>
            <w:t xml:space="preserve">, there </w:t>
          </w:r>
          <w:r w:rsidRPr="00EE21B2">
            <w:rPr>
              <w:rFonts w:eastAsia="Arial" w:cs="Arial"/>
            </w:rPr>
            <w:t>may be insufficient capacity to incinerate all the anticipated material within the appropriate legal timescales</w:t>
          </w:r>
          <w:r>
            <w:rPr>
              <w:rFonts w:eastAsia="Arial" w:cs="Arial"/>
            </w:rPr>
            <w:t xml:space="preserve">.  Therefore, it is recommended that you </w:t>
          </w:r>
          <w:r w:rsidRPr="0060208A">
            <w:rPr>
              <w:rFonts w:eastAsia="Arial" w:cs="Arial"/>
            </w:rPr>
            <w:t xml:space="preserve">discuss with </w:t>
          </w:r>
          <w:r>
            <w:rPr>
              <w:rFonts w:eastAsia="Arial" w:cs="Arial"/>
            </w:rPr>
            <w:t>your waste disposal contractor</w:t>
          </w:r>
          <w:r w:rsidRPr="0060208A">
            <w:rPr>
              <w:rFonts w:eastAsia="Arial" w:cs="Arial"/>
            </w:rPr>
            <w:t xml:space="preserve"> the likely timing of your transition project</w:t>
          </w:r>
          <w:r>
            <w:rPr>
              <w:rFonts w:eastAsia="Arial" w:cs="Arial"/>
            </w:rPr>
            <w:t>.</w:t>
          </w:r>
        </w:p>
        <w:p w14:paraId="2603E506" w14:textId="77777777" w:rsidR="00680A5D" w:rsidRDefault="00680A5D" w:rsidP="00BC4CDD">
          <w:pPr>
            <w:widowControl w:val="0"/>
            <w:jc w:val="both"/>
          </w:pPr>
          <w:r w:rsidRPr="00F11772">
            <w:rPr>
              <w:rFonts w:eastAsia="Arial" w:cs="Arial"/>
            </w:rPr>
            <w:t xml:space="preserve">Proof of appropriate disposal </w:t>
          </w:r>
          <w:r>
            <w:rPr>
              <w:rFonts w:eastAsia="Arial" w:cs="Arial"/>
            </w:rPr>
            <w:t>must</w:t>
          </w:r>
          <w:r w:rsidRPr="00F11772">
            <w:rPr>
              <w:rFonts w:eastAsia="Arial" w:cs="Arial"/>
            </w:rPr>
            <w:t xml:space="preserve"> be documented and kept available for </w:t>
          </w:r>
          <w:r>
            <w:rPr>
              <w:rFonts w:cs="Arial"/>
            </w:rPr>
            <w:t>SEPA</w:t>
          </w:r>
          <w:r>
            <w:t>.</w:t>
          </w:r>
        </w:p>
        <w:p w14:paraId="7E75D3F2" w14:textId="77777777" w:rsidR="00680A5D" w:rsidRPr="00FF1E67" w:rsidRDefault="00680A5D" w:rsidP="00BC4CDD">
          <w:pPr>
            <w:widowControl w:val="0"/>
            <w:jc w:val="both"/>
            <w:rPr>
              <w:rFonts w:eastAsia="Arial" w:cs="Arial"/>
              <w:color w:val="3C4741" w:themeColor="text1"/>
            </w:rPr>
          </w:pPr>
          <w:r w:rsidRPr="00FF1E67">
            <w:t xml:space="preserve">It is appropriate to assume the PFOA content of the foam will be above the 0.025 mg/kg threshold.  </w:t>
          </w:r>
          <w:r w:rsidRPr="00FF1E67">
            <w:rPr>
              <w:rFonts w:eastAsia="Arial" w:cs="Arial"/>
            </w:rPr>
            <w:lastRenderedPageBreak/>
            <w:t xml:space="preserve">Additionally, it is likely </w:t>
          </w:r>
          <w:r>
            <w:rPr>
              <w:rFonts w:eastAsia="Arial" w:cs="Arial"/>
            </w:rPr>
            <w:t xml:space="preserve">that </w:t>
          </w:r>
          <w:r w:rsidRPr="00FF1E67">
            <w:rPr>
              <w:rFonts w:eastAsia="Arial" w:cs="Arial"/>
            </w:rPr>
            <w:t>the PFOA content of contaminated mixtures formed when PFOA containing firefighting foam is used to extinguish a fire</w:t>
          </w:r>
          <w:r>
            <w:rPr>
              <w:rFonts w:eastAsia="Arial" w:cs="Arial"/>
            </w:rPr>
            <w:t>,</w:t>
          </w:r>
          <w:r w:rsidRPr="00FF1E67">
            <w:rPr>
              <w:rFonts w:eastAsia="Arial" w:cs="Arial"/>
            </w:rPr>
            <w:t xml:space="preserve"> or when existing foam delivery systems are flushed to remove PFOA based firefighting foam to allow the equipment to be reused for replacement foams</w:t>
          </w:r>
          <w:r>
            <w:rPr>
              <w:rFonts w:eastAsia="Arial" w:cs="Arial"/>
            </w:rPr>
            <w:t>,</w:t>
          </w:r>
          <w:r w:rsidRPr="00FF1E67">
            <w:rPr>
              <w:rFonts w:eastAsia="Arial" w:cs="Arial"/>
            </w:rPr>
            <w:t xml:space="preserve"> will also be above the 0.025 mg/kg threshold.  </w:t>
          </w:r>
          <w:r>
            <w:rPr>
              <w:rFonts w:eastAsia="Arial" w:cs="Arial"/>
            </w:rPr>
            <w:t>T</w:t>
          </w:r>
          <w:r w:rsidRPr="00FF1E67">
            <w:rPr>
              <w:rFonts w:eastAsia="Arial" w:cs="Arial"/>
            </w:rPr>
            <w:t>he disposal methods described below will be appropriate for those waste streams</w:t>
          </w:r>
          <w:r>
            <w:rPr>
              <w:rFonts w:eastAsia="Arial" w:cs="Arial"/>
            </w:rPr>
            <w:t>.</w:t>
          </w:r>
          <w:r w:rsidRPr="00FF1E67" w:rsidDel="00C06487">
            <w:rPr>
              <w:rFonts w:eastAsia="Arial" w:cs="Arial"/>
            </w:rPr>
            <w:t xml:space="preserve"> </w:t>
          </w:r>
          <w:r>
            <w:rPr>
              <w:rFonts w:eastAsia="Arial" w:cs="Arial"/>
            </w:rPr>
            <w:t>A</w:t>
          </w:r>
          <w:r w:rsidRPr="00FF1E67">
            <w:rPr>
              <w:rFonts w:eastAsia="Arial" w:cs="Arial"/>
            </w:rPr>
            <w:t>lso see</w:t>
          </w:r>
          <w:r>
            <w:rPr>
              <w:rFonts w:eastAsia="Arial" w:cs="Arial"/>
            </w:rPr>
            <w:t>,</w:t>
          </w:r>
          <w:r w:rsidRPr="00FF1E67">
            <w:rPr>
              <w:rFonts w:eastAsia="Arial" w:cs="Arial"/>
            </w:rPr>
            <w:t xml:space="preserve"> </w:t>
          </w:r>
          <w:r w:rsidRPr="00680A5D">
            <w:rPr>
              <w:b/>
              <w:bCs/>
              <w:color w:val="016574"/>
            </w:rPr>
            <w:t>Can I concentrate up weak streams before destroying the POPs?</w:t>
          </w:r>
        </w:p>
        <w:p w14:paraId="0950E7AC" w14:textId="77777777" w:rsidR="00680A5D" w:rsidRDefault="00680A5D" w:rsidP="009A48FB">
          <w:pPr>
            <w:pStyle w:val="Heading2"/>
          </w:pPr>
          <w:r>
            <w:t>Are there alternatives to high temperature incineration?</w:t>
          </w:r>
        </w:p>
        <w:p w14:paraId="7FD47597" w14:textId="77777777" w:rsidR="00680A5D" w:rsidRPr="00F31D27" w:rsidRDefault="00680A5D" w:rsidP="00BC4CDD">
          <w:pPr>
            <w:widowControl w:val="0"/>
            <w:jc w:val="both"/>
            <w:rPr>
              <w:rFonts w:eastAsia="Arial" w:cs="Arial"/>
              <w:color w:val="3C4741" w:themeColor="text1"/>
            </w:rPr>
          </w:pPr>
          <w:r>
            <w:t xml:space="preserve">Practical benchmark parameters for assessing </w:t>
          </w:r>
          <w:r w:rsidRPr="00F31D27">
            <w:t xml:space="preserve">the </w:t>
          </w:r>
          <w:r>
            <w:t>disposal technology performance</w:t>
          </w:r>
          <w:r w:rsidRPr="00F31D27">
            <w:t xml:space="preserve"> </w:t>
          </w:r>
          <w:r>
            <w:t>are</w:t>
          </w:r>
          <w:r w:rsidRPr="00F31D27">
            <w:t xml:space="preserve"> a minimum destruction efficiency (DE) of 99.999%, </w:t>
          </w:r>
          <w:r>
            <w:t>and a</w:t>
          </w:r>
          <w:r w:rsidRPr="00F31D27">
            <w:t xml:space="preserve"> destruction removal efficiency (DRE) as a supplement requirement </w:t>
          </w:r>
          <w:r>
            <w:t xml:space="preserve">of 99.9999%, </w:t>
          </w:r>
          <w:r w:rsidRPr="00F31D27">
            <w:t>where applicable</w:t>
          </w:r>
          <w:r>
            <w:t>.</w:t>
          </w:r>
          <w:r w:rsidRPr="00F31D27">
            <w:t xml:space="preserve"> As neither DE nor DRE account</w:t>
          </w:r>
          <w:r>
            <w:t xml:space="preserve"> for</w:t>
          </w:r>
          <w:r w:rsidRPr="00F31D27">
            <w:t xml:space="preserve"> the </w:t>
          </w:r>
          <w:r>
            <w:t>possible</w:t>
          </w:r>
          <w:r w:rsidRPr="00F31D27">
            <w:t xml:space="preserve"> transformation of the original POP </w:t>
          </w:r>
          <w:r>
            <w:t>into</w:t>
          </w:r>
          <w:r w:rsidRPr="00F31D27">
            <w:t xml:space="preserve"> unintentionally produced </w:t>
          </w:r>
          <w:r>
            <w:t>POPs, the possible release</w:t>
          </w:r>
          <w:r w:rsidRPr="00F31D27">
            <w:t xml:space="preserve"> of unintentionally produced POPs should be considered when choosing a particular operation.</w:t>
          </w:r>
        </w:p>
        <w:p w14:paraId="14B02655" w14:textId="77777777" w:rsidR="00680A5D" w:rsidRPr="00F31D27" w:rsidRDefault="00680A5D" w:rsidP="00BC4CDD">
          <w:pPr>
            <w:widowControl w:val="0"/>
            <w:jc w:val="both"/>
            <w:rPr>
              <w:rFonts w:eastAsia="Arial" w:cs="Arial"/>
              <w:color w:val="3C4741" w:themeColor="text1"/>
            </w:rPr>
          </w:pPr>
          <w:r w:rsidRPr="007D4BB9">
            <w:rPr>
              <w:rFonts w:eastAsia="Arial" w:cs="Arial"/>
            </w:rPr>
            <w:t>Technical guidance on PFOA is not yet available</w:t>
          </w:r>
          <w:r w:rsidRPr="32AF53D6">
            <w:rPr>
              <w:rFonts w:eastAsia="Arial" w:cs="Arial"/>
            </w:rPr>
            <w:t>. However</w:t>
          </w:r>
          <w:r w:rsidRPr="007D4BB9">
            <w:rPr>
              <w:rFonts w:eastAsia="Arial" w:cs="Arial"/>
            </w:rPr>
            <w:t xml:space="preserve">, there is guidance on the destruction techniques for PFOS and there is sufficient similarity between PFOS and PFOA for that guidance to be deemed appropriate for PFOA </w:t>
          </w:r>
          <w:r w:rsidRPr="32AF53D6">
            <w:rPr>
              <w:rFonts w:eastAsia="Arial" w:cs="Arial"/>
            </w:rPr>
            <w:t>destruction</w:t>
          </w:r>
          <w:r w:rsidRPr="007D4BB9">
            <w:rPr>
              <w:rFonts w:eastAsia="Arial" w:cs="Arial"/>
            </w:rPr>
            <w:t xml:space="preserve"> (see </w:t>
          </w:r>
          <w:r w:rsidRPr="007D4BB9">
            <w:rPr>
              <w:rFonts w:eastAsia="Arial" w:cs="Arial"/>
              <w:i/>
              <w:iCs/>
            </w:rPr>
            <w:t>Technical guidelines on the environmentally sound management of wastes consisting of, containing or contaminated with perfluorooctane sulfonic acid (PFOS), its salts and perfluorooctane sulfonyl fluoride (PFOSF)</w:t>
          </w:r>
          <w:r w:rsidRPr="007D4BB9">
            <w:rPr>
              <w:rFonts w:eastAsia="Arial" w:cs="Arial"/>
            </w:rPr>
            <w:t xml:space="preserve"> </w:t>
          </w:r>
          <w:r w:rsidRPr="32AF53D6">
            <w:rPr>
              <w:rFonts w:eastAsia="Arial" w:cs="Arial"/>
              <w:color w:val="016574" w:themeColor="accent6"/>
              <w:u w:val="single"/>
            </w:rPr>
            <w:t>Basel Convention Technical Guidelines</w:t>
          </w:r>
          <w:r w:rsidRPr="00F31D27">
            <w:rPr>
              <w:rFonts w:eastAsia="Arial" w:cs="Arial"/>
              <w:color w:val="3C4741" w:themeColor="text1"/>
            </w:rPr>
            <w:t>).</w:t>
          </w:r>
        </w:p>
        <w:p w14:paraId="44BB43C0" w14:textId="77777777" w:rsidR="00680A5D" w:rsidRDefault="00680A5D" w:rsidP="00BC4CDD">
          <w:pPr>
            <w:widowControl w:val="0"/>
            <w:jc w:val="both"/>
            <w:rPr>
              <w:rFonts w:eastAsia="Arial" w:cs="Arial"/>
            </w:rPr>
          </w:pPr>
          <w:r w:rsidRPr="00E65D84">
            <w:rPr>
              <w:rFonts w:eastAsia="Arial" w:cs="Arial"/>
            </w:rPr>
            <w:t xml:space="preserve">The PFOS specific guidance refers the reader to section IV.G.2 and 3 in the </w:t>
          </w:r>
          <w:r w:rsidRPr="00E65D84">
            <w:rPr>
              <w:rFonts w:eastAsia="Arial" w:cs="Arial"/>
              <w:i/>
              <w:iCs/>
            </w:rPr>
            <w:t>General technical guidelines on the environmentally sound management of wastes consisting of, containing or contaminated with persistent organic pollutants (General POPs)</w:t>
          </w:r>
          <w:r w:rsidRPr="00E65D84">
            <w:rPr>
              <w:rFonts w:eastAsia="Arial" w:cs="Arial"/>
            </w:rPr>
            <w:t xml:space="preserve"> in relation to technologies for the destruction and irreversible transformation of POPs in wastes.</w:t>
          </w:r>
        </w:p>
        <w:p w14:paraId="5F22F16B" w14:textId="77777777" w:rsidR="00680A5D" w:rsidRPr="00E65D84" w:rsidRDefault="00680A5D" w:rsidP="00BC4CDD">
          <w:pPr>
            <w:widowControl w:val="0"/>
            <w:jc w:val="both"/>
            <w:rPr>
              <w:rFonts w:eastAsia="Arial" w:cs="Arial"/>
            </w:rPr>
          </w:pPr>
          <w:r w:rsidRPr="00E65D84">
            <w:rPr>
              <w:rFonts w:eastAsia="Arial" w:cs="Arial"/>
            </w:rPr>
            <w:t xml:space="preserve">Table 4 </w:t>
          </w:r>
          <w:r>
            <w:rPr>
              <w:rFonts w:eastAsia="Arial" w:cs="Arial"/>
            </w:rPr>
            <w:t xml:space="preserve">of the guidance </w:t>
          </w:r>
          <w:r w:rsidRPr="00E65D84">
            <w:rPr>
              <w:rFonts w:eastAsia="Arial" w:cs="Arial"/>
            </w:rPr>
            <w:t xml:space="preserve">provides advice </w:t>
          </w:r>
          <w:r w:rsidRPr="32AF53D6">
            <w:rPr>
              <w:rFonts w:eastAsia="Arial" w:cs="Arial"/>
            </w:rPr>
            <w:t>on</w:t>
          </w:r>
          <w:r w:rsidRPr="00E65D84">
            <w:rPr>
              <w:rFonts w:eastAsia="Arial" w:cs="Arial"/>
            </w:rPr>
            <w:t xml:space="preserve"> PFOS disposal techniques</w:t>
          </w:r>
          <w:r w:rsidRPr="32AF53D6">
            <w:rPr>
              <w:rFonts w:eastAsia="Arial" w:cs="Arial"/>
            </w:rPr>
            <w:t>, which includes</w:t>
          </w:r>
          <w:r w:rsidRPr="00E65D84">
            <w:rPr>
              <w:rFonts w:eastAsia="Arial" w:cs="Arial"/>
            </w:rPr>
            <w:t>:</w:t>
          </w:r>
        </w:p>
        <w:p w14:paraId="5A947973"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hazardous waste incineration;</w:t>
          </w:r>
        </w:p>
        <w:p w14:paraId="0D0419FB"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cement kiln co-incineration;</w:t>
          </w:r>
        </w:p>
        <w:p w14:paraId="7165668E" w14:textId="77777777" w:rsidR="00680A5D" w:rsidRPr="00E65D84" w:rsidRDefault="00680A5D" w:rsidP="00BC4CDD">
          <w:pPr>
            <w:widowControl w:val="0"/>
            <w:numPr>
              <w:ilvl w:val="0"/>
              <w:numId w:val="9"/>
            </w:numPr>
            <w:spacing w:after="0"/>
            <w:ind w:left="777" w:hanging="357"/>
            <w:contextualSpacing/>
            <w:jc w:val="both"/>
            <w:rPr>
              <w:rFonts w:eastAsia="Arial" w:cs="Arial"/>
            </w:rPr>
          </w:pPr>
          <w:r w:rsidRPr="00E65D84">
            <w:rPr>
              <w:rFonts w:eastAsia="Arial" w:cs="Arial"/>
            </w:rPr>
            <w:t>gas phase chemical reduction (GPCR); and</w:t>
          </w:r>
        </w:p>
        <w:p w14:paraId="5A1C5483" w14:textId="77777777" w:rsidR="00680A5D" w:rsidRPr="00E65D84" w:rsidRDefault="00680A5D" w:rsidP="28274C45">
          <w:pPr>
            <w:widowControl w:val="0"/>
            <w:numPr>
              <w:ilvl w:val="0"/>
              <w:numId w:val="9"/>
            </w:numPr>
            <w:ind w:left="777" w:hanging="357"/>
            <w:jc w:val="both"/>
            <w:rPr>
              <w:rFonts w:eastAsia="Arial" w:cs="Arial"/>
              <w:vertAlign w:val="superscript"/>
            </w:rPr>
          </w:pPr>
          <w:r w:rsidRPr="00E65D84">
            <w:rPr>
              <w:rFonts w:eastAsia="Arial" w:cs="Arial"/>
            </w:rPr>
            <w:t>supercritical water oxidation (SCWO) and subcritical water oxidation.</w:t>
          </w:r>
        </w:p>
        <w:p w14:paraId="0BE31A68" w14:textId="77777777" w:rsidR="00680A5D" w:rsidRPr="00794F5B" w:rsidRDefault="00680A5D" w:rsidP="00AA4FAF">
          <w:pPr>
            <w:pStyle w:val="Heading2"/>
          </w:pPr>
          <w:r w:rsidRPr="00794F5B">
            <w:lastRenderedPageBreak/>
            <w:t xml:space="preserve">How should </w:t>
          </w:r>
          <w:r>
            <w:t>I</w:t>
          </w:r>
          <w:r w:rsidRPr="00794F5B">
            <w:t xml:space="preserve"> manage the waste transfers of obsolete or used firefighting foam?</w:t>
          </w:r>
        </w:p>
        <w:p w14:paraId="2278C214" w14:textId="77777777" w:rsidR="00680A5D" w:rsidRPr="006E25D2" w:rsidRDefault="00680A5D" w:rsidP="00AA4FAF">
          <w:pPr>
            <w:widowControl w:val="0"/>
            <w:jc w:val="both"/>
            <w:rPr>
              <w:rFonts w:eastAsia="Arial" w:cs="Arial"/>
            </w:rPr>
          </w:pPr>
          <w:r w:rsidRPr="006E25D2">
            <w:rPr>
              <w:rFonts w:eastAsia="Arial" w:cs="Arial"/>
            </w:rPr>
            <w:t>When hazardous waste is transferred it must be accompanied by a</w:t>
          </w:r>
          <w:r>
            <w:rPr>
              <w:rFonts w:eastAsia="Arial" w:cs="Arial"/>
            </w:rPr>
            <w:t xml:space="preserve"> </w:t>
          </w:r>
          <w:r w:rsidRPr="33611AC6">
            <w:rPr>
              <w:rFonts w:eastAsia="Arial" w:cs="Arial"/>
            </w:rPr>
            <w:t>special waste consignment</w:t>
          </w:r>
          <w:r w:rsidRPr="006E25D2">
            <w:rPr>
              <w:rFonts w:eastAsia="Arial" w:cs="Arial"/>
            </w:rPr>
            <w:t xml:space="preserve"> note, which properly describes the waste, to ensure it can be managed safely and without harm to the environment.</w:t>
          </w:r>
        </w:p>
        <w:p w14:paraId="0DBA38E2" w14:textId="77777777" w:rsidR="00680A5D" w:rsidRPr="006E25D2" w:rsidRDefault="00680A5D" w:rsidP="00AA4FAF">
          <w:pPr>
            <w:widowControl w:val="0"/>
            <w:jc w:val="both"/>
            <w:rPr>
              <w:rFonts w:eastAsia="Arial" w:cs="Arial"/>
            </w:rPr>
          </w:pPr>
          <w:r w:rsidRPr="006E25D2">
            <w:rPr>
              <w:rFonts w:eastAsia="Arial" w:cs="Arial"/>
            </w:rPr>
            <w:t>To transfer waste firefighting foam to a disposal site, the operator must ensure that:</w:t>
          </w:r>
        </w:p>
        <w:p w14:paraId="3C24F1BF" w14:textId="77777777" w:rsidR="00680A5D" w:rsidRPr="006E25D2" w:rsidRDefault="00680A5D" w:rsidP="00AA4FAF">
          <w:pPr>
            <w:widowControl w:val="0"/>
            <w:numPr>
              <w:ilvl w:val="0"/>
              <w:numId w:val="8"/>
            </w:numPr>
            <w:spacing w:after="0"/>
            <w:ind w:left="714" w:hanging="357"/>
            <w:contextualSpacing/>
            <w:jc w:val="both"/>
            <w:rPr>
              <w:rFonts w:eastAsia="Arial" w:cs="Arial"/>
            </w:rPr>
          </w:pPr>
          <w:r w:rsidRPr="68FF559F">
            <w:rPr>
              <w:rFonts w:eastAsia="Arial" w:cs="Arial"/>
            </w:rPr>
            <w:t>any</w:t>
          </w:r>
          <w:r w:rsidRPr="006E25D2">
            <w:rPr>
              <w:rFonts w:eastAsia="Arial" w:cs="Arial"/>
            </w:rPr>
            <w:t xml:space="preserve"> contractor employed to remove the waste is registered as a waste carrier, and</w:t>
          </w:r>
        </w:p>
        <w:p w14:paraId="705AF657" w14:textId="77777777" w:rsidR="00680A5D" w:rsidRPr="006E25D2" w:rsidRDefault="00680A5D" w:rsidP="00AA4FAF">
          <w:pPr>
            <w:widowControl w:val="0"/>
            <w:numPr>
              <w:ilvl w:val="0"/>
              <w:numId w:val="8"/>
            </w:numPr>
            <w:ind w:left="714" w:hanging="357"/>
            <w:jc w:val="both"/>
            <w:rPr>
              <w:rFonts w:eastAsia="Arial" w:cs="Arial"/>
            </w:rPr>
          </w:pPr>
          <w:r w:rsidRPr="68FF559F">
            <w:rPr>
              <w:rFonts w:eastAsia="Arial" w:cs="Arial"/>
            </w:rPr>
            <w:t>the</w:t>
          </w:r>
          <w:r w:rsidRPr="006E25D2">
            <w:rPr>
              <w:rFonts w:eastAsia="Arial" w:cs="Arial"/>
            </w:rPr>
            <w:t xml:space="preserve"> </w:t>
          </w:r>
          <w:r w:rsidRPr="33611AC6">
            <w:rPr>
              <w:rFonts w:eastAsia="Arial" w:cs="Arial"/>
            </w:rPr>
            <w:t>special waste consignment</w:t>
          </w:r>
          <w:r w:rsidRPr="006E25D2">
            <w:rPr>
              <w:rFonts w:eastAsia="Arial" w:cs="Arial"/>
            </w:rPr>
            <w:t xml:space="preserve"> note clearly indicates the presence of the PFOA, including its classification as</w:t>
          </w:r>
          <w:r>
            <w:rPr>
              <w:rFonts w:eastAsia="Arial" w:cs="Arial"/>
            </w:rPr>
            <w:t xml:space="preserve"> hazardous and</w:t>
          </w:r>
          <w:r w:rsidRPr="006E25D2">
            <w:rPr>
              <w:rFonts w:eastAsia="Arial" w:cs="Arial"/>
            </w:rPr>
            <w:t xml:space="preserve"> a POP.</w:t>
          </w:r>
        </w:p>
        <w:p w14:paraId="6CA94C28" w14:textId="77777777" w:rsidR="00680A5D" w:rsidRPr="00651710" w:rsidRDefault="00680A5D" w:rsidP="00AA4FAF">
          <w:pPr>
            <w:widowControl w:val="0"/>
            <w:jc w:val="both"/>
            <w:rPr>
              <w:rFonts w:eastAsia="Arial"/>
              <w:color w:val="3C4741" w:themeColor="text1"/>
            </w:rPr>
          </w:pPr>
          <w:r w:rsidRPr="00651710">
            <w:rPr>
              <w:rFonts w:eastAsia="Arial" w:cs="Arial"/>
            </w:rPr>
            <w:t xml:space="preserve">You must also comply with your duty of care obligations.  </w:t>
          </w:r>
          <w:r w:rsidRPr="32AF53D6">
            <w:rPr>
              <w:rFonts w:eastAsia="Arial" w:cs="Arial"/>
            </w:rPr>
            <w:t>Duties</w:t>
          </w:r>
          <w:r w:rsidRPr="00651710">
            <w:rPr>
              <w:rFonts w:eastAsia="Arial" w:cs="Arial"/>
            </w:rPr>
            <w:t xml:space="preserve"> include a requirement to properly store waste and only transfer it to someone authorised to handle it.  For further information and to check whether your contractor is registered</w:t>
          </w:r>
          <w:r w:rsidRPr="32AF53D6">
            <w:rPr>
              <w:rFonts w:eastAsia="Arial" w:cs="Arial"/>
            </w:rPr>
            <w:t>, go to</w:t>
          </w:r>
          <w:r w:rsidRPr="00651710">
            <w:rPr>
              <w:rFonts w:eastAsia="Arial" w:cs="Arial"/>
            </w:rPr>
            <w:t xml:space="preserve"> </w:t>
          </w:r>
          <w:r w:rsidRPr="005517C1">
            <w:t>Special waste | Scottish Environment Protection Agency (SEPA)</w:t>
          </w:r>
          <w:r w:rsidRPr="32AF53D6">
            <w:t xml:space="preserve"> and </w:t>
          </w:r>
          <w:r w:rsidRPr="32AF53D6">
            <w:rPr>
              <w:color w:val="016574" w:themeColor="accent6"/>
              <w:u w:val="single"/>
            </w:rPr>
            <w:t>Duty of Care - Code of Practice</w:t>
          </w:r>
          <w:r w:rsidRPr="32AF53D6">
            <w:rPr>
              <w:rFonts w:eastAsia="Arial"/>
            </w:rPr>
            <w:t>.</w:t>
          </w:r>
        </w:p>
        <w:p w14:paraId="35DB91BE" w14:textId="77777777" w:rsidR="00680A5D" w:rsidRPr="00651710" w:rsidRDefault="00680A5D" w:rsidP="00AA4FAF">
          <w:pPr>
            <w:widowControl w:val="0"/>
            <w:jc w:val="both"/>
            <w:rPr>
              <w:rFonts w:eastAsia="Arial"/>
            </w:rPr>
          </w:pPr>
          <w:r w:rsidRPr="00651710">
            <w:rPr>
              <w:rFonts w:eastAsia="Arial" w:cs="Arial"/>
            </w:rPr>
            <w:t xml:space="preserve">If you </w:t>
          </w:r>
          <w:r w:rsidRPr="32AF53D6">
            <w:rPr>
              <w:rFonts w:eastAsia="Arial" w:cs="Arial"/>
            </w:rPr>
            <w:t>transport</w:t>
          </w:r>
          <w:r w:rsidRPr="00651710">
            <w:rPr>
              <w:rFonts w:eastAsia="Arial" w:cs="Arial"/>
            </w:rPr>
            <w:t xml:space="preserve"> waste </w:t>
          </w:r>
          <w:r w:rsidRPr="32AF53D6">
            <w:rPr>
              <w:rFonts w:eastAsia="Arial" w:cs="Arial"/>
            </w:rPr>
            <w:t>as part</w:t>
          </w:r>
          <w:r w:rsidRPr="00651710">
            <w:rPr>
              <w:rFonts w:eastAsia="Arial" w:cs="Arial"/>
            </w:rPr>
            <w:t xml:space="preserve"> of your business</w:t>
          </w:r>
          <w:r w:rsidRPr="32AF53D6">
            <w:rPr>
              <w:rFonts w:eastAsia="Arial" w:cs="Arial"/>
            </w:rPr>
            <w:t xml:space="preserve"> activities,</w:t>
          </w:r>
          <w:r w:rsidRPr="00651710">
            <w:rPr>
              <w:rFonts w:eastAsia="Arial" w:cs="Arial"/>
            </w:rPr>
            <w:t xml:space="preserve"> you must be registered as a professional collector and transporter of waste.  If you use </w:t>
          </w:r>
          <w:r w:rsidRPr="32AF53D6">
            <w:rPr>
              <w:rFonts w:eastAsia="Arial" w:cs="Arial"/>
            </w:rPr>
            <w:t>a third party</w:t>
          </w:r>
          <w:r w:rsidRPr="00651710">
            <w:rPr>
              <w:rFonts w:eastAsia="Arial" w:cs="Arial"/>
            </w:rPr>
            <w:t xml:space="preserve"> to carry your waste, that contractor must be a registered waste carrier.  </w:t>
          </w:r>
          <w:r w:rsidRPr="32AF53D6">
            <w:rPr>
              <w:rFonts w:eastAsia="Arial" w:cs="Arial"/>
            </w:rPr>
            <w:t>For further information please see</w:t>
          </w:r>
          <w:r w:rsidRPr="32AF53D6">
            <w:rPr>
              <w:rFonts w:eastAsia="Arial"/>
            </w:rPr>
            <w:t xml:space="preserve"> </w:t>
          </w:r>
          <w:r w:rsidRPr="005517C1">
            <w:rPr>
              <w:rFonts w:eastAsia="Arial"/>
            </w:rPr>
            <w:t>Waste carriers and brokers | Scottish Environment Protection Agency (SEPA)</w:t>
          </w:r>
          <w:r w:rsidRPr="32AF53D6">
            <w:rPr>
              <w:rFonts w:eastAsia="Arial"/>
              <w:color w:val="3C4741" w:themeColor="text1"/>
            </w:rPr>
            <w:t>.</w:t>
          </w:r>
          <w:r w:rsidRPr="00651710">
            <w:rPr>
              <w:rFonts w:eastAsia="Arial" w:cstheme="minorHAnsi"/>
              <w:color w:val="3C4741" w:themeColor="text1"/>
            </w:rPr>
            <w:t>.</w:t>
          </w:r>
        </w:p>
        <w:p w14:paraId="4372FF90" w14:textId="77777777" w:rsidR="00680A5D" w:rsidRPr="00651710" w:rsidRDefault="00680A5D" w:rsidP="00AA4FAF">
          <w:pPr>
            <w:widowControl w:val="0"/>
            <w:jc w:val="both"/>
            <w:rPr>
              <w:rFonts w:eastAsia="Arial" w:cs="Arial"/>
            </w:rPr>
          </w:pPr>
          <w:r w:rsidRPr="00651710">
            <w:rPr>
              <w:rFonts w:eastAsia="Arial" w:cs="Arial"/>
            </w:rPr>
            <w:t xml:space="preserve">For details of classification for PFOA, and therefore the labelling and packaging requirements, see </w:t>
          </w:r>
          <w:r w:rsidRPr="00680A5D">
            <w:rPr>
              <w:rFonts w:ascii="Arial" w:eastAsiaTheme="majorEastAsia" w:hAnsi="Arial" w:cstheme="majorBidi"/>
              <w:b/>
              <w:color w:val="016574" w:themeColor="accent2"/>
            </w:rPr>
            <w:t xml:space="preserve">How should waste firefighting foam containing PFOA be </w:t>
          </w:r>
          <w:r w:rsidRPr="00794F5B">
            <w:t>classified?</w:t>
          </w:r>
        </w:p>
        <w:p w14:paraId="4AA32182" w14:textId="340535EA" w:rsidR="00F31D27" w:rsidRPr="00F31D27" w:rsidRDefault="00F31D27" w:rsidP="007F407C">
          <w:pPr>
            <w:widowControl w:val="0"/>
            <w:autoSpaceDE w:val="0"/>
            <w:autoSpaceDN w:val="0"/>
            <w:adjustRightInd w:val="0"/>
            <w:jc w:val="both"/>
          </w:pPr>
          <w:r w:rsidRPr="00DE05FB">
            <w:fldChar w:fldCharType="end"/>
          </w:r>
        </w:p>
        <w:p w14:paraId="6F4948C6" w14:textId="77777777" w:rsidR="00F31D27" w:rsidRPr="00794F5B" w:rsidRDefault="00F31D27" w:rsidP="00794F5B">
          <w:pPr>
            <w:pStyle w:val="Heading2"/>
          </w:pPr>
          <w:bookmarkStart w:id="178" w:name="_Toc173911803"/>
          <w:bookmarkStart w:id="179" w:name="_Toc181281300"/>
          <w:bookmarkStart w:id="180" w:name="_Toc198886052"/>
          <w:bookmarkStart w:id="181" w:name="_Toc201839049"/>
          <w:r w:rsidRPr="00794F5B">
            <w:t>What are C8 and C6 AFFF?</w:t>
          </w:r>
          <w:bookmarkEnd w:id="178"/>
          <w:bookmarkEnd w:id="179"/>
          <w:bookmarkEnd w:id="180"/>
          <w:bookmarkEnd w:id="181"/>
        </w:p>
        <w:p w14:paraId="7D903EED" w14:textId="6C584D0F" w:rsidR="00F31D27" w:rsidRPr="001A452D" w:rsidRDefault="00F31D27" w:rsidP="00571F12">
          <w:pPr>
            <w:widowControl w:val="0"/>
            <w:jc w:val="both"/>
            <w:rPr>
              <w:rFonts w:cs="Arial"/>
              <w:color w:val="3C4741" w:themeColor="text1"/>
            </w:rPr>
          </w:pPr>
          <w:r w:rsidRPr="00F31D27">
            <w:rPr>
              <w:rFonts w:cs="Arial"/>
              <w:color w:val="000000"/>
              <w:shd w:val="clear" w:color="auto" w:fill="FFFFFF"/>
            </w:rPr>
            <w:t>In simple terms, C6 relates to PFAS substances with 6 carbons and C8 is used to describe PFAS substances with 8 carbons.  PFOA and PFOS</w:t>
          </w:r>
          <w:r w:rsidR="0040296E">
            <w:rPr>
              <w:rFonts w:cs="Arial"/>
              <w:color w:val="000000"/>
              <w:shd w:val="clear" w:color="auto" w:fill="FFFFFF"/>
            </w:rPr>
            <w:t>,</w:t>
          </w:r>
          <w:r w:rsidRPr="00F31D27">
            <w:rPr>
              <w:rFonts w:cs="Arial"/>
              <w:color w:val="000000"/>
              <w:shd w:val="clear" w:color="auto" w:fill="FFFFFF"/>
            </w:rPr>
            <w:t xml:space="preserve"> and related substances</w:t>
          </w:r>
          <w:r w:rsidR="008F1D42">
            <w:rPr>
              <w:rFonts w:cs="Arial"/>
              <w:color w:val="000000"/>
              <w:shd w:val="clear" w:color="auto" w:fill="FFFFFF"/>
            </w:rPr>
            <w:t>,</w:t>
          </w:r>
          <w:r w:rsidRPr="00F31D27">
            <w:rPr>
              <w:rFonts w:cs="Arial"/>
              <w:color w:val="000000"/>
              <w:shd w:val="clear" w:color="auto" w:fill="FFFFFF"/>
            </w:rPr>
            <w:t xml:space="preserve"> both have 8 carbons </w:t>
          </w:r>
          <w:r w:rsidRPr="001A452D">
            <w:rPr>
              <w:rFonts w:cs="Arial"/>
              <w:color w:val="000000"/>
              <w:shd w:val="clear" w:color="auto" w:fill="FFFFFF"/>
            </w:rPr>
            <w:t>and may be present in ‘C8 AFFFs’.</w:t>
          </w:r>
        </w:p>
        <w:p w14:paraId="21CB0488" w14:textId="132E6301" w:rsidR="00F31D27" w:rsidRPr="001A452D" w:rsidRDefault="00F31D27" w:rsidP="00571F12">
          <w:pPr>
            <w:widowControl w:val="0"/>
            <w:jc w:val="both"/>
            <w:rPr>
              <w:rFonts w:cs="Arial"/>
              <w:color w:val="000000"/>
              <w:shd w:val="clear" w:color="auto" w:fill="FFFFFF"/>
            </w:rPr>
          </w:pPr>
          <w:r w:rsidRPr="001A452D">
            <w:rPr>
              <w:rFonts w:cs="Arial"/>
              <w:color w:val="000000"/>
              <w:shd w:val="clear" w:color="auto" w:fill="FFFFFF"/>
            </w:rPr>
            <w:t>C6 AFFFs contain other PFAS with 6 carbon bonds.  PFHxS containing foams are C6 AFFF</w:t>
          </w:r>
          <w:r w:rsidR="00D63F77">
            <w:rPr>
              <w:rFonts w:cs="Arial"/>
              <w:color w:val="000000"/>
              <w:shd w:val="clear" w:color="auto" w:fill="FFFFFF"/>
            </w:rPr>
            <w:t>s.</w:t>
          </w:r>
          <w:r w:rsidR="00AD034A" w:rsidRPr="001A452D">
            <w:rPr>
              <w:rFonts w:cs="Arial"/>
              <w:color w:val="000000"/>
              <w:shd w:val="clear" w:color="auto" w:fill="FFFFFF"/>
            </w:rPr>
            <w:t xml:space="preserve"> </w:t>
          </w:r>
          <w:r w:rsidR="00D63F77">
            <w:rPr>
              <w:rFonts w:cs="Arial"/>
              <w:color w:val="000000"/>
              <w:shd w:val="clear" w:color="auto" w:fill="FFFFFF"/>
            </w:rPr>
            <w:t>N</w:t>
          </w:r>
          <w:r w:rsidR="00AD034A" w:rsidRPr="001A452D">
            <w:rPr>
              <w:rFonts w:cs="Arial"/>
              <w:color w:val="000000"/>
              <w:shd w:val="clear" w:color="auto" w:fill="FFFFFF"/>
            </w:rPr>
            <w:t>ote</w:t>
          </w:r>
          <w:r w:rsidR="00D63F77">
            <w:rPr>
              <w:rFonts w:cs="Arial"/>
              <w:color w:val="000000"/>
              <w:shd w:val="clear" w:color="auto" w:fill="FFFFFF"/>
            </w:rPr>
            <w:t>:</w:t>
          </w:r>
          <w:r w:rsidR="00AD034A" w:rsidRPr="001A452D">
            <w:rPr>
              <w:rFonts w:cs="Arial"/>
              <w:color w:val="000000"/>
              <w:shd w:val="clear" w:color="auto" w:fill="FFFFFF"/>
            </w:rPr>
            <w:t xml:space="preserve"> PFH</w:t>
          </w:r>
          <w:r w:rsidR="00F851F4" w:rsidRPr="001A452D">
            <w:rPr>
              <w:rFonts w:cs="Arial"/>
              <w:color w:val="000000"/>
              <w:shd w:val="clear" w:color="auto" w:fill="FFFFFF"/>
            </w:rPr>
            <w:t>xS is already restricted under the Stockholm Convention</w:t>
          </w:r>
          <w:r w:rsidR="00D63F77">
            <w:rPr>
              <w:rFonts w:cs="Arial"/>
              <w:color w:val="000000"/>
              <w:shd w:val="clear" w:color="auto" w:fill="FFFFFF"/>
            </w:rPr>
            <w:t>. S</w:t>
          </w:r>
          <w:r w:rsidR="00F851F4" w:rsidRPr="001A452D">
            <w:rPr>
              <w:rFonts w:cs="Arial"/>
              <w:color w:val="000000"/>
              <w:shd w:val="clear" w:color="auto" w:fill="FFFFFF"/>
            </w:rPr>
            <w:t xml:space="preserve">ee </w:t>
          </w:r>
          <w:r w:rsidR="00F851F4" w:rsidRPr="001A452D">
            <w:rPr>
              <w:rFonts w:cs="Arial"/>
              <w:b/>
              <w:bCs/>
              <w:color w:val="016574"/>
              <w:shd w:val="clear" w:color="auto" w:fill="FFFFFF"/>
            </w:rPr>
            <w:fldChar w:fldCharType="begin"/>
          </w:r>
          <w:r w:rsidR="00F851F4" w:rsidRPr="001A452D">
            <w:rPr>
              <w:rFonts w:cs="Arial"/>
              <w:b/>
              <w:bCs/>
              <w:color w:val="016574"/>
              <w:shd w:val="clear" w:color="auto" w:fill="FFFFFF"/>
            </w:rPr>
            <w:instrText xml:space="preserve"> REF _Ref195432128 \h  \* MERGEFORMAT </w:instrText>
          </w:r>
          <w:r w:rsidR="00F851F4" w:rsidRPr="001A452D">
            <w:rPr>
              <w:rFonts w:cs="Arial"/>
              <w:b/>
              <w:bCs/>
              <w:color w:val="016574"/>
              <w:shd w:val="clear" w:color="auto" w:fill="FFFFFF"/>
            </w:rPr>
          </w:r>
          <w:r w:rsidR="00F851F4" w:rsidRPr="001A452D">
            <w:rPr>
              <w:rFonts w:cs="Arial"/>
              <w:b/>
              <w:bCs/>
              <w:color w:val="016574"/>
              <w:shd w:val="clear" w:color="auto" w:fill="FFFFFF"/>
            </w:rPr>
            <w:fldChar w:fldCharType="separate"/>
          </w:r>
          <w:r w:rsidR="00680A5D" w:rsidRPr="00680A5D">
            <w:rPr>
              <w:b/>
              <w:bCs/>
              <w:color w:val="016574"/>
            </w:rPr>
            <w:t xml:space="preserve">Persistent Organic </w:t>
          </w:r>
          <w:r w:rsidR="00680A5D" w:rsidRPr="00680A5D">
            <w:rPr>
              <w:b/>
              <w:bCs/>
              <w:color w:val="016574"/>
            </w:rPr>
            <w:lastRenderedPageBreak/>
            <w:t>Pollutants (POPs) Background</w:t>
          </w:r>
          <w:r w:rsidR="00F851F4" w:rsidRPr="001A452D">
            <w:rPr>
              <w:rFonts w:cs="Arial"/>
              <w:b/>
              <w:bCs/>
              <w:color w:val="016574"/>
              <w:shd w:val="clear" w:color="auto" w:fill="FFFFFF"/>
            </w:rPr>
            <w:fldChar w:fldCharType="end"/>
          </w:r>
          <w:r w:rsidR="003366D3" w:rsidRPr="001A452D">
            <w:rPr>
              <w:rFonts w:cs="Arial"/>
              <w:b/>
              <w:bCs/>
              <w:color w:val="016574"/>
              <w:shd w:val="clear" w:color="auto" w:fill="FFFFFF"/>
            </w:rPr>
            <w:t xml:space="preserve"> </w:t>
          </w:r>
          <w:r w:rsidR="003366D3" w:rsidRPr="001A452D">
            <w:rPr>
              <w:rFonts w:cs="Arial"/>
              <w:shd w:val="clear" w:color="auto" w:fill="FFFFFF"/>
            </w:rPr>
            <w:t>and</w:t>
          </w:r>
          <w:r w:rsidR="003366D3" w:rsidRPr="001A452D">
            <w:rPr>
              <w:rFonts w:cs="Arial"/>
              <w:b/>
              <w:bCs/>
              <w:color w:val="016574"/>
              <w:shd w:val="clear" w:color="auto" w:fill="FFFFFF"/>
            </w:rPr>
            <w:t xml:space="preserve"> </w:t>
          </w:r>
          <w:r w:rsidR="003366D3" w:rsidRPr="001A452D">
            <w:rPr>
              <w:rFonts w:cs="Arial"/>
              <w:b/>
              <w:bCs/>
              <w:color w:val="016574"/>
              <w:shd w:val="clear" w:color="auto" w:fill="FFFFFF"/>
            </w:rPr>
            <w:fldChar w:fldCharType="begin"/>
          </w:r>
          <w:r w:rsidR="003366D3" w:rsidRPr="001A452D">
            <w:rPr>
              <w:rFonts w:cs="Arial"/>
              <w:b/>
              <w:bCs/>
              <w:color w:val="016574"/>
              <w:shd w:val="clear" w:color="auto" w:fill="FFFFFF"/>
            </w:rPr>
            <w:instrText xml:space="preserve"> REF _Ref173137553 \h  \* MERGEFORMAT </w:instrText>
          </w:r>
          <w:r w:rsidR="003366D3" w:rsidRPr="001A452D">
            <w:rPr>
              <w:rFonts w:cs="Arial"/>
              <w:b/>
              <w:bCs/>
              <w:color w:val="016574"/>
              <w:shd w:val="clear" w:color="auto" w:fill="FFFFFF"/>
            </w:rPr>
          </w:r>
          <w:r w:rsidR="003366D3" w:rsidRPr="001A452D">
            <w:rPr>
              <w:rFonts w:cs="Arial"/>
              <w:b/>
              <w:bCs/>
              <w:color w:val="016574"/>
              <w:shd w:val="clear" w:color="auto" w:fill="FFFFFF"/>
            </w:rPr>
            <w:fldChar w:fldCharType="separate"/>
          </w:r>
          <w:r w:rsidR="00680A5D" w:rsidRPr="00680A5D">
            <w:rPr>
              <w:b/>
              <w:bCs/>
              <w:color w:val="016574"/>
            </w:rPr>
            <w:t>Does my firefighting foam contain C6 fluorosurfactants (PFHxA and PFHxS), or any other PFAS?</w:t>
          </w:r>
          <w:r w:rsidR="003366D3" w:rsidRPr="001A452D">
            <w:rPr>
              <w:rFonts w:cs="Arial"/>
              <w:b/>
              <w:bCs/>
              <w:color w:val="016574"/>
              <w:shd w:val="clear" w:color="auto" w:fill="FFFFFF"/>
            </w:rPr>
            <w:fldChar w:fldCharType="end"/>
          </w:r>
          <w:r w:rsidRPr="001A452D">
            <w:rPr>
              <w:rFonts w:cs="Arial"/>
              <w:color w:val="000000"/>
              <w:shd w:val="clear" w:color="auto" w:fill="FFFFFF"/>
            </w:rPr>
            <w:t>.</w:t>
          </w:r>
        </w:p>
        <w:p w14:paraId="0479A7C2" w14:textId="3843D220" w:rsidR="00F31D27" w:rsidRPr="00F31D27" w:rsidRDefault="00F31D27" w:rsidP="00571F12">
          <w:pPr>
            <w:widowControl w:val="0"/>
            <w:jc w:val="both"/>
            <w:rPr>
              <w:rFonts w:cs="Arial"/>
              <w:color w:val="000000"/>
              <w:shd w:val="clear" w:color="auto" w:fill="FFFFFF"/>
            </w:rPr>
          </w:pPr>
          <w:r w:rsidRPr="00F31D27">
            <w:rPr>
              <w:rFonts w:cs="Arial"/>
              <w:color w:val="000000"/>
              <w:shd w:val="clear" w:color="auto" w:fill="FFFFFF"/>
            </w:rPr>
            <w:t>To ensure that any foam use</w:t>
          </w:r>
          <w:r w:rsidR="005F50B3">
            <w:rPr>
              <w:rFonts w:cs="Arial"/>
              <w:color w:val="000000"/>
              <w:shd w:val="clear" w:color="auto" w:fill="FFFFFF"/>
            </w:rPr>
            <w:t>d</w:t>
          </w:r>
          <w:r w:rsidRPr="00F31D27">
            <w:rPr>
              <w:rFonts w:cs="Arial"/>
              <w:color w:val="000000"/>
              <w:shd w:val="clear" w:color="auto" w:fill="FFFFFF"/>
            </w:rPr>
            <w:t xml:space="preserve"> does not contain PFOS or PFOA, the ‘C8 AFFFs’, it is important to refer to the material safety data sheet for your foam which outlines the chemical composition</w:t>
          </w:r>
          <w:r w:rsidR="001A452D">
            <w:rPr>
              <w:rFonts w:cs="Arial"/>
              <w:color w:val="000000"/>
              <w:shd w:val="clear" w:color="auto" w:fill="FFFFFF"/>
            </w:rPr>
            <w:t>,</w:t>
          </w:r>
          <w:r w:rsidRPr="00F31D27">
            <w:rPr>
              <w:rFonts w:cs="Arial"/>
              <w:color w:val="000000"/>
              <w:shd w:val="clear" w:color="auto" w:fill="FFFFFF"/>
            </w:rPr>
            <w:t xml:space="preserve"> speak to your supplier</w:t>
          </w:r>
          <w:r w:rsidR="00480AB5">
            <w:rPr>
              <w:rFonts w:cs="Arial"/>
              <w:color w:val="000000"/>
              <w:shd w:val="clear" w:color="auto" w:fill="FFFFFF"/>
            </w:rPr>
            <w:t>,</w:t>
          </w:r>
          <w:r w:rsidR="001A452D">
            <w:rPr>
              <w:rFonts w:cs="Arial"/>
              <w:color w:val="000000"/>
              <w:shd w:val="clear" w:color="auto" w:fill="FFFFFF"/>
            </w:rPr>
            <w:t xml:space="preserve"> </w:t>
          </w:r>
          <w:r w:rsidRPr="00F31D27">
            <w:rPr>
              <w:rFonts w:cs="Arial"/>
              <w:color w:val="000000"/>
              <w:shd w:val="clear" w:color="auto" w:fill="FFFFFF"/>
            </w:rPr>
            <w:t>or undertake testing using an appropriate laboratory.  Note</w:t>
          </w:r>
          <w:r w:rsidR="005F50B3">
            <w:rPr>
              <w:rFonts w:cs="Arial"/>
              <w:color w:val="000000"/>
              <w:shd w:val="clear" w:color="auto" w:fill="FFFFFF"/>
            </w:rPr>
            <w:t xml:space="preserve"> that</w:t>
          </w:r>
          <w:r w:rsidRPr="00F31D27">
            <w:rPr>
              <w:rFonts w:cs="Arial"/>
              <w:color w:val="000000"/>
              <w:shd w:val="clear" w:color="auto" w:fill="FFFFFF"/>
            </w:rPr>
            <w:t xml:space="preserve"> some AFFFs contained a mixture of C8 and C6 PFAS and should be treated as C8 AFFF</w:t>
          </w:r>
          <w:r w:rsidR="00F66F6E">
            <w:rPr>
              <w:rFonts w:cs="Arial"/>
              <w:color w:val="000000"/>
              <w:shd w:val="clear" w:color="auto" w:fill="FFFFFF"/>
            </w:rPr>
            <w:t>.</w:t>
          </w:r>
        </w:p>
        <w:p w14:paraId="4A25627E" w14:textId="05E99AED" w:rsidR="00F31D27" w:rsidRPr="00794F5B" w:rsidRDefault="00F31D27" w:rsidP="00794F5B">
          <w:pPr>
            <w:pStyle w:val="Heading2"/>
          </w:pPr>
          <w:bookmarkStart w:id="182" w:name="_Ref173137553"/>
          <w:bookmarkStart w:id="183" w:name="_Toc173911804"/>
          <w:bookmarkStart w:id="184" w:name="_Toc181281301"/>
          <w:bookmarkStart w:id="185" w:name="_Toc198886053"/>
          <w:bookmarkStart w:id="186" w:name="_Toc201839050"/>
          <w:r w:rsidRPr="00794F5B">
            <w:t xml:space="preserve">Does </w:t>
          </w:r>
          <w:r w:rsidR="00613C18">
            <w:t>m</w:t>
          </w:r>
          <w:r w:rsidRPr="00794F5B">
            <w:t>y firefighting foam contain C6 fluor</w:t>
          </w:r>
          <w:r w:rsidR="002B6512" w:rsidRPr="00794F5B">
            <w:t>o</w:t>
          </w:r>
          <w:r w:rsidRPr="00794F5B">
            <w:t>surfactants (PFHxA and PFHxS), or any other PFAS?</w:t>
          </w:r>
          <w:bookmarkEnd w:id="182"/>
          <w:bookmarkEnd w:id="183"/>
          <w:bookmarkEnd w:id="184"/>
          <w:bookmarkEnd w:id="185"/>
          <w:bookmarkEnd w:id="186"/>
        </w:p>
        <w:p w14:paraId="18948B8F" w14:textId="07B5D8DB" w:rsidR="00F31D27" w:rsidRPr="00F31D27" w:rsidRDefault="00F31D27" w:rsidP="00571F12">
          <w:pPr>
            <w:widowControl w:val="0"/>
            <w:jc w:val="both"/>
          </w:pPr>
          <w:r w:rsidRPr="00F31D27">
            <w:t xml:space="preserve">Perfluorohexanoic </w:t>
          </w:r>
          <w:r w:rsidR="00485F88" w:rsidRPr="00F31D27">
            <w:t>sul</w:t>
          </w:r>
          <w:r w:rsidR="00485F88">
            <w:t>ph</w:t>
          </w:r>
          <w:r w:rsidR="00485F88" w:rsidRPr="00F31D27">
            <w:t xml:space="preserve">onic acid </w:t>
          </w:r>
          <w:r w:rsidRPr="00F31D27">
            <w:t>(PFHx</w:t>
          </w:r>
          <w:r w:rsidR="00485F88">
            <w:t>S</w:t>
          </w:r>
          <w:r w:rsidRPr="00F31D27">
            <w:t xml:space="preserve">) was added to the restriction list in Annex A to the Stockholm Convention </w:t>
          </w:r>
          <w:r w:rsidR="00DD51FA">
            <w:t xml:space="preserve">in 2022 with no </w:t>
          </w:r>
          <w:r w:rsidR="00B009A7">
            <w:t>derogations</w:t>
          </w:r>
          <w:r w:rsidR="00A0405B">
            <w:t>. T</w:t>
          </w:r>
          <w:r w:rsidR="00DD51FA">
            <w:t>herefore</w:t>
          </w:r>
          <w:r w:rsidR="00A0405B">
            <w:t>,</w:t>
          </w:r>
          <w:r w:rsidR="00DD51FA">
            <w:t xml:space="preserve"> </w:t>
          </w:r>
          <w:r w:rsidR="00B009A7">
            <w:t xml:space="preserve">the use of </w:t>
          </w:r>
          <w:r w:rsidR="00DD51FA">
            <w:t xml:space="preserve">any firefighting foam that contains PFHxS </w:t>
          </w:r>
          <w:r w:rsidR="00B009A7">
            <w:t xml:space="preserve">was immediately banned.  </w:t>
          </w:r>
          <w:r w:rsidR="00D03138">
            <w:t xml:space="preserve">As </w:t>
          </w:r>
          <w:r w:rsidR="008E6BAA">
            <w:t xml:space="preserve">few firefighting foams </w:t>
          </w:r>
          <w:r w:rsidR="001C31F1">
            <w:t xml:space="preserve">used in the UK </w:t>
          </w:r>
          <w:r w:rsidR="008E6BAA">
            <w:t>contain more than trace quantities of PFHxS</w:t>
          </w:r>
          <w:r w:rsidR="001C31F1">
            <w:t xml:space="preserve">, no specific actions are anticipated to be required due to this </w:t>
          </w:r>
          <w:r w:rsidR="001768EC">
            <w:t>restriction</w:t>
          </w:r>
          <w:r w:rsidR="008E6BAA">
            <w:t>.</w:t>
          </w:r>
        </w:p>
        <w:p w14:paraId="2D1346B3" w14:textId="11FEBC01" w:rsidR="00BA0FAA" w:rsidRPr="000F0CEE" w:rsidRDefault="00F31D27" w:rsidP="00BA0FAA">
          <w:pPr>
            <w:widowControl w:val="0"/>
            <w:jc w:val="both"/>
          </w:pPr>
          <w:r w:rsidRPr="00F31D27">
            <w:t>Other PFAS</w:t>
          </w:r>
          <w:r w:rsidR="00DE7732">
            <w:t xml:space="preserve">, such as </w:t>
          </w:r>
          <w:r w:rsidRPr="00F31D27">
            <w:t xml:space="preserve">C6 </w:t>
          </w:r>
          <w:r w:rsidR="008D7291" w:rsidRPr="00F31D27">
            <w:t>fluorosurfactants</w:t>
          </w:r>
          <w:r w:rsidRPr="00F31D27">
            <w:t xml:space="preserve"> </w:t>
          </w:r>
          <w:r w:rsidR="00DE7732">
            <w:t>like</w:t>
          </w:r>
          <w:r w:rsidRPr="00F31D27">
            <w:t xml:space="preserve"> Perfluorohexanoic acid (PFHxA)</w:t>
          </w:r>
          <w:r w:rsidR="00DE7732">
            <w:t>,</w:t>
          </w:r>
          <w:r w:rsidRPr="00F31D27">
            <w:t xml:space="preserve"> </w:t>
          </w:r>
          <w:r w:rsidR="001F74D8">
            <w:t>are</w:t>
          </w:r>
          <w:r w:rsidR="001F74D8" w:rsidRPr="00F31D27">
            <w:t xml:space="preserve"> </w:t>
          </w:r>
          <w:r w:rsidRPr="00F31D27">
            <w:t xml:space="preserve">not currently restricted </w:t>
          </w:r>
          <w:r w:rsidR="002F6380">
            <w:t>in the UK</w:t>
          </w:r>
          <w:r w:rsidR="001F74D8">
            <w:t xml:space="preserve"> but</w:t>
          </w:r>
          <w:r w:rsidR="000F7B29">
            <w:t xml:space="preserve"> </w:t>
          </w:r>
          <w:r w:rsidRPr="00F31D27">
            <w:t xml:space="preserve">are being scrutinised with a view to their future restriction.  </w:t>
          </w:r>
          <w:r w:rsidR="0039048A">
            <w:t xml:space="preserve">The EU published </w:t>
          </w:r>
          <w:r w:rsidR="009B16AF">
            <w:t>a</w:t>
          </w:r>
          <w:r w:rsidR="0039048A" w:rsidRPr="0039048A">
            <w:t xml:space="preserve"> PFHxA </w:t>
          </w:r>
          <w:r w:rsidR="0039048A">
            <w:t>r</w:t>
          </w:r>
          <w:r w:rsidR="0039048A" w:rsidRPr="0039048A">
            <w:t xml:space="preserve">estriction </w:t>
          </w:r>
          <w:r w:rsidR="009B16AF">
            <w:t>under EU REACH</w:t>
          </w:r>
          <w:r w:rsidR="0039048A" w:rsidRPr="0039048A">
            <w:t xml:space="preserve"> </w:t>
          </w:r>
          <w:r w:rsidR="0033777C">
            <w:t>(</w:t>
          </w:r>
          <w:hyperlink r:id="rId37" w:history="1">
            <w:r w:rsidR="00EC0A92" w:rsidRPr="00927920">
              <w:rPr>
                <w:rStyle w:val="Hyperlink"/>
              </w:rPr>
              <w:t>Commission Regulation (EU) 2024/2462 of 1</w:t>
            </w:r>
            <w:r w:rsidR="006F4CBE">
              <w:rPr>
                <w:rStyle w:val="Hyperlink"/>
              </w:rPr>
              <w:t>9</w:t>
            </w:r>
            <w:r w:rsidR="00EC0A92" w:rsidRPr="00927920">
              <w:rPr>
                <w:rStyle w:val="Hyperlink"/>
              </w:rPr>
              <w:t xml:space="preserve"> September 2024 amending Annex XVII to Regulation (EC) No 1907/2006 of the European Parliament and of the Council as regards undecafluorohexanoic acid (PFHxA), its salts and PFHxA-related substances</w:t>
            </w:r>
          </w:hyperlink>
          <w:r w:rsidR="00102D41">
            <w:t>). T</w:t>
          </w:r>
          <w:r w:rsidR="001526CC" w:rsidRPr="00927920">
            <w:t>h</w:t>
          </w:r>
          <w:r w:rsidR="00EC0A92" w:rsidRPr="00927920">
            <w:t xml:space="preserve">e restriction </w:t>
          </w:r>
          <w:r w:rsidR="001526CC" w:rsidRPr="00927920">
            <w:t>relat</w:t>
          </w:r>
          <w:r w:rsidR="00102D41">
            <w:t>ed</w:t>
          </w:r>
          <w:r w:rsidR="001526CC" w:rsidRPr="00927920">
            <w:t xml:space="preserve"> to firefighting foams effective from </w:t>
          </w:r>
          <w:r w:rsidR="00A93323" w:rsidRPr="00927920">
            <w:t xml:space="preserve">10 April 2026.  </w:t>
          </w:r>
          <w:r w:rsidR="00BA0FAA" w:rsidRPr="00927920">
            <w:t xml:space="preserve">Whilst this legislation currently affects countries within the EU </w:t>
          </w:r>
          <w:r w:rsidR="00014020" w:rsidRPr="00927920">
            <w:t xml:space="preserve">only </w:t>
          </w:r>
          <w:r w:rsidR="00BA0FAA" w:rsidRPr="00927920">
            <w:t>and does not restrict the use of C6 foams on UK installations</w:t>
          </w:r>
          <w:r w:rsidR="00014020" w:rsidRPr="00927920">
            <w:t xml:space="preserve">, it </w:t>
          </w:r>
          <w:r w:rsidR="000613BE" w:rsidRPr="00927920">
            <w:t>may</w:t>
          </w:r>
          <w:r w:rsidR="00014020" w:rsidRPr="00927920">
            <w:t xml:space="preserve"> be included in UK REACH</w:t>
          </w:r>
          <w:r w:rsidR="000F0CEE" w:rsidRPr="00927920">
            <w:t xml:space="preserve"> </w:t>
          </w:r>
          <w:r w:rsidR="00E7457E" w:rsidRPr="00927920">
            <w:t>in the future</w:t>
          </w:r>
          <w:r w:rsidR="00102D41">
            <w:t>. S</w:t>
          </w:r>
          <w:r w:rsidR="00D3722E" w:rsidRPr="00927920">
            <w:t>ee</w:t>
          </w:r>
          <w:r w:rsidR="001F759A" w:rsidRPr="00927920">
            <w:t xml:space="preserve"> </w:t>
          </w:r>
          <w:r w:rsidR="001F759A" w:rsidRPr="00927920">
            <w:rPr>
              <w:b/>
              <w:bCs/>
              <w:color w:val="016574"/>
            </w:rPr>
            <w:fldChar w:fldCharType="begin"/>
          </w:r>
          <w:r w:rsidR="001F759A" w:rsidRPr="00927920">
            <w:rPr>
              <w:b/>
              <w:bCs/>
              <w:color w:val="016574"/>
            </w:rPr>
            <w:instrText xml:space="preserve"> REF _Ref195432297 \h  \* MERGEFORMAT </w:instrText>
          </w:r>
          <w:r w:rsidR="001F759A" w:rsidRPr="00927920">
            <w:rPr>
              <w:b/>
              <w:bCs/>
              <w:color w:val="016574"/>
            </w:rPr>
          </w:r>
          <w:r w:rsidR="001F759A" w:rsidRPr="00927920">
            <w:rPr>
              <w:b/>
              <w:bCs/>
              <w:color w:val="016574"/>
            </w:rPr>
            <w:fldChar w:fldCharType="separate"/>
          </w:r>
          <w:r w:rsidR="00680A5D" w:rsidRPr="00680A5D">
            <w:rPr>
              <w:b/>
              <w:bCs/>
              <w:color w:val="016574"/>
            </w:rPr>
            <w:t>What do the UK and EU restriction proposals for PFAS mean for C8+ and C6 firefighting foams?</w:t>
          </w:r>
          <w:r w:rsidR="001F759A" w:rsidRPr="00927920">
            <w:rPr>
              <w:b/>
              <w:bCs/>
              <w:color w:val="016574"/>
            </w:rPr>
            <w:fldChar w:fldCharType="end"/>
          </w:r>
        </w:p>
        <w:p w14:paraId="15BA993C" w14:textId="2A74595F" w:rsidR="00F31D27" w:rsidRPr="00F31D27" w:rsidRDefault="00F31D27" w:rsidP="00571F12">
          <w:pPr>
            <w:widowControl w:val="0"/>
            <w:jc w:val="both"/>
          </w:pPr>
          <w:r w:rsidRPr="00F31D27">
            <w:t>Whilst you do not have to report stockpiles</w:t>
          </w:r>
          <w:r w:rsidR="002042C8">
            <w:t xml:space="preserve"> of</w:t>
          </w:r>
          <w:r w:rsidRPr="00F31D27">
            <w:t xml:space="preserve"> </w:t>
          </w:r>
          <w:r w:rsidR="006346CE">
            <w:t>C6 fluorosurfactant</w:t>
          </w:r>
          <w:r w:rsidR="006346CE" w:rsidRPr="00F31D27">
            <w:t xml:space="preserve"> </w:t>
          </w:r>
          <w:r w:rsidRPr="00F31D27">
            <w:t xml:space="preserve">firefighting foams yet, you should expect </w:t>
          </w:r>
          <w:r w:rsidR="005E4A77" w:rsidRPr="005E4A77">
            <w:t xml:space="preserve">further regulatory action in the future, potentially under POPs or REACH </w:t>
          </w:r>
          <w:r w:rsidR="0085056D">
            <w:t>(</w:t>
          </w:r>
          <w:r w:rsidR="005E4A77" w:rsidRPr="005E4A77">
            <w:t xml:space="preserve">or </w:t>
          </w:r>
          <w:r w:rsidR="0085056D">
            <w:t xml:space="preserve">other </w:t>
          </w:r>
          <w:r w:rsidR="00927920">
            <w:t xml:space="preserve">UK </w:t>
          </w:r>
          <w:r w:rsidR="0085056D">
            <w:t>legislation)</w:t>
          </w:r>
          <w:r w:rsidR="006346CE">
            <w:t xml:space="preserve">. </w:t>
          </w:r>
          <w:r w:rsidR="001C457B">
            <w:t>Anticipate</w:t>
          </w:r>
          <w:r w:rsidR="006346CE">
            <w:t xml:space="preserve"> </w:t>
          </w:r>
          <w:r w:rsidRPr="00F31D27">
            <w:t xml:space="preserve">similar reporting requirements as for </w:t>
          </w:r>
          <w:r w:rsidR="009A4735">
            <w:t>existing</w:t>
          </w:r>
          <w:r w:rsidRPr="00F31D27">
            <w:t xml:space="preserve"> POPs.</w:t>
          </w:r>
        </w:p>
        <w:p w14:paraId="329553B0" w14:textId="1A748E0A" w:rsidR="00F31D27" w:rsidRPr="00A2726A" w:rsidRDefault="00986FC9" w:rsidP="00571F12">
          <w:pPr>
            <w:widowControl w:val="0"/>
            <w:jc w:val="both"/>
          </w:pPr>
          <w:r>
            <w:t>T</w:t>
          </w:r>
          <w:r w:rsidR="009F4369" w:rsidRPr="00A2726A">
            <w:t>here is</w:t>
          </w:r>
          <w:r w:rsidR="00F31D27" w:rsidRPr="00A2726A">
            <w:t xml:space="preserve"> </w:t>
          </w:r>
          <w:r w:rsidR="000E6341">
            <w:t xml:space="preserve">the </w:t>
          </w:r>
          <w:r w:rsidR="00F31D27" w:rsidRPr="00A2726A">
            <w:t xml:space="preserve">potential </w:t>
          </w:r>
          <w:r w:rsidR="000E6341">
            <w:t>that</w:t>
          </w:r>
          <w:r w:rsidR="009F4369" w:rsidRPr="00A2726A">
            <w:t xml:space="preserve"> </w:t>
          </w:r>
          <w:r w:rsidR="00F31D27" w:rsidRPr="00A2726A">
            <w:t xml:space="preserve">C6 and C8 firefighting foam mixes </w:t>
          </w:r>
          <w:r w:rsidR="000E6341">
            <w:t>are</w:t>
          </w:r>
          <w:r w:rsidR="00F31D27" w:rsidRPr="00A2726A">
            <w:t xml:space="preserve"> labelled as C6</w:t>
          </w:r>
          <w:r>
            <w:t>. A</w:t>
          </w:r>
          <w:r w:rsidR="003D3AEF" w:rsidRPr="00A2726A">
            <w:t xml:space="preserve">nalysis has shown that all </w:t>
          </w:r>
          <w:r w:rsidR="00F461D5" w:rsidRPr="00A2726A">
            <w:t xml:space="preserve">PFAS based firefighting foams are a mixture of </w:t>
          </w:r>
          <w:r w:rsidR="0025730B" w:rsidRPr="00A2726A">
            <w:t>chain lengths</w:t>
          </w:r>
          <w:r w:rsidR="00F31D27" w:rsidRPr="00A2726A">
            <w:t>.  Please ask your supplier or test for evidence that your C6 AFFF has not been mixed with C8</w:t>
          </w:r>
          <w:r w:rsidR="0025730B" w:rsidRPr="00A2726A">
            <w:t>,</w:t>
          </w:r>
          <w:r w:rsidR="00F31D27" w:rsidRPr="00A2726A">
            <w:t xml:space="preserve"> and</w:t>
          </w:r>
          <w:r w:rsidR="0025730B" w:rsidRPr="00A2726A">
            <w:t xml:space="preserve"> that the incidence of </w:t>
          </w:r>
          <w:r w:rsidR="006018AD" w:rsidRPr="00A2726A">
            <w:t>chain lengths above C6 are sufficiently low to</w:t>
          </w:r>
          <w:r w:rsidR="00F31D27" w:rsidRPr="00A2726A">
            <w:t xml:space="preserve"> meet the </w:t>
          </w:r>
          <w:r w:rsidR="00A06E22" w:rsidRPr="00A2726A">
            <w:t xml:space="preserve">de minimus </w:t>
          </w:r>
          <w:r w:rsidR="00F31D27" w:rsidRPr="00A2726A">
            <w:t xml:space="preserve">concentration thresholds </w:t>
          </w:r>
          <w:r w:rsidR="00F31D27" w:rsidRPr="00A2726A">
            <w:lastRenderedPageBreak/>
            <w:t>set out in the guidance</w:t>
          </w:r>
          <w:r>
            <w:t>. S</w:t>
          </w:r>
          <w:r w:rsidR="00A06E22" w:rsidRPr="00A2726A">
            <w:t xml:space="preserve">ee </w:t>
          </w:r>
          <w:r w:rsidR="00A2726A" w:rsidRPr="00A2726A">
            <w:t xml:space="preserve">also </w:t>
          </w:r>
          <w:r w:rsidR="00A06E22" w:rsidRPr="00A2726A">
            <w:rPr>
              <w:b/>
              <w:bCs/>
              <w:color w:val="016574"/>
            </w:rPr>
            <w:fldChar w:fldCharType="begin"/>
          </w:r>
          <w:r w:rsidR="00A06E22" w:rsidRPr="00A2726A">
            <w:rPr>
              <w:b/>
              <w:bCs/>
              <w:color w:val="016574"/>
            </w:rPr>
            <w:instrText xml:space="preserve"> REF _Ref195265680 \h  \* MERGEFORMAT </w:instrText>
          </w:r>
          <w:r w:rsidR="00A06E22" w:rsidRPr="00A2726A">
            <w:rPr>
              <w:b/>
              <w:bCs/>
              <w:color w:val="016574"/>
            </w:rPr>
          </w:r>
          <w:r w:rsidR="00A06E22" w:rsidRPr="00A2726A">
            <w:rPr>
              <w:b/>
              <w:bCs/>
              <w:color w:val="016574"/>
            </w:rPr>
            <w:fldChar w:fldCharType="separate"/>
          </w:r>
          <w:r w:rsidR="00680A5D" w:rsidRPr="00680A5D">
            <w:rPr>
              <w:b/>
              <w:bCs/>
              <w:color w:val="016574"/>
            </w:rPr>
            <w:t>Is there a de minimus concentration of PFOA that represents trace contamination?</w:t>
          </w:r>
          <w:r w:rsidR="00A06E22" w:rsidRPr="00A2726A">
            <w:rPr>
              <w:b/>
              <w:bCs/>
              <w:color w:val="016574"/>
            </w:rPr>
            <w:fldChar w:fldCharType="end"/>
          </w:r>
        </w:p>
        <w:p w14:paraId="25B845F4" w14:textId="392BBB73" w:rsidR="00F31D27" w:rsidRPr="00F31D27" w:rsidRDefault="00A06E22" w:rsidP="00571F12">
          <w:pPr>
            <w:widowControl w:val="0"/>
            <w:jc w:val="both"/>
          </w:pPr>
          <w:r>
            <w:t>SEPA requires</w:t>
          </w:r>
          <w:r w:rsidR="00F31D27" w:rsidRPr="00F31D27">
            <w:t xml:space="preserve"> that you minimise the release of C6 AFFFs into the environment.  This includes, </w:t>
          </w:r>
          <w:r w:rsidR="000C71C6">
            <w:t xml:space="preserve">minimising the </w:t>
          </w:r>
          <w:r w:rsidR="00F31D27" w:rsidRPr="00F31D27">
            <w:t>us</w:t>
          </w:r>
          <w:r w:rsidR="000C71C6">
            <w:t>e</w:t>
          </w:r>
          <w:r w:rsidR="00F31D27" w:rsidRPr="00F31D27">
            <w:t xml:space="preserve"> for training, prevent</w:t>
          </w:r>
          <w:r w:rsidR="000C71C6">
            <w:t>ing</w:t>
          </w:r>
          <w:r w:rsidR="00F31D27" w:rsidRPr="00F31D27">
            <w:t xml:space="preserve"> their release to soil or water by proper containment, ensur</w:t>
          </w:r>
          <w:r w:rsidR="001B57C0">
            <w:t>ing</w:t>
          </w:r>
          <w:r w:rsidR="00F31D27" w:rsidRPr="00F31D27">
            <w:t xml:space="preserve"> any run-off water is contained and disposed of appropriately</w:t>
          </w:r>
          <w:r w:rsidR="0028561A">
            <w:t>, and report</w:t>
          </w:r>
          <w:r w:rsidR="001B57C0">
            <w:t>ing</w:t>
          </w:r>
          <w:r w:rsidR="0028561A">
            <w:t xml:space="preserve"> the use or release of the foam as an incident to </w:t>
          </w:r>
          <w:r>
            <w:t>SEPA</w:t>
          </w:r>
          <w:r w:rsidR="00F31D27" w:rsidRPr="00F31D27">
            <w:t>.</w:t>
          </w:r>
        </w:p>
        <w:p w14:paraId="29607244" w14:textId="2002E0B2" w:rsidR="00F31D27" w:rsidRPr="00794F5B" w:rsidRDefault="00F31D27" w:rsidP="00794F5B">
          <w:pPr>
            <w:pStyle w:val="Heading2"/>
          </w:pPr>
          <w:bookmarkStart w:id="187" w:name="_Toc173911805"/>
          <w:bookmarkStart w:id="188" w:name="_Toc181281302"/>
          <w:bookmarkStart w:id="189" w:name="_Ref195432297"/>
          <w:bookmarkStart w:id="190" w:name="_Toc198886054"/>
          <w:bookmarkStart w:id="191" w:name="_Toc201839051"/>
          <w:r w:rsidRPr="001272A5">
            <w:t>What do</w:t>
          </w:r>
          <w:r w:rsidRPr="00794F5B">
            <w:t xml:space="preserve"> the </w:t>
          </w:r>
          <w:r w:rsidR="00126873" w:rsidRPr="00794F5B">
            <w:t>UK and EU</w:t>
          </w:r>
          <w:r w:rsidRPr="00794F5B">
            <w:t xml:space="preserve"> restriction proposal</w:t>
          </w:r>
          <w:r w:rsidR="006B3444" w:rsidRPr="00794F5B">
            <w:t>s</w:t>
          </w:r>
          <w:r w:rsidRPr="00794F5B">
            <w:t xml:space="preserve"> for PFAS </w:t>
          </w:r>
          <w:r w:rsidR="006B3444" w:rsidRPr="00794F5B">
            <w:t xml:space="preserve">mean for </w:t>
          </w:r>
          <w:r w:rsidR="005043EC" w:rsidRPr="00794F5B">
            <w:t>C8</w:t>
          </w:r>
          <w:r w:rsidR="009F08DE" w:rsidRPr="00794F5B">
            <w:t>+</w:t>
          </w:r>
          <w:r w:rsidR="005043EC" w:rsidRPr="00794F5B">
            <w:t xml:space="preserve"> and </w:t>
          </w:r>
          <w:r w:rsidR="006B3444" w:rsidRPr="00794F5B">
            <w:t>C6</w:t>
          </w:r>
          <w:r w:rsidR="005043EC" w:rsidRPr="00794F5B">
            <w:t xml:space="preserve"> f</w:t>
          </w:r>
          <w:r w:rsidR="006B3444" w:rsidRPr="00794F5B">
            <w:t>irefighting foams?</w:t>
          </w:r>
          <w:bookmarkEnd w:id="187"/>
          <w:bookmarkEnd w:id="188"/>
          <w:bookmarkEnd w:id="189"/>
          <w:bookmarkEnd w:id="190"/>
          <w:bookmarkEnd w:id="191"/>
        </w:p>
        <w:p w14:paraId="5EBF7895" w14:textId="0E257F01" w:rsidR="002C5E5D" w:rsidRPr="00D23744" w:rsidRDefault="00F0302B" w:rsidP="00571F12">
          <w:pPr>
            <w:widowControl w:val="0"/>
            <w:jc w:val="both"/>
            <w:rPr>
              <w:rFonts w:eastAsia="Arial" w:cs="Arial"/>
              <w:szCs w:val="22"/>
            </w:rPr>
          </w:pPr>
          <w:r>
            <w:rPr>
              <w:rFonts w:eastAsia="Arial" w:cs="Arial"/>
              <w:szCs w:val="22"/>
            </w:rPr>
            <w:t xml:space="preserve">The PFAS restriction proposals by both UK and EU </w:t>
          </w:r>
          <w:r w:rsidR="008E1141">
            <w:rPr>
              <w:rFonts w:eastAsia="Arial" w:cs="Arial"/>
              <w:szCs w:val="22"/>
            </w:rPr>
            <w:t>could</w:t>
          </w:r>
          <w:r>
            <w:rPr>
              <w:rFonts w:eastAsia="Arial" w:cs="Arial"/>
              <w:szCs w:val="22"/>
            </w:rPr>
            <w:t xml:space="preserve"> result in the restriction/banning of all PFAS based firefighting foams within 10 years.  </w:t>
          </w:r>
          <w:r w:rsidR="00F31D27" w:rsidRPr="00D23744">
            <w:rPr>
              <w:rFonts w:eastAsia="Arial" w:cs="Arial"/>
              <w:szCs w:val="22"/>
            </w:rPr>
            <w:t>It is not the intention of th</w:t>
          </w:r>
          <w:r w:rsidR="00A91FD0">
            <w:rPr>
              <w:rFonts w:eastAsia="Arial" w:cs="Arial"/>
              <w:szCs w:val="22"/>
            </w:rPr>
            <w:t xml:space="preserve">e </w:t>
          </w:r>
          <w:r w:rsidR="00F31D27" w:rsidRPr="00D23744">
            <w:rPr>
              <w:rFonts w:eastAsia="Arial" w:cs="Arial"/>
              <w:szCs w:val="22"/>
            </w:rPr>
            <w:t>restriction proposal</w:t>
          </w:r>
          <w:r w:rsidR="00A91FD0">
            <w:rPr>
              <w:rFonts w:eastAsia="Arial" w:cs="Arial"/>
              <w:szCs w:val="22"/>
            </w:rPr>
            <w:t>s</w:t>
          </w:r>
          <w:r w:rsidR="00F31D27" w:rsidRPr="00D23744">
            <w:rPr>
              <w:rFonts w:eastAsia="Arial" w:cs="Arial"/>
              <w:szCs w:val="22"/>
            </w:rPr>
            <w:t xml:space="preserve"> to interfere</w:t>
          </w:r>
          <w:r w:rsidR="00BB2288">
            <w:rPr>
              <w:rFonts w:eastAsia="Arial" w:cs="Arial"/>
              <w:szCs w:val="22"/>
            </w:rPr>
            <w:t xml:space="preserve"> with</w:t>
          </w:r>
          <w:r w:rsidR="00F31D27" w:rsidRPr="00D23744">
            <w:rPr>
              <w:rFonts w:eastAsia="Arial" w:cs="Arial"/>
              <w:szCs w:val="22"/>
            </w:rPr>
            <w:t xml:space="preserve"> or relax the agreed phase out timelines for already regulated </w:t>
          </w:r>
          <w:r w:rsidR="00432121" w:rsidRPr="00D23744">
            <w:rPr>
              <w:rFonts w:eastAsia="Arial" w:cs="Arial"/>
              <w:szCs w:val="22"/>
            </w:rPr>
            <w:t>PFAS</w:t>
          </w:r>
          <w:r w:rsidR="003910D7">
            <w:rPr>
              <w:rFonts w:eastAsia="Arial" w:cs="Arial"/>
              <w:szCs w:val="22"/>
            </w:rPr>
            <w:t>,</w:t>
          </w:r>
          <w:r w:rsidR="00F31D27" w:rsidRPr="00D23744">
            <w:rPr>
              <w:rFonts w:eastAsia="Arial" w:cs="Arial"/>
              <w:szCs w:val="22"/>
            </w:rPr>
            <w:t xml:space="preserve"> like PFOA and related substances</w:t>
          </w:r>
          <w:r w:rsidR="003910D7">
            <w:rPr>
              <w:rFonts w:eastAsia="Arial" w:cs="Arial"/>
              <w:szCs w:val="22"/>
            </w:rPr>
            <w:t>,</w:t>
          </w:r>
          <w:r w:rsidR="00F31D27" w:rsidRPr="00D23744">
            <w:rPr>
              <w:rFonts w:eastAsia="Arial" w:cs="Arial"/>
              <w:szCs w:val="22"/>
            </w:rPr>
            <w:t xml:space="preserve"> in firefighting foams. </w:t>
          </w:r>
          <w:r w:rsidR="002C5E5D" w:rsidRPr="00D23744">
            <w:rPr>
              <w:rFonts w:eastAsia="Arial" w:cs="Arial"/>
              <w:szCs w:val="22"/>
            </w:rPr>
            <w:t xml:space="preserve"> </w:t>
          </w:r>
          <w:r w:rsidR="006C50B9">
            <w:rPr>
              <w:rFonts w:eastAsia="Arial" w:cs="Arial"/>
              <w:szCs w:val="22"/>
            </w:rPr>
            <w:t>The</w:t>
          </w:r>
          <w:r w:rsidR="00F31D27" w:rsidRPr="00D23744">
            <w:rPr>
              <w:rFonts w:eastAsia="Arial" w:cs="Arial"/>
              <w:szCs w:val="22"/>
            </w:rPr>
            <w:t xml:space="preserve"> regulatory ‘baseline’ assumes that these will progress as </w:t>
          </w:r>
          <w:r w:rsidR="00073C21">
            <w:rPr>
              <w:rFonts w:eastAsia="Arial" w:cs="Arial"/>
              <w:szCs w:val="22"/>
            </w:rPr>
            <w:t xml:space="preserve">detailed in existing </w:t>
          </w:r>
          <w:r>
            <w:rPr>
              <w:rFonts w:eastAsia="Arial" w:cs="Arial"/>
              <w:szCs w:val="22"/>
            </w:rPr>
            <w:t>legislation</w:t>
          </w:r>
          <w:r w:rsidR="00F31D27" w:rsidRPr="00D23744">
            <w:rPr>
              <w:rFonts w:eastAsia="Arial" w:cs="Arial"/>
              <w:szCs w:val="22"/>
            </w:rPr>
            <w:t>.</w:t>
          </w:r>
        </w:p>
        <w:p w14:paraId="3A23A2A5" w14:textId="35DAFDA1" w:rsidR="00206F54" w:rsidRPr="00613822" w:rsidRDefault="00865A9B" w:rsidP="00571F12">
          <w:pPr>
            <w:widowControl w:val="0"/>
            <w:jc w:val="both"/>
            <w:rPr>
              <w:rFonts w:eastAsia="Arial" w:cs="Arial"/>
              <w:szCs w:val="22"/>
            </w:rPr>
          </w:pPr>
          <w:r>
            <w:rPr>
              <w:rFonts w:eastAsia="Arial" w:cs="Arial"/>
              <w:szCs w:val="22"/>
            </w:rPr>
            <w:t xml:space="preserve">The EU restriction proposal </w:t>
          </w:r>
          <w:r w:rsidR="006E1948">
            <w:rPr>
              <w:rFonts w:eastAsia="Arial" w:cs="Arial"/>
              <w:szCs w:val="22"/>
            </w:rPr>
            <w:t xml:space="preserve">requires a maximum of </w:t>
          </w:r>
          <w:r w:rsidR="00DD12B2" w:rsidRPr="00DD12B2">
            <w:rPr>
              <w:rFonts w:eastAsia="Arial" w:cs="Arial"/>
              <w:szCs w:val="22"/>
            </w:rPr>
            <w:t>25 ppb for any PFAS</w:t>
          </w:r>
          <w:r w:rsidR="00DB3657">
            <w:rPr>
              <w:rFonts w:eastAsia="Arial" w:cs="Arial"/>
              <w:szCs w:val="22"/>
            </w:rPr>
            <w:t>,</w:t>
          </w:r>
          <w:r w:rsidR="00DD12B2" w:rsidRPr="00DD12B2">
            <w:rPr>
              <w:rFonts w:eastAsia="Arial" w:cs="Arial"/>
              <w:szCs w:val="22"/>
            </w:rPr>
            <w:t xml:space="preserve"> measured </w:t>
          </w:r>
          <w:r w:rsidR="003E53DB">
            <w:rPr>
              <w:rFonts w:eastAsia="Arial" w:cs="Arial"/>
              <w:szCs w:val="22"/>
            </w:rPr>
            <w:t>using</w:t>
          </w:r>
          <w:r w:rsidR="003E53DB" w:rsidRPr="00DD12B2">
            <w:rPr>
              <w:rFonts w:eastAsia="Arial" w:cs="Arial"/>
              <w:szCs w:val="22"/>
            </w:rPr>
            <w:t xml:space="preserve"> </w:t>
          </w:r>
          <w:r w:rsidR="00DD12B2" w:rsidRPr="00DD12B2">
            <w:rPr>
              <w:rFonts w:eastAsia="Arial" w:cs="Arial"/>
              <w:szCs w:val="22"/>
            </w:rPr>
            <w:t xml:space="preserve">targeted PFAS analysis (polymeric PFASs </w:t>
          </w:r>
          <w:r w:rsidR="00375321">
            <w:rPr>
              <w:rFonts w:eastAsia="Arial" w:cs="Arial"/>
              <w:szCs w:val="22"/>
            </w:rPr>
            <w:t xml:space="preserve">are </w:t>
          </w:r>
          <w:r w:rsidR="00DD12B2" w:rsidRPr="00DD12B2">
            <w:rPr>
              <w:rFonts w:eastAsia="Arial" w:cs="Arial"/>
              <w:szCs w:val="22"/>
            </w:rPr>
            <w:t>excluded from quantification)</w:t>
          </w:r>
          <w:r w:rsidR="00DD12B2">
            <w:rPr>
              <w:rFonts w:eastAsia="Arial" w:cs="Arial"/>
              <w:szCs w:val="22"/>
            </w:rPr>
            <w:t>, or</w:t>
          </w:r>
          <w:r w:rsidR="00DD12B2" w:rsidRPr="00DD12B2">
            <w:rPr>
              <w:rFonts w:eastAsia="Arial" w:cs="Arial"/>
              <w:szCs w:val="22"/>
            </w:rPr>
            <w:t xml:space="preserve"> 250 ppb for the sum of PFASs measured as </w:t>
          </w:r>
          <w:r w:rsidR="00B92915">
            <w:rPr>
              <w:rFonts w:eastAsia="Arial" w:cs="Arial"/>
              <w:szCs w:val="22"/>
            </w:rPr>
            <w:t xml:space="preserve">the </w:t>
          </w:r>
          <w:r w:rsidR="00DD12B2" w:rsidRPr="00DD12B2">
            <w:rPr>
              <w:rFonts w:eastAsia="Arial" w:cs="Arial"/>
              <w:szCs w:val="22"/>
            </w:rPr>
            <w:t xml:space="preserve">sum of targeted PFAS analysis, optionally with prior degradation of precursors (polymeric PFASs </w:t>
          </w:r>
          <w:r w:rsidR="000E6B53">
            <w:rPr>
              <w:rFonts w:eastAsia="Arial" w:cs="Arial"/>
              <w:szCs w:val="22"/>
            </w:rPr>
            <w:t xml:space="preserve">are </w:t>
          </w:r>
          <w:r w:rsidR="00DD12B2" w:rsidRPr="00DD12B2">
            <w:rPr>
              <w:rFonts w:eastAsia="Arial" w:cs="Arial"/>
              <w:szCs w:val="22"/>
            </w:rPr>
            <w:t>excluded from quantification)</w:t>
          </w:r>
          <w:r w:rsidR="00CD7E67">
            <w:rPr>
              <w:rFonts w:eastAsia="Arial" w:cs="Arial"/>
              <w:szCs w:val="22"/>
            </w:rPr>
            <w:t xml:space="preserve">.  </w:t>
          </w:r>
          <w:r w:rsidR="00A041BE">
            <w:rPr>
              <w:rFonts w:eastAsia="Arial" w:cs="Arial"/>
              <w:szCs w:val="22"/>
            </w:rPr>
            <w:t>As</w:t>
          </w:r>
          <w:r w:rsidR="00421856" w:rsidRPr="00613822">
            <w:rPr>
              <w:rFonts w:eastAsia="Arial" w:cs="Arial"/>
              <w:szCs w:val="22"/>
            </w:rPr>
            <w:t xml:space="preserve"> PFAS based firefighting foam could </w:t>
          </w:r>
          <w:r w:rsidR="000E6B53">
            <w:rPr>
              <w:rFonts w:eastAsia="Arial" w:cs="Arial"/>
              <w:szCs w:val="22"/>
            </w:rPr>
            <w:t>not</w:t>
          </w:r>
          <w:r w:rsidR="00421856" w:rsidRPr="00613822">
            <w:rPr>
              <w:rFonts w:eastAsia="Arial" w:cs="Arial"/>
              <w:szCs w:val="22"/>
            </w:rPr>
            <w:t xml:space="preserve"> function as a fire</w:t>
          </w:r>
          <w:r w:rsidR="00527BDD" w:rsidRPr="00613822">
            <w:rPr>
              <w:rFonts w:eastAsia="Arial" w:cs="Arial"/>
              <w:szCs w:val="22"/>
            </w:rPr>
            <w:t xml:space="preserve"> suppressant</w:t>
          </w:r>
          <w:r w:rsidR="00421856" w:rsidRPr="00613822">
            <w:rPr>
              <w:rFonts w:eastAsia="Arial" w:cs="Arial"/>
              <w:szCs w:val="22"/>
            </w:rPr>
            <w:t xml:space="preserve"> </w:t>
          </w:r>
          <w:r w:rsidR="000E6B53">
            <w:rPr>
              <w:rFonts w:eastAsia="Arial" w:cs="Arial"/>
              <w:szCs w:val="22"/>
            </w:rPr>
            <w:t>at</w:t>
          </w:r>
          <w:r w:rsidR="000E6B53" w:rsidRPr="00613822">
            <w:rPr>
              <w:rFonts w:eastAsia="Arial" w:cs="Arial"/>
              <w:szCs w:val="22"/>
            </w:rPr>
            <w:t xml:space="preserve"> </w:t>
          </w:r>
          <w:r w:rsidR="00527BDD" w:rsidRPr="00613822">
            <w:rPr>
              <w:rFonts w:eastAsia="Arial" w:cs="Arial"/>
              <w:szCs w:val="22"/>
            </w:rPr>
            <w:t xml:space="preserve">such low </w:t>
          </w:r>
          <w:r w:rsidR="00405D01" w:rsidRPr="00613822">
            <w:rPr>
              <w:rFonts w:eastAsia="Arial" w:cs="Arial"/>
              <w:szCs w:val="22"/>
            </w:rPr>
            <w:t xml:space="preserve">PFAS concentrations, </w:t>
          </w:r>
          <w:r w:rsidR="000E6B53">
            <w:rPr>
              <w:rFonts w:eastAsia="Arial" w:cs="Arial"/>
              <w:szCs w:val="22"/>
            </w:rPr>
            <w:t xml:space="preserve">the restriction will effectively result in </w:t>
          </w:r>
          <w:r w:rsidR="00405D01" w:rsidRPr="00613822">
            <w:rPr>
              <w:rFonts w:eastAsia="Arial" w:cs="Arial"/>
              <w:szCs w:val="22"/>
            </w:rPr>
            <w:t xml:space="preserve">a ban on </w:t>
          </w:r>
          <w:r w:rsidR="000E6B53">
            <w:rPr>
              <w:rFonts w:eastAsia="Arial" w:cs="Arial"/>
              <w:szCs w:val="22"/>
            </w:rPr>
            <w:t>their</w:t>
          </w:r>
          <w:r w:rsidR="000E6B53" w:rsidRPr="00613822">
            <w:rPr>
              <w:rFonts w:eastAsia="Arial" w:cs="Arial"/>
              <w:szCs w:val="22"/>
            </w:rPr>
            <w:t xml:space="preserve"> </w:t>
          </w:r>
          <w:r w:rsidR="00405D01" w:rsidRPr="00613822">
            <w:rPr>
              <w:rFonts w:eastAsia="Arial" w:cs="Arial"/>
              <w:szCs w:val="22"/>
            </w:rPr>
            <w:t>use</w:t>
          </w:r>
          <w:r w:rsidR="00D35B69" w:rsidRPr="00613822">
            <w:rPr>
              <w:rFonts w:eastAsia="Arial" w:cs="Arial"/>
              <w:szCs w:val="22"/>
            </w:rPr>
            <w:t xml:space="preserve"> </w:t>
          </w:r>
          <w:r w:rsidR="00716EBA">
            <w:rPr>
              <w:rFonts w:eastAsia="Arial" w:cs="Arial"/>
              <w:szCs w:val="22"/>
            </w:rPr>
            <w:t>in</w:t>
          </w:r>
          <w:r w:rsidR="00D35B69" w:rsidRPr="00613822">
            <w:rPr>
              <w:rFonts w:eastAsia="Arial" w:cs="Arial"/>
              <w:szCs w:val="22"/>
            </w:rPr>
            <w:t xml:space="preserve"> most systems</w:t>
          </w:r>
          <w:r w:rsidR="00AD1CB6">
            <w:rPr>
              <w:rFonts w:eastAsia="Arial" w:cs="Arial"/>
              <w:szCs w:val="22"/>
            </w:rPr>
            <w:t xml:space="preserve">.  </w:t>
          </w:r>
          <w:r w:rsidR="00AE5A94" w:rsidRPr="00613822">
            <w:rPr>
              <w:rFonts w:eastAsia="Arial" w:cs="Arial"/>
              <w:szCs w:val="22"/>
            </w:rPr>
            <w:t xml:space="preserve">However, there is a derogation under paragraph 5(m) for </w:t>
          </w:r>
          <w:r w:rsidR="00AE5A94" w:rsidRPr="00613822">
            <w:rPr>
              <w:rFonts w:eastAsia="Arial" w:cs="Arial"/>
              <w:i/>
              <w:iCs/>
              <w:szCs w:val="22"/>
            </w:rPr>
            <w:t>clean fire suppressing agents where current alternatives damage the assets to be protected or pose a risk to human health until 13.5 years after entry into force</w:t>
          </w:r>
          <w:r w:rsidR="00AE5A94" w:rsidRPr="00613822">
            <w:rPr>
              <w:rFonts w:eastAsia="Arial" w:cs="Arial"/>
              <w:szCs w:val="22"/>
            </w:rPr>
            <w:t xml:space="preserve">.  </w:t>
          </w:r>
          <w:r w:rsidR="00DD78B6">
            <w:rPr>
              <w:rFonts w:eastAsia="Arial" w:cs="Arial"/>
              <w:szCs w:val="22"/>
            </w:rPr>
            <w:t xml:space="preserve">Therefore, </w:t>
          </w:r>
          <w:r w:rsidR="0090062B" w:rsidRPr="00613822">
            <w:rPr>
              <w:rFonts w:eastAsia="Arial" w:cs="Arial"/>
              <w:szCs w:val="22"/>
            </w:rPr>
            <w:t xml:space="preserve">for </w:t>
          </w:r>
          <w:r w:rsidR="0017229F">
            <w:rPr>
              <w:rFonts w:eastAsia="Arial" w:cs="Arial"/>
              <w:szCs w:val="22"/>
            </w:rPr>
            <w:t>a</w:t>
          </w:r>
          <w:r w:rsidR="0090062B" w:rsidRPr="00613822">
            <w:rPr>
              <w:rFonts w:eastAsia="Arial" w:cs="Arial"/>
              <w:szCs w:val="22"/>
            </w:rPr>
            <w:t xml:space="preserve"> limited number of sites wh</w:t>
          </w:r>
          <w:r w:rsidR="0017229F">
            <w:rPr>
              <w:rFonts w:eastAsia="Arial" w:cs="Arial"/>
              <w:szCs w:val="22"/>
            </w:rPr>
            <w:t>ich</w:t>
          </w:r>
          <w:r w:rsidR="0090062B" w:rsidRPr="00613822">
            <w:rPr>
              <w:rFonts w:eastAsia="Arial" w:cs="Arial"/>
              <w:szCs w:val="22"/>
            </w:rPr>
            <w:t xml:space="preserve"> demonstrate that </w:t>
          </w:r>
          <w:r w:rsidR="00613822" w:rsidRPr="00613822">
            <w:rPr>
              <w:rFonts w:eastAsia="Arial" w:cs="Arial"/>
              <w:szCs w:val="22"/>
            </w:rPr>
            <w:t xml:space="preserve">alternative (fluorine free) firefighting foams </w:t>
          </w:r>
          <w:r w:rsidR="003945D6">
            <w:rPr>
              <w:rFonts w:eastAsia="Arial" w:cs="Arial"/>
              <w:szCs w:val="22"/>
            </w:rPr>
            <w:t xml:space="preserve">could damage the </w:t>
          </w:r>
          <w:r w:rsidR="00FE1ACF">
            <w:rPr>
              <w:rFonts w:eastAsia="Arial" w:cs="Arial"/>
              <w:szCs w:val="22"/>
            </w:rPr>
            <w:t xml:space="preserve">equipment </w:t>
          </w:r>
          <w:r w:rsidR="008C38A7">
            <w:rPr>
              <w:rFonts w:eastAsia="Arial" w:cs="Arial"/>
              <w:szCs w:val="22"/>
            </w:rPr>
            <w:t xml:space="preserve">that </w:t>
          </w:r>
          <w:r w:rsidR="00FE1ACF">
            <w:rPr>
              <w:rFonts w:eastAsia="Arial" w:cs="Arial"/>
              <w:szCs w:val="22"/>
            </w:rPr>
            <w:t>the foam protects</w:t>
          </w:r>
          <w:r w:rsidR="00DD78B6">
            <w:rPr>
              <w:rFonts w:eastAsia="Arial" w:cs="Arial"/>
              <w:szCs w:val="22"/>
            </w:rPr>
            <w:t xml:space="preserve">, there may be </w:t>
          </w:r>
          <w:r w:rsidR="00A95C12">
            <w:rPr>
              <w:rFonts w:eastAsia="Arial" w:cs="Arial"/>
              <w:szCs w:val="22"/>
            </w:rPr>
            <w:t xml:space="preserve">an extension to </w:t>
          </w:r>
          <w:r w:rsidR="006F6BF9">
            <w:rPr>
              <w:rFonts w:eastAsia="Arial" w:cs="Arial"/>
              <w:szCs w:val="22"/>
            </w:rPr>
            <w:t xml:space="preserve">transition </w:t>
          </w:r>
          <w:r w:rsidR="00A95C12">
            <w:rPr>
              <w:rFonts w:eastAsia="Arial" w:cs="Arial"/>
              <w:szCs w:val="22"/>
            </w:rPr>
            <w:t xml:space="preserve">time (presumably with the </w:t>
          </w:r>
          <w:r w:rsidR="00A97F53">
            <w:rPr>
              <w:rFonts w:eastAsia="Arial" w:cs="Arial"/>
              <w:szCs w:val="22"/>
            </w:rPr>
            <w:t>anticipation</w:t>
          </w:r>
          <w:r w:rsidR="00A95C12">
            <w:rPr>
              <w:rFonts w:eastAsia="Arial" w:cs="Arial"/>
              <w:szCs w:val="22"/>
            </w:rPr>
            <w:t xml:space="preserve"> that </w:t>
          </w:r>
          <w:r w:rsidR="00E436D3">
            <w:rPr>
              <w:rFonts w:eastAsia="Arial" w:cs="Arial"/>
              <w:szCs w:val="22"/>
            </w:rPr>
            <w:t xml:space="preserve">future generations of fluorine free firefighting foams </w:t>
          </w:r>
          <w:r w:rsidR="00C03CBD">
            <w:rPr>
              <w:rFonts w:eastAsia="Arial" w:cs="Arial"/>
              <w:szCs w:val="22"/>
            </w:rPr>
            <w:t xml:space="preserve">will be developed that </w:t>
          </w:r>
          <w:r w:rsidR="00E436D3">
            <w:rPr>
              <w:rFonts w:eastAsia="Arial" w:cs="Arial"/>
              <w:szCs w:val="22"/>
            </w:rPr>
            <w:t>do not cause such damage)</w:t>
          </w:r>
          <w:r w:rsidR="00FE1ACF">
            <w:rPr>
              <w:rFonts w:eastAsia="Arial" w:cs="Arial"/>
              <w:szCs w:val="22"/>
            </w:rPr>
            <w:t>.</w:t>
          </w:r>
          <w:r w:rsidR="00737642">
            <w:rPr>
              <w:rFonts w:eastAsia="Arial" w:cs="Arial"/>
              <w:szCs w:val="22"/>
            </w:rPr>
            <w:t xml:space="preserve">  Further details need to be determined relating to the meaning of “clean </w:t>
          </w:r>
          <w:r w:rsidR="00270ECE">
            <w:rPr>
              <w:rFonts w:eastAsia="Arial" w:cs="Arial"/>
              <w:szCs w:val="22"/>
            </w:rPr>
            <w:t>fire suppressing agents”.</w:t>
          </w:r>
          <w:r w:rsidR="00C61617">
            <w:rPr>
              <w:rFonts w:eastAsia="Arial" w:cs="Arial"/>
              <w:szCs w:val="22"/>
            </w:rPr>
            <w:t xml:space="preserve">  See </w:t>
          </w:r>
          <w:hyperlink r:id="rId38" w:history="1">
            <w:r w:rsidR="00C61617" w:rsidRPr="00C61617">
              <w:rPr>
                <w:rStyle w:val="Hyperlink"/>
                <w:rFonts w:eastAsia="Arial" w:cs="Arial"/>
                <w:szCs w:val="22"/>
              </w:rPr>
              <w:t>Advice on enforceability of EU Annex XV restriction proposal for PFAS</w:t>
            </w:r>
          </w:hyperlink>
          <w:r w:rsidR="00C61617">
            <w:rPr>
              <w:rFonts w:eastAsia="Arial" w:cs="Arial"/>
              <w:szCs w:val="22"/>
            </w:rPr>
            <w:t>.</w:t>
          </w:r>
        </w:p>
        <w:p w14:paraId="770CE9A7" w14:textId="6B674935" w:rsidR="001E3151" w:rsidRDefault="001E3151" w:rsidP="00571F12">
          <w:pPr>
            <w:widowControl w:val="0"/>
            <w:jc w:val="both"/>
            <w:rPr>
              <w:rFonts w:eastAsia="Arial" w:cs="Arial"/>
              <w:szCs w:val="22"/>
            </w:rPr>
          </w:pPr>
          <w:r>
            <w:rPr>
              <w:rFonts w:eastAsia="Arial" w:cs="Arial"/>
              <w:szCs w:val="22"/>
            </w:rPr>
            <w:t xml:space="preserve">The UK </w:t>
          </w:r>
          <w:r w:rsidR="00A649F7">
            <w:rPr>
              <w:rFonts w:eastAsia="Arial" w:cs="Arial"/>
              <w:szCs w:val="22"/>
            </w:rPr>
            <w:t xml:space="preserve">proposal </w:t>
          </w:r>
          <w:r w:rsidR="00B30A8E">
            <w:rPr>
              <w:rFonts w:eastAsia="Arial" w:cs="Arial"/>
              <w:szCs w:val="22"/>
            </w:rPr>
            <w:t>is not currently as de</w:t>
          </w:r>
          <w:r w:rsidR="00732789">
            <w:rPr>
              <w:rFonts w:eastAsia="Arial" w:cs="Arial"/>
              <w:szCs w:val="22"/>
            </w:rPr>
            <w:t>veloped</w:t>
          </w:r>
          <w:r w:rsidR="00B30A8E">
            <w:rPr>
              <w:rFonts w:eastAsia="Arial" w:cs="Arial"/>
              <w:szCs w:val="22"/>
            </w:rPr>
            <w:t xml:space="preserve"> as the </w:t>
          </w:r>
          <w:r w:rsidR="00C03CBD">
            <w:rPr>
              <w:rFonts w:eastAsia="Arial" w:cs="Arial"/>
              <w:szCs w:val="22"/>
            </w:rPr>
            <w:t>EU</w:t>
          </w:r>
          <w:r w:rsidR="00E82829">
            <w:rPr>
              <w:rFonts w:eastAsia="Arial" w:cs="Arial"/>
              <w:szCs w:val="22"/>
            </w:rPr>
            <w:t>’s</w:t>
          </w:r>
          <w:r w:rsidR="00313BD5">
            <w:rPr>
              <w:rFonts w:eastAsia="Arial" w:cs="Arial"/>
              <w:szCs w:val="22"/>
            </w:rPr>
            <w:t>. A</w:t>
          </w:r>
          <w:r w:rsidR="00A9730A">
            <w:rPr>
              <w:rFonts w:eastAsia="Arial" w:cs="Arial"/>
              <w:szCs w:val="22"/>
            </w:rPr>
            <w:t xml:space="preserve"> background dossier is being prepared for the restriction of </w:t>
          </w:r>
          <w:r w:rsidR="00B47598">
            <w:rPr>
              <w:rFonts w:eastAsia="Arial" w:cs="Arial"/>
              <w:szCs w:val="22"/>
            </w:rPr>
            <w:t xml:space="preserve">use of </w:t>
          </w:r>
          <w:r w:rsidR="00054D07">
            <w:rPr>
              <w:rFonts w:eastAsia="Arial" w:cs="Arial"/>
              <w:szCs w:val="22"/>
            </w:rPr>
            <w:t xml:space="preserve">PFAS in </w:t>
          </w:r>
          <w:r w:rsidR="00B47598">
            <w:rPr>
              <w:rFonts w:eastAsia="Arial" w:cs="Arial"/>
              <w:szCs w:val="22"/>
            </w:rPr>
            <w:t>firefighting foams</w:t>
          </w:r>
          <w:r w:rsidR="00403335">
            <w:rPr>
              <w:rFonts w:eastAsia="Arial" w:cs="Arial"/>
              <w:szCs w:val="22"/>
            </w:rPr>
            <w:t xml:space="preserve"> as the priority action from the </w:t>
          </w:r>
          <w:r w:rsidR="007E018E">
            <w:rPr>
              <w:rFonts w:eastAsia="Arial" w:cs="Arial"/>
              <w:szCs w:val="22"/>
            </w:rPr>
            <w:lastRenderedPageBreak/>
            <w:t>a</w:t>
          </w:r>
          <w:r w:rsidR="00E530CA" w:rsidRPr="00E530CA">
            <w:rPr>
              <w:rFonts w:eastAsia="Arial" w:cs="Arial"/>
              <w:szCs w:val="22"/>
            </w:rPr>
            <w:t>nalysis of the most appropriate regulatory management options (RMOA) on PFAS</w:t>
          </w:r>
          <w:r w:rsidR="009F3064">
            <w:rPr>
              <w:rFonts w:eastAsia="Arial" w:cs="Arial"/>
              <w:szCs w:val="22"/>
            </w:rPr>
            <w:t>.</w:t>
          </w:r>
        </w:p>
        <w:p w14:paraId="2EC1F404" w14:textId="203B187D" w:rsidR="003F6CC8" w:rsidRDefault="003F6CC8" w:rsidP="00571F12">
          <w:pPr>
            <w:widowControl w:val="0"/>
            <w:jc w:val="both"/>
            <w:rPr>
              <w:rFonts w:eastAsia="Arial" w:cs="Arial"/>
              <w:szCs w:val="22"/>
            </w:rPr>
          </w:pPr>
          <w:r>
            <w:rPr>
              <w:rFonts w:eastAsia="Arial" w:cs="Arial"/>
              <w:szCs w:val="22"/>
            </w:rPr>
            <w:t>Not</w:t>
          </w:r>
          <w:r w:rsidR="009F3064">
            <w:rPr>
              <w:rFonts w:eastAsia="Arial" w:cs="Arial"/>
              <w:szCs w:val="22"/>
            </w:rPr>
            <w:t>e</w:t>
          </w:r>
          <w:r w:rsidR="00BD5ED5">
            <w:rPr>
              <w:rFonts w:eastAsia="Arial" w:cs="Arial"/>
              <w:szCs w:val="22"/>
            </w:rPr>
            <w:t xml:space="preserve"> that</w:t>
          </w:r>
          <w:r>
            <w:rPr>
              <w:rFonts w:eastAsia="Arial" w:cs="Arial"/>
              <w:szCs w:val="22"/>
            </w:rPr>
            <w:t xml:space="preserve"> the cessation of</w:t>
          </w:r>
          <w:r w:rsidR="00ED3F01">
            <w:rPr>
              <w:rFonts w:eastAsia="Arial" w:cs="Arial"/>
              <w:szCs w:val="22"/>
            </w:rPr>
            <w:t xml:space="preserve"> supply of</w:t>
          </w:r>
          <w:r>
            <w:rPr>
              <w:rFonts w:eastAsia="Arial" w:cs="Arial"/>
              <w:szCs w:val="22"/>
            </w:rPr>
            <w:t xml:space="preserve"> </w:t>
          </w:r>
          <w:r w:rsidR="00ED3F01">
            <w:rPr>
              <w:rFonts w:eastAsia="Arial" w:cs="Arial"/>
              <w:szCs w:val="22"/>
            </w:rPr>
            <w:t xml:space="preserve">PFAS containing firefighting foams may </w:t>
          </w:r>
          <w:r w:rsidR="00674649">
            <w:rPr>
              <w:rFonts w:eastAsia="Arial" w:cs="Arial"/>
              <w:szCs w:val="22"/>
            </w:rPr>
            <w:t>occur earlier tha</w:t>
          </w:r>
          <w:r w:rsidR="00181347">
            <w:rPr>
              <w:rFonts w:eastAsia="Arial" w:cs="Arial"/>
              <w:szCs w:val="22"/>
            </w:rPr>
            <w:t>n</w:t>
          </w:r>
          <w:r w:rsidR="00674649">
            <w:rPr>
              <w:rFonts w:eastAsia="Arial" w:cs="Arial"/>
              <w:szCs w:val="22"/>
            </w:rPr>
            <w:t xml:space="preserve"> the proposed restriction dates</w:t>
          </w:r>
          <w:r w:rsidR="000E4E8F">
            <w:rPr>
              <w:rFonts w:eastAsia="Arial" w:cs="Arial"/>
              <w:szCs w:val="22"/>
            </w:rPr>
            <w:t xml:space="preserve"> (within years rather than a decade)</w:t>
          </w:r>
          <w:r w:rsidR="00674649">
            <w:rPr>
              <w:rFonts w:eastAsia="Arial" w:cs="Arial"/>
              <w:szCs w:val="22"/>
            </w:rPr>
            <w:t xml:space="preserve">.  The 3 </w:t>
          </w:r>
          <w:r w:rsidR="00FB021D">
            <w:rPr>
              <w:rFonts w:eastAsia="Arial" w:cs="Arial"/>
              <w:szCs w:val="22"/>
            </w:rPr>
            <w:t xml:space="preserve">main </w:t>
          </w:r>
          <w:r w:rsidR="00C03CBD">
            <w:rPr>
              <w:rFonts w:eastAsia="Arial" w:cs="Arial"/>
              <w:szCs w:val="22"/>
            </w:rPr>
            <w:t>fluorosurfactants</w:t>
          </w:r>
          <w:r w:rsidR="00FB021D">
            <w:rPr>
              <w:rFonts w:eastAsia="Arial" w:cs="Arial"/>
              <w:szCs w:val="22"/>
            </w:rPr>
            <w:t xml:space="preserve"> </w:t>
          </w:r>
          <w:r w:rsidR="00674649">
            <w:rPr>
              <w:rFonts w:eastAsia="Arial" w:cs="Arial"/>
              <w:szCs w:val="22"/>
            </w:rPr>
            <w:t>manufacturers in the USA</w:t>
          </w:r>
          <w:r w:rsidR="005C3018">
            <w:rPr>
              <w:rFonts w:eastAsia="Arial" w:cs="Arial"/>
              <w:szCs w:val="22"/>
            </w:rPr>
            <w:t xml:space="preserve"> are expected to cease production, and will </w:t>
          </w:r>
          <w:r w:rsidR="009350ED">
            <w:rPr>
              <w:rFonts w:eastAsia="Arial" w:cs="Arial"/>
              <w:szCs w:val="22"/>
            </w:rPr>
            <w:t>be unable to supply C6 firefighting foams</w:t>
          </w:r>
          <w:r w:rsidR="000E4E8F">
            <w:rPr>
              <w:rFonts w:eastAsia="Arial" w:cs="Arial"/>
              <w:szCs w:val="22"/>
            </w:rPr>
            <w:t>.</w:t>
          </w:r>
          <w:r w:rsidR="008138AC">
            <w:rPr>
              <w:rFonts w:eastAsia="Arial" w:cs="Arial"/>
              <w:szCs w:val="22"/>
            </w:rPr>
            <w:t xml:space="preserve">  </w:t>
          </w:r>
          <w:r w:rsidR="00F02C53">
            <w:rPr>
              <w:rFonts w:eastAsia="Arial" w:cs="Arial"/>
              <w:szCs w:val="22"/>
            </w:rPr>
            <w:t xml:space="preserve">Consequently, any site operator that has already transitioned to C6 may </w:t>
          </w:r>
          <w:r w:rsidR="00017F7B">
            <w:rPr>
              <w:rFonts w:eastAsia="Arial" w:cs="Arial"/>
              <w:szCs w:val="22"/>
            </w:rPr>
            <w:t>face problems refilling the</w:t>
          </w:r>
          <w:r w:rsidR="0020649F">
            <w:rPr>
              <w:rFonts w:eastAsia="Arial" w:cs="Arial"/>
              <w:szCs w:val="22"/>
            </w:rPr>
            <w:t>ir</w:t>
          </w:r>
          <w:r w:rsidR="00017F7B">
            <w:rPr>
              <w:rFonts w:eastAsia="Arial" w:cs="Arial"/>
              <w:szCs w:val="22"/>
            </w:rPr>
            <w:t xml:space="preserve"> firefighting foam system </w:t>
          </w:r>
          <w:r w:rsidR="000E56FE">
            <w:rPr>
              <w:rFonts w:eastAsia="Arial" w:cs="Arial"/>
              <w:szCs w:val="22"/>
            </w:rPr>
            <w:t>after use</w:t>
          </w:r>
          <w:r w:rsidR="009F74B7">
            <w:rPr>
              <w:rFonts w:eastAsia="Arial" w:cs="Arial"/>
              <w:szCs w:val="22"/>
            </w:rPr>
            <w:t>,</w:t>
          </w:r>
          <w:r w:rsidR="000E56FE">
            <w:rPr>
              <w:rFonts w:eastAsia="Arial" w:cs="Arial"/>
              <w:szCs w:val="22"/>
            </w:rPr>
            <w:t xml:space="preserve"> present</w:t>
          </w:r>
          <w:r w:rsidR="009F74B7">
            <w:rPr>
              <w:rFonts w:eastAsia="Arial" w:cs="Arial"/>
              <w:szCs w:val="22"/>
            </w:rPr>
            <w:t>ing</w:t>
          </w:r>
          <w:r w:rsidR="000E56FE">
            <w:rPr>
              <w:rFonts w:eastAsia="Arial" w:cs="Arial"/>
              <w:szCs w:val="22"/>
            </w:rPr>
            <w:t xml:space="preserve"> an issue for site safety</w:t>
          </w:r>
          <w:r w:rsidR="009F74B7">
            <w:rPr>
              <w:rFonts w:eastAsia="Arial" w:cs="Arial"/>
              <w:szCs w:val="22"/>
            </w:rPr>
            <w:t>. I</w:t>
          </w:r>
          <w:r w:rsidR="00967325">
            <w:rPr>
              <w:rFonts w:eastAsia="Arial" w:cs="Arial"/>
              <w:szCs w:val="22"/>
            </w:rPr>
            <w:t xml:space="preserve">f this is a concern, </w:t>
          </w:r>
          <w:r w:rsidR="006F19DF">
            <w:rPr>
              <w:rFonts w:eastAsia="Arial" w:cs="Arial"/>
              <w:szCs w:val="22"/>
            </w:rPr>
            <w:t>it</w:t>
          </w:r>
          <w:r w:rsidR="000E56FE">
            <w:rPr>
              <w:rFonts w:eastAsia="Arial" w:cs="Arial"/>
              <w:szCs w:val="22"/>
            </w:rPr>
            <w:t xml:space="preserve"> should be </w:t>
          </w:r>
          <w:r w:rsidR="00967325">
            <w:rPr>
              <w:rFonts w:eastAsia="Arial" w:cs="Arial"/>
              <w:szCs w:val="22"/>
            </w:rPr>
            <w:t xml:space="preserve">discussed with the </w:t>
          </w:r>
          <w:r w:rsidR="00C03CBD">
            <w:rPr>
              <w:rFonts w:eastAsia="Arial" w:cs="Arial"/>
              <w:szCs w:val="22"/>
            </w:rPr>
            <w:t>SEPA and HSE</w:t>
          </w:r>
          <w:r w:rsidR="00967325">
            <w:rPr>
              <w:rFonts w:eastAsia="Arial" w:cs="Arial"/>
              <w:szCs w:val="22"/>
            </w:rPr>
            <w:t>.</w:t>
          </w:r>
        </w:p>
        <w:p w14:paraId="19AF6EE6" w14:textId="77777777" w:rsidR="00F31D27" w:rsidRPr="001370D9" w:rsidRDefault="00F31D27" w:rsidP="001370D9">
          <w:pPr>
            <w:pStyle w:val="Heading2"/>
          </w:pPr>
          <w:bookmarkStart w:id="192" w:name="_Toc173911806"/>
          <w:bookmarkStart w:id="193" w:name="_Toc181281303"/>
          <w:bookmarkStart w:id="194" w:name="_Ref195431751"/>
          <w:bookmarkStart w:id="195" w:name="_Ref195433450"/>
          <w:bookmarkStart w:id="196" w:name="_Toc198886055"/>
          <w:bookmarkStart w:id="197" w:name="_Toc201839052"/>
          <w:r w:rsidRPr="001370D9">
            <w:t>Should I try to contain firefighting foams, other than C8 foams?</w:t>
          </w:r>
          <w:bookmarkEnd w:id="192"/>
          <w:bookmarkEnd w:id="193"/>
          <w:bookmarkEnd w:id="194"/>
          <w:bookmarkEnd w:id="195"/>
          <w:bookmarkEnd w:id="196"/>
          <w:bookmarkEnd w:id="197"/>
        </w:p>
        <w:p w14:paraId="0C099FD3" w14:textId="77777777" w:rsidR="00680A5D" w:rsidRPr="00680A5D" w:rsidRDefault="00F31D27" w:rsidP="00680A5D">
          <w:pPr>
            <w:widowControl w:val="0"/>
            <w:jc w:val="both"/>
            <w:rPr>
              <w:b/>
              <w:bCs/>
              <w:color w:val="016574"/>
            </w:rPr>
          </w:pPr>
          <w:r w:rsidRPr="007C24D8">
            <w:t>You should minimise the release of any firefighting foam into the environment.  For example, minimi</w:t>
          </w:r>
          <w:r w:rsidR="005C0989">
            <w:t>se</w:t>
          </w:r>
          <w:r w:rsidRPr="007C24D8">
            <w:t xml:space="preserve"> us</w:t>
          </w:r>
          <w:r w:rsidR="00981E49">
            <w:t xml:space="preserve">e </w:t>
          </w:r>
          <w:r w:rsidRPr="007C24D8">
            <w:t xml:space="preserve">for training, prevent release to soil or water by </w:t>
          </w:r>
          <w:r w:rsidR="005C0989">
            <w:t>using</w:t>
          </w:r>
          <w:r w:rsidRPr="007C24D8">
            <w:t xml:space="preserve"> suitable containment systems (for details see</w:t>
          </w:r>
          <w:r w:rsidRPr="00DE56F3">
            <w:t xml:space="preserve"> </w:t>
          </w:r>
          <w:r w:rsidR="00082B08" w:rsidRPr="00DE56F3">
            <w:rPr>
              <w:b/>
              <w:bCs/>
              <w:color w:val="016574"/>
            </w:rPr>
            <w:fldChar w:fldCharType="begin"/>
          </w:r>
          <w:r w:rsidR="00082B08" w:rsidRPr="00DE56F3">
            <w:rPr>
              <w:b/>
              <w:bCs/>
              <w:color w:val="016574"/>
            </w:rPr>
            <w:instrText xml:space="preserve"> REF _Ref195432798 \h  \* MERGEFORMAT </w:instrText>
          </w:r>
          <w:r w:rsidR="00082B08" w:rsidRPr="00DE56F3">
            <w:rPr>
              <w:b/>
              <w:bCs/>
              <w:color w:val="016574"/>
            </w:rPr>
          </w:r>
          <w:r w:rsidR="00082B08" w:rsidRPr="00DE56F3">
            <w:rPr>
              <w:b/>
              <w:bCs/>
              <w:color w:val="016574"/>
            </w:rPr>
            <w:fldChar w:fldCharType="separate"/>
          </w:r>
          <w:r w:rsidR="00680A5D" w:rsidRPr="00680A5D">
            <w:rPr>
              <w:b/>
              <w:bCs/>
              <w:color w:val="016574"/>
            </w:rPr>
            <w:t>Containment of Firefighting Foams</w:t>
          </w:r>
        </w:p>
        <w:p w14:paraId="7A3E3435" w14:textId="3C73AE3B" w:rsidR="00F31D27" w:rsidRPr="007C24D8" w:rsidRDefault="00680A5D" w:rsidP="00571F12">
          <w:pPr>
            <w:widowControl w:val="0"/>
            <w:jc w:val="both"/>
          </w:pPr>
          <w:r w:rsidRPr="00680A5D">
            <w:rPr>
              <w:b/>
              <w:bCs/>
              <w:color w:val="016574"/>
            </w:rPr>
            <w:t>What</w:t>
          </w:r>
          <w:r w:rsidRPr="0021798A">
            <w:rPr>
              <w:szCs w:val="32"/>
            </w:rPr>
            <w:t xml:space="preserve"> is effective containment of firefighting foam</w:t>
          </w:r>
          <w:r w:rsidR="00082B08" w:rsidRPr="00DE56F3">
            <w:rPr>
              <w:b/>
              <w:bCs/>
              <w:color w:val="016574"/>
            </w:rPr>
            <w:fldChar w:fldCharType="end"/>
          </w:r>
          <w:r w:rsidR="00F31D27" w:rsidRPr="007C24D8">
            <w:t>) and ensure any run-off water is contained and disposed of appropriately.  A</w:t>
          </w:r>
          <w:r w:rsidR="00FA10B7">
            <w:t>s a</w:t>
          </w:r>
          <w:r w:rsidR="00F31D27" w:rsidRPr="007C24D8">
            <w:t>ll firefighting foams contain surfactants that lead to harm in the environment, this advice applies to</w:t>
          </w:r>
          <w:r w:rsidR="00032AB6">
            <w:t xml:space="preserve"> both</w:t>
          </w:r>
          <w:r w:rsidR="00F31D27" w:rsidRPr="007C24D8">
            <w:t xml:space="preserve"> C6 AFFFs and to fluorine free firefighting foams.</w:t>
          </w:r>
        </w:p>
        <w:p w14:paraId="0A61D765" w14:textId="2AD45C40" w:rsidR="00FC37EF" w:rsidRPr="007C24D8" w:rsidRDefault="00FC37EF" w:rsidP="00571F12">
          <w:pPr>
            <w:widowControl w:val="0"/>
            <w:jc w:val="both"/>
          </w:pPr>
          <w:r w:rsidRPr="007C24D8">
            <w:t>Fluorine</w:t>
          </w:r>
          <w:r w:rsidR="00DE5E0E">
            <w:t xml:space="preserve"> </w:t>
          </w:r>
          <w:r w:rsidRPr="007C24D8">
            <w:t>free foams are typically biodegradable</w:t>
          </w:r>
          <w:r w:rsidR="00432F85" w:rsidRPr="007C24D8">
            <w:t xml:space="preserve">, </w:t>
          </w:r>
          <w:r w:rsidR="00FA10B7">
            <w:t>but have</w:t>
          </w:r>
          <w:r w:rsidRPr="007C24D8">
            <w:t xml:space="preserve"> a high oxygen demand</w:t>
          </w:r>
          <w:r w:rsidR="00FA10B7">
            <w:t>. I</w:t>
          </w:r>
          <w:r w:rsidRPr="007C24D8">
            <w:t>f release</w:t>
          </w:r>
          <w:r w:rsidR="00FA10B7">
            <w:t>d</w:t>
          </w:r>
          <w:r w:rsidRPr="007C24D8">
            <w:t xml:space="preserve"> </w:t>
          </w:r>
          <w:r w:rsidR="00FA10B7">
            <w:t>in</w:t>
          </w:r>
          <w:r w:rsidRPr="007C24D8">
            <w:t xml:space="preserve">to water systems, </w:t>
          </w:r>
          <w:r w:rsidR="00FA10B7">
            <w:t>flu</w:t>
          </w:r>
          <w:r w:rsidR="00D34719">
            <w:t xml:space="preserve">orine free foams </w:t>
          </w:r>
          <w:r w:rsidR="00D34719" w:rsidRPr="007C24D8">
            <w:t>deplete oxygen from the receiving water</w:t>
          </w:r>
          <w:r w:rsidR="00D34719">
            <w:t xml:space="preserve"> and</w:t>
          </w:r>
          <w:r w:rsidRPr="007C24D8">
            <w:t xml:space="preserve"> may </w:t>
          </w:r>
          <w:r w:rsidR="00FA10B7">
            <w:t>kill</w:t>
          </w:r>
          <w:r w:rsidRPr="007C24D8">
            <w:t xml:space="preserve"> fish </w:t>
          </w:r>
          <w:r w:rsidR="00FA10B7">
            <w:t xml:space="preserve">via asphyxiation </w:t>
          </w:r>
          <w:r w:rsidR="00D34719">
            <w:t>.</w:t>
          </w:r>
          <w:r w:rsidR="00C03BDC" w:rsidRPr="007C24D8">
            <w:t xml:space="preserve"> </w:t>
          </w:r>
        </w:p>
        <w:p w14:paraId="42614851" w14:textId="1AB62D4B" w:rsidR="00F31D27" w:rsidRPr="007C24D8" w:rsidRDefault="00F31D27" w:rsidP="00571F12">
          <w:pPr>
            <w:widowControl w:val="0"/>
            <w:jc w:val="both"/>
          </w:pPr>
          <w:r w:rsidRPr="007C24D8">
            <w:t>The discharge to surface water of any firefighting foam o</w:t>
          </w:r>
          <w:r w:rsidR="0092023C">
            <w:t>r</w:t>
          </w:r>
          <w:r w:rsidRPr="007C24D8">
            <w:t xml:space="preserve"> water contaminated with foam should be avoided</w:t>
          </w:r>
          <w:r w:rsidR="0014585E">
            <w:t>.</w:t>
          </w:r>
          <w:r w:rsidR="0092023C">
            <w:t xml:space="preserve"> T</w:t>
          </w:r>
          <w:r w:rsidRPr="007C24D8">
            <w:t>he details relating to containment systems</w:t>
          </w:r>
          <w:r w:rsidR="005727A2">
            <w:t xml:space="preserve"> </w:t>
          </w:r>
          <w:r w:rsidRPr="007C24D8">
            <w:t xml:space="preserve">should be applied to all firefighting foam systems and </w:t>
          </w:r>
          <w:r w:rsidR="007F0190">
            <w:t>their deployment</w:t>
          </w:r>
          <w:r w:rsidRPr="007C24D8">
            <w:t xml:space="preserve"> locations.</w:t>
          </w:r>
        </w:p>
        <w:p w14:paraId="29201468" w14:textId="27206147" w:rsidR="00F31D27" w:rsidRPr="00F31D27" w:rsidRDefault="00F31D27" w:rsidP="00571F12">
          <w:pPr>
            <w:widowControl w:val="0"/>
            <w:jc w:val="both"/>
          </w:pPr>
          <w:r w:rsidRPr="007C24D8">
            <w:t>Fluorine</w:t>
          </w:r>
          <w:r w:rsidR="00EB7AD9">
            <w:t xml:space="preserve"> </w:t>
          </w:r>
          <w:r w:rsidRPr="007C24D8">
            <w:t>free foams may be treated in a biological wastewater treatment plan</w:t>
          </w:r>
          <w:r w:rsidR="00CE4549">
            <w:t>t</w:t>
          </w:r>
          <w:r w:rsidRPr="007C24D8">
            <w:rPr>
              <w:rFonts w:ascii="Calibri" w:eastAsiaTheme="minorHAnsi" w:hAnsi="Calibri" w:cs="Calibri"/>
              <w:szCs w:val="22"/>
            </w:rPr>
            <w:t xml:space="preserve"> </w:t>
          </w:r>
          <w:r w:rsidRPr="007C24D8">
            <w:t xml:space="preserve">if the firefighting water is added at a rate within the design capacity of the </w:t>
          </w:r>
          <w:r w:rsidRPr="00F31D27">
            <w:t>plant</w:t>
          </w:r>
          <w:r w:rsidR="0003508F">
            <w:t>. T</w:t>
          </w:r>
          <w:r w:rsidRPr="00F31D27">
            <w:t xml:space="preserve">he plant </w:t>
          </w:r>
          <w:r w:rsidR="0003508F">
            <w:t>must be</w:t>
          </w:r>
          <w:r w:rsidRPr="00F31D27">
            <w:t xml:space="preserve"> capable of treating the flammable liquids </w:t>
          </w:r>
          <w:r w:rsidR="0003508F">
            <w:t xml:space="preserve">that were extinguished by </w:t>
          </w:r>
          <w:r w:rsidRPr="00F31D27">
            <w:t>the firefighting foam</w:t>
          </w:r>
          <w:r w:rsidR="0003508F">
            <w:t>.</w:t>
          </w:r>
        </w:p>
        <w:p w14:paraId="4EBBB079" w14:textId="77777777" w:rsidR="00F31D27" w:rsidRPr="001370D9" w:rsidRDefault="00F31D27" w:rsidP="001370D9">
          <w:pPr>
            <w:pStyle w:val="Heading2"/>
          </w:pPr>
          <w:bookmarkStart w:id="198" w:name="_Toc173911807"/>
          <w:bookmarkStart w:id="199" w:name="_Toc181281304"/>
          <w:bookmarkStart w:id="200" w:name="_Toc198886056"/>
          <w:bookmarkStart w:id="201" w:name="_Toc201839053"/>
          <w:bookmarkStart w:id="202" w:name="_Ref173251960"/>
          <w:r w:rsidRPr="001370D9">
            <w:t>What do I need to do about potential historical contamination of my site through the use of firefighting foams containing PFAS?</w:t>
          </w:r>
          <w:bookmarkEnd w:id="198"/>
          <w:bookmarkEnd w:id="199"/>
          <w:bookmarkEnd w:id="200"/>
          <w:bookmarkEnd w:id="201"/>
        </w:p>
        <w:p w14:paraId="116DF1DE" w14:textId="58F703CC" w:rsidR="00F31D27" w:rsidRPr="00F31D27" w:rsidRDefault="00867A96" w:rsidP="00571F12">
          <w:pPr>
            <w:widowControl w:val="0"/>
            <w:jc w:val="both"/>
          </w:pPr>
          <w:r>
            <w:t>R</w:t>
          </w:r>
          <w:r w:rsidR="00F31D27" w:rsidRPr="00F31D27">
            <w:t>estricti</w:t>
          </w:r>
          <w:r>
            <w:t>ng</w:t>
          </w:r>
          <w:r w:rsidR="00F31D27" w:rsidRPr="00F31D27">
            <w:t xml:space="preserve"> the use of PFOA containing firefighting foams should prevent future contamination, but will not address the legacy of ground and water contamination already present.</w:t>
          </w:r>
          <w:r w:rsidR="004B5D81">
            <w:t xml:space="preserve">  It is </w:t>
          </w:r>
          <w:r w:rsidR="004B5D81">
            <w:lastRenderedPageBreak/>
            <w:t xml:space="preserve">recommended that all sites keep records of the </w:t>
          </w:r>
          <w:r w:rsidR="00941C0B">
            <w:t>types, quantities,</w:t>
          </w:r>
          <w:r w:rsidR="00DD5976">
            <w:t xml:space="preserve"> and</w:t>
          </w:r>
          <w:r w:rsidR="00941C0B">
            <w:t xml:space="preserve"> location</w:t>
          </w:r>
          <w:r w:rsidR="00DD5976">
            <w:t xml:space="preserve"> of firefighting foam being </w:t>
          </w:r>
          <w:r w:rsidR="00010E81">
            <w:t>stored on site,</w:t>
          </w:r>
          <w:r w:rsidR="00941C0B">
            <w:t xml:space="preserve"> and </w:t>
          </w:r>
          <w:r w:rsidR="00333311">
            <w:t xml:space="preserve">storage </w:t>
          </w:r>
          <w:r w:rsidR="00A26702">
            <w:t>time periods</w:t>
          </w:r>
          <w:r w:rsidR="000D463E">
            <w:t>.  In addition, records of any use/release of firefighting foam</w:t>
          </w:r>
          <w:r w:rsidR="00941C0B">
            <w:t xml:space="preserve"> </w:t>
          </w:r>
          <w:r w:rsidR="000E3C85">
            <w:t xml:space="preserve">should be retained.  Wherever possible, records should </w:t>
          </w:r>
          <w:r w:rsidR="00AC6C03">
            <w:t>include details of past storage</w:t>
          </w:r>
          <w:r w:rsidR="0073370A">
            <w:t>,</w:t>
          </w:r>
          <w:r w:rsidR="00AC6C03">
            <w:t xml:space="preserve"> use</w:t>
          </w:r>
          <w:r w:rsidR="0073370A">
            <w:t xml:space="preserve"> and spillages</w:t>
          </w:r>
          <w:r w:rsidR="00AC6C03">
            <w:t xml:space="preserve"> of foam.</w:t>
          </w:r>
        </w:p>
        <w:p w14:paraId="79B3CD30" w14:textId="77777777" w:rsidR="00F31D27" w:rsidRPr="00F40010" w:rsidRDefault="00F31D27" w:rsidP="00115EE8">
          <w:pPr>
            <w:pStyle w:val="Heading1"/>
            <w:spacing w:before="720"/>
          </w:pPr>
          <w:bookmarkStart w:id="203" w:name="_Toc173911808"/>
          <w:bookmarkStart w:id="204" w:name="_Toc181281305"/>
          <w:bookmarkStart w:id="205" w:name="_Ref195262105"/>
          <w:bookmarkStart w:id="206" w:name="_Toc198886057"/>
          <w:bookmarkStart w:id="207" w:name="_Ref199232213"/>
          <w:bookmarkStart w:id="208" w:name="_Toc201839054"/>
          <w:r w:rsidRPr="00F40010">
            <w:t>Non-PFAS Firefighting Foam</w:t>
          </w:r>
          <w:bookmarkEnd w:id="202"/>
          <w:bookmarkEnd w:id="203"/>
          <w:bookmarkEnd w:id="204"/>
          <w:bookmarkEnd w:id="205"/>
          <w:bookmarkEnd w:id="206"/>
          <w:bookmarkEnd w:id="207"/>
          <w:bookmarkEnd w:id="208"/>
        </w:p>
        <w:p w14:paraId="01D39703" w14:textId="72012747" w:rsidR="00F31D27" w:rsidRPr="001370D9" w:rsidRDefault="00F31D27" w:rsidP="001370D9">
          <w:pPr>
            <w:pStyle w:val="Heading2"/>
          </w:pPr>
          <w:bookmarkStart w:id="209" w:name="_Ref173253904"/>
          <w:bookmarkStart w:id="210" w:name="_Toc173911809"/>
          <w:bookmarkStart w:id="211" w:name="_Toc181281306"/>
          <w:bookmarkStart w:id="212" w:name="_Toc198886058"/>
          <w:bookmarkStart w:id="213" w:name="_Toc201839055"/>
          <w:r w:rsidRPr="001370D9">
            <w:t xml:space="preserve">Should </w:t>
          </w:r>
          <w:r w:rsidR="008E246D">
            <w:t>I</w:t>
          </w:r>
          <w:r w:rsidRPr="001370D9">
            <w:t xml:space="preserve"> consider replacing </w:t>
          </w:r>
          <w:r w:rsidR="008E246D">
            <w:t>m</w:t>
          </w:r>
          <w:r w:rsidRPr="001370D9">
            <w:t xml:space="preserve">y firefighting foam with </w:t>
          </w:r>
          <w:r w:rsidR="00A94D6A" w:rsidRPr="001370D9">
            <w:t>f</w:t>
          </w:r>
          <w:r w:rsidRPr="001370D9">
            <w:t>luorine</w:t>
          </w:r>
          <w:r w:rsidR="003D09D1">
            <w:t>-</w:t>
          </w:r>
          <w:r w:rsidR="00A94D6A" w:rsidRPr="001370D9">
            <w:t>f</w:t>
          </w:r>
          <w:r w:rsidRPr="001370D9">
            <w:t>ree (F</w:t>
          </w:r>
          <w:r w:rsidR="00A94D6A" w:rsidRPr="001370D9">
            <w:t>3</w:t>
          </w:r>
          <w:r w:rsidRPr="001370D9">
            <w:t>) alternatives?</w:t>
          </w:r>
          <w:bookmarkEnd w:id="209"/>
          <w:bookmarkEnd w:id="210"/>
          <w:bookmarkEnd w:id="211"/>
          <w:bookmarkEnd w:id="212"/>
          <w:bookmarkEnd w:id="213"/>
        </w:p>
        <w:p w14:paraId="2D550936" w14:textId="60AD0527" w:rsidR="00F31D27" w:rsidRPr="00F31D27" w:rsidRDefault="00965907" w:rsidP="00571F12">
          <w:pPr>
            <w:widowControl w:val="0"/>
            <w:jc w:val="both"/>
            <w:rPr>
              <w:rFonts w:cstheme="minorHAnsi"/>
            </w:rPr>
          </w:pPr>
          <w:r>
            <w:rPr>
              <w:rFonts w:cstheme="minorHAnsi"/>
            </w:rPr>
            <w:t>Currently about 6 or 7 different types</w:t>
          </w:r>
          <w:r w:rsidR="00E90AA5">
            <w:rPr>
              <w:rFonts w:cstheme="minorHAnsi"/>
            </w:rPr>
            <w:t xml:space="preserve"> of</w:t>
          </w:r>
          <w:r w:rsidR="00F31D27" w:rsidRPr="00F31D27">
            <w:rPr>
              <w:rFonts w:cstheme="minorHAnsi"/>
            </w:rPr>
            <w:t xml:space="preserve"> PFAS-free firefighting foams are available and in commercial use.  Fluorine</w:t>
          </w:r>
          <w:r w:rsidR="003D09D1">
            <w:rPr>
              <w:rFonts w:cstheme="minorHAnsi"/>
            </w:rPr>
            <w:t>-</w:t>
          </w:r>
          <w:r w:rsidR="00F31D27" w:rsidRPr="00F31D27">
            <w:rPr>
              <w:rFonts w:cstheme="minorHAnsi"/>
            </w:rPr>
            <w:t xml:space="preserve">free </w:t>
          </w:r>
          <w:r w:rsidR="00447944" w:rsidRPr="00F31D27">
            <w:rPr>
              <w:rFonts w:cstheme="minorHAnsi"/>
            </w:rPr>
            <w:t xml:space="preserve">firefighting foams </w:t>
          </w:r>
          <w:r w:rsidR="00447944">
            <w:rPr>
              <w:rFonts w:cstheme="minorHAnsi"/>
            </w:rPr>
            <w:t xml:space="preserve">(also </w:t>
          </w:r>
          <w:r w:rsidR="0012303A">
            <w:rPr>
              <w:rFonts w:cstheme="minorHAnsi"/>
            </w:rPr>
            <w:t xml:space="preserve">known as F3 </w:t>
          </w:r>
          <w:r w:rsidR="0012303A" w:rsidRPr="00F31D27">
            <w:rPr>
              <w:rFonts w:cstheme="minorHAnsi"/>
            </w:rPr>
            <w:t>firefighting foams</w:t>
          </w:r>
          <w:r w:rsidR="0012303A">
            <w:rPr>
              <w:rFonts w:cstheme="minorHAnsi"/>
            </w:rPr>
            <w:t>)</w:t>
          </w:r>
          <w:r w:rsidR="00F31D27" w:rsidRPr="00F31D27">
            <w:rPr>
              <w:rFonts w:cstheme="minorHAnsi"/>
            </w:rPr>
            <w:t xml:space="preserve"> are better for human health and the environment</w:t>
          </w:r>
          <w:r w:rsidR="00E90AA5">
            <w:rPr>
              <w:rFonts w:cstheme="minorHAnsi"/>
            </w:rPr>
            <w:t>. The</w:t>
          </w:r>
          <w:r w:rsidR="0070078D">
            <w:rPr>
              <w:rFonts w:cstheme="minorHAnsi"/>
            </w:rPr>
            <w:t xml:space="preserve"> evidence </w:t>
          </w:r>
          <w:r w:rsidR="000B707E">
            <w:rPr>
              <w:rFonts w:cstheme="minorHAnsi"/>
            </w:rPr>
            <w:t>developed by</w:t>
          </w:r>
          <w:r w:rsidR="0070078D">
            <w:rPr>
              <w:rFonts w:cstheme="minorHAnsi"/>
            </w:rPr>
            <w:t xml:space="preserve"> Lastfire </w:t>
          </w:r>
          <w:r w:rsidR="00E00D3B">
            <w:rPr>
              <w:rFonts w:cstheme="minorHAnsi"/>
            </w:rPr>
            <w:t>demonstrates that for most</w:t>
          </w:r>
          <w:r w:rsidR="00BA54AD">
            <w:rPr>
              <w:rFonts w:cstheme="minorHAnsi"/>
            </w:rPr>
            <w:t xml:space="preserve"> </w:t>
          </w:r>
          <w:r w:rsidR="00E00D3B">
            <w:rPr>
              <w:rFonts w:cstheme="minorHAnsi"/>
            </w:rPr>
            <w:t>fires</w:t>
          </w:r>
          <w:r w:rsidR="00D623B7">
            <w:rPr>
              <w:rFonts w:cstheme="minorHAnsi"/>
            </w:rPr>
            <w:t>,</w:t>
          </w:r>
          <w:r w:rsidR="00E00D3B">
            <w:rPr>
              <w:rFonts w:cstheme="minorHAnsi"/>
            </w:rPr>
            <w:t xml:space="preserve"> </w:t>
          </w:r>
          <w:r w:rsidR="00A94D6A">
            <w:rPr>
              <w:rFonts w:cstheme="minorHAnsi"/>
            </w:rPr>
            <w:t>f</w:t>
          </w:r>
          <w:r w:rsidR="004E2119">
            <w:rPr>
              <w:rFonts w:cstheme="minorHAnsi"/>
            </w:rPr>
            <w:t>luorine</w:t>
          </w:r>
          <w:r w:rsidR="003D09D1">
            <w:rPr>
              <w:rFonts w:cstheme="minorHAnsi"/>
            </w:rPr>
            <w:t>-</w:t>
          </w:r>
          <w:r w:rsidR="004E2119">
            <w:rPr>
              <w:rFonts w:cstheme="minorHAnsi"/>
            </w:rPr>
            <w:t>free alternative firefighting foams</w:t>
          </w:r>
          <w:r w:rsidR="00F56362">
            <w:rPr>
              <w:rFonts w:cstheme="minorHAnsi"/>
            </w:rPr>
            <w:t xml:space="preserve"> are effective a</w:t>
          </w:r>
          <w:r w:rsidR="00D623B7">
            <w:rPr>
              <w:rFonts w:cstheme="minorHAnsi"/>
            </w:rPr>
            <w:t>t</w:t>
          </w:r>
          <w:r w:rsidR="00F56362">
            <w:rPr>
              <w:rFonts w:cstheme="minorHAnsi"/>
            </w:rPr>
            <w:t xml:space="preserve"> extinguishing Class B fires of all scales</w:t>
          </w:r>
          <w:r w:rsidR="00F31D27" w:rsidRPr="00F31D27">
            <w:rPr>
              <w:rFonts w:cstheme="minorHAnsi"/>
            </w:rPr>
            <w:t>.</w:t>
          </w:r>
        </w:p>
        <w:p w14:paraId="324F1C29" w14:textId="003E8666" w:rsidR="00F31D27" w:rsidRPr="00F31D27" w:rsidRDefault="00F31D27" w:rsidP="00571F12">
          <w:pPr>
            <w:widowControl w:val="0"/>
            <w:jc w:val="both"/>
            <w:rPr>
              <w:rFonts w:cstheme="minorHAnsi"/>
            </w:rPr>
          </w:pPr>
          <w:r w:rsidRPr="00F31D27">
            <w:rPr>
              <w:rFonts w:cstheme="minorHAnsi"/>
            </w:rPr>
            <w:t>When purchasing new foam concentrate, there may be changes in operating practice or storage life with fluorine</w:t>
          </w:r>
          <w:r w:rsidR="00487964">
            <w:rPr>
              <w:rFonts w:cstheme="minorHAnsi"/>
            </w:rPr>
            <w:t xml:space="preserve"> </w:t>
          </w:r>
          <w:r w:rsidRPr="00F31D27">
            <w:rPr>
              <w:rFonts w:cstheme="minorHAnsi"/>
            </w:rPr>
            <w:t>free alternatives</w:t>
          </w:r>
          <w:r w:rsidR="006F4DDE">
            <w:rPr>
              <w:rFonts w:cstheme="minorHAnsi"/>
            </w:rPr>
            <w:t>. F</w:t>
          </w:r>
          <w:r w:rsidRPr="00F31D27">
            <w:rPr>
              <w:rFonts w:cstheme="minorHAnsi"/>
            </w:rPr>
            <w:t>or example</w:t>
          </w:r>
          <w:r w:rsidR="006F4DDE">
            <w:rPr>
              <w:rFonts w:cstheme="minorHAnsi"/>
            </w:rPr>
            <w:t>,</w:t>
          </w:r>
          <w:r w:rsidRPr="00F31D27">
            <w:rPr>
              <w:rFonts w:cstheme="minorHAnsi"/>
            </w:rPr>
            <w:t xml:space="preserve"> different quantities of foam may need to be applied to extinguish a fire, </w:t>
          </w:r>
          <w:r w:rsidR="00AE6BED">
            <w:rPr>
              <w:rFonts w:cstheme="minorHAnsi"/>
            </w:rPr>
            <w:t>resulting in the</w:t>
          </w:r>
          <w:r w:rsidRPr="00F31D27">
            <w:rPr>
              <w:rFonts w:cstheme="minorHAnsi"/>
            </w:rPr>
            <w:t xml:space="preserve"> </w:t>
          </w:r>
          <w:r w:rsidR="002E4806">
            <w:rPr>
              <w:rFonts w:cstheme="minorHAnsi"/>
            </w:rPr>
            <w:t>need</w:t>
          </w:r>
          <w:r w:rsidR="00AE6BED">
            <w:rPr>
              <w:rFonts w:cstheme="minorHAnsi"/>
            </w:rPr>
            <w:t xml:space="preserve"> for</w:t>
          </w:r>
          <w:r w:rsidR="002E4806">
            <w:rPr>
              <w:rFonts w:cstheme="minorHAnsi"/>
            </w:rPr>
            <w:t xml:space="preserve"> </w:t>
          </w:r>
          <w:r w:rsidRPr="00F31D27">
            <w:rPr>
              <w:rFonts w:cstheme="minorHAnsi"/>
            </w:rPr>
            <w:t>new operating and maintenance procedures, and training of staff in new systems.</w:t>
          </w:r>
        </w:p>
        <w:p w14:paraId="1FF81C93" w14:textId="77777777" w:rsidR="00F31D27" w:rsidRPr="00F31D27" w:rsidRDefault="00F31D27" w:rsidP="00571F12">
          <w:pPr>
            <w:widowControl w:val="0"/>
            <w:jc w:val="both"/>
            <w:rPr>
              <w:rFonts w:cstheme="minorHAnsi"/>
            </w:rPr>
          </w:pPr>
          <w:r w:rsidRPr="00F31D27">
            <w:rPr>
              <w:rFonts w:cstheme="minorHAnsi"/>
            </w:rPr>
            <w:t>Examples of the additional considerations, and critical issues related to fluorine free firefighting foams transition are:</w:t>
          </w:r>
        </w:p>
        <w:p w14:paraId="0C6CF86A" w14:textId="13D50BB5" w:rsidR="00F31D27" w:rsidRPr="00F31D27" w:rsidRDefault="008058E4" w:rsidP="00571F12">
          <w:pPr>
            <w:widowControl w:val="0"/>
            <w:numPr>
              <w:ilvl w:val="0"/>
              <w:numId w:val="14"/>
            </w:numPr>
            <w:spacing w:after="0"/>
            <w:ind w:left="714" w:hanging="357"/>
            <w:contextualSpacing/>
            <w:jc w:val="both"/>
            <w:rPr>
              <w:rFonts w:eastAsiaTheme="minorHAnsi" w:cstheme="minorHAnsi"/>
            </w:rPr>
          </w:pPr>
          <w:r>
            <w:rPr>
              <w:rFonts w:eastAsiaTheme="minorHAnsi" w:cstheme="minorHAnsi"/>
            </w:rPr>
            <w:t>G</w:t>
          </w:r>
          <w:r w:rsidR="00F31D27" w:rsidRPr="00F31D27">
            <w:rPr>
              <w:rFonts w:eastAsiaTheme="minorHAnsi" w:cstheme="minorHAnsi"/>
            </w:rPr>
            <w:t xml:space="preserve">reater fuel pick-up during application – </w:t>
          </w:r>
          <w:r w:rsidR="00A90A0E">
            <w:rPr>
              <w:rFonts w:eastAsiaTheme="minorHAnsi" w:cstheme="minorHAnsi"/>
            </w:rPr>
            <w:t>F</w:t>
          </w:r>
          <w:r w:rsidR="00F31D27" w:rsidRPr="00F31D27">
            <w:rPr>
              <w:rFonts w:eastAsiaTheme="minorHAnsi" w:cstheme="minorHAnsi"/>
            </w:rPr>
            <w:t>oam solutions do not have the same hydraulic characteristics as water or C8</w:t>
          </w:r>
          <w:r w:rsidR="00D90652">
            <w:rPr>
              <w:rFonts w:eastAsiaTheme="minorHAnsi" w:cstheme="minorHAnsi"/>
            </w:rPr>
            <w:t>/C6</w:t>
          </w:r>
          <w:r w:rsidR="00F31D27" w:rsidRPr="00F31D27">
            <w:rPr>
              <w:rFonts w:eastAsiaTheme="minorHAnsi" w:cstheme="minorHAnsi"/>
            </w:rPr>
            <w:t xml:space="preserve"> foam solutions, therefore understanding how the foam solution will act is required</w:t>
          </w:r>
          <w:r w:rsidR="0047327A">
            <w:rPr>
              <w:rFonts w:eastAsiaTheme="minorHAnsi" w:cstheme="minorHAnsi"/>
            </w:rPr>
            <w:t>.</w:t>
          </w:r>
          <w:r w:rsidR="00F31D27" w:rsidRPr="00F31D27">
            <w:rPr>
              <w:rFonts w:eastAsiaTheme="minorHAnsi" w:cstheme="minorHAnsi"/>
            </w:rPr>
            <w:t xml:space="preserve"> </w:t>
          </w:r>
          <w:r w:rsidR="00E77E09">
            <w:rPr>
              <w:rFonts w:eastAsiaTheme="minorHAnsi" w:cstheme="minorHAnsi"/>
            </w:rPr>
            <w:t>F</w:t>
          </w:r>
          <w:r w:rsidR="00447944">
            <w:rPr>
              <w:rFonts w:eastAsiaTheme="minorHAnsi" w:cstheme="minorHAnsi"/>
            </w:rPr>
            <w:t>3</w:t>
          </w:r>
          <w:r w:rsidR="00E77E09">
            <w:rPr>
              <w:rFonts w:eastAsiaTheme="minorHAnsi" w:cstheme="minorHAnsi"/>
            </w:rPr>
            <w:t xml:space="preserve"> </w:t>
          </w:r>
          <w:r w:rsidR="000D5FFE">
            <w:rPr>
              <w:rFonts w:eastAsiaTheme="minorHAnsi" w:cstheme="minorHAnsi"/>
            </w:rPr>
            <w:t xml:space="preserve">firefighting </w:t>
          </w:r>
          <w:r w:rsidR="00E77E09">
            <w:rPr>
              <w:rFonts w:eastAsiaTheme="minorHAnsi" w:cstheme="minorHAnsi"/>
            </w:rPr>
            <w:t xml:space="preserve">foams </w:t>
          </w:r>
          <w:r w:rsidR="00F31D27" w:rsidRPr="00F31D27">
            <w:rPr>
              <w:rFonts w:eastAsiaTheme="minorHAnsi" w:cstheme="minorHAnsi"/>
            </w:rPr>
            <w:t>generally require gentler application or possibly higher application rates for increased effectiveness</w:t>
          </w:r>
          <w:r w:rsidR="007D7124">
            <w:rPr>
              <w:rFonts w:eastAsiaTheme="minorHAnsi" w:cstheme="minorHAnsi"/>
            </w:rPr>
            <w:t>. S</w:t>
          </w:r>
          <w:r w:rsidR="00F31D27" w:rsidRPr="00F31D27">
            <w:rPr>
              <w:rFonts w:eastAsiaTheme="minorHAnsi" w:cstheme="minorHAnsi"/>
            </w:rPr>
            <w:t xml:space="preserve">taff training </w:t>
          </w:r>
          <w:r w:rsidR="00A86FCD">
            <w:rPr>
              <w:rFonts w:eastAsiaTheme="minorHAnsi" w:cstheme="minorHAnsi"/>
            </w:rPr>
            <w:t>will be</w:t>
          </w:r>
          <w:r w:rsidR="00D6112C">
            <w:rPr>
              <w:rFonts w:eastAsiaTheme="minorHAnsi" w:cstheme="minorHAnsi"/>
            </w:rPr>
            <w:t xml:space="preserve"> needed </w:t>
          </w:r>
          <w:r w:rsidR="00F31D27" w:rsidRPr="00F31D27">
            <w:rPr>
              <w:rFonts w:eastAsiaTheme="minorHAnsi" w:cstheme="minorHAnsi"/>
            </w:rPr>
            <w:t>on the best firefighting tactics to apply the foam</w:t>
          </w:r>
          <w:r>
            <w:rPr>
              <w:rFonts w:eastAsiaTheme="minorHAnsi" w:cstheme="minorHAnsi"/>
            </w:rPr>
            <w:t>.</w:t>
          </w:r>
        </w:p>
        <w:p w14:paraId="4B82B926" w14:textId="532EA0E0" w:rsidR="00F31D27" w:rsidRPr="00F31D27" w:rsidRDefault="008058E4" w:rsidP="00571F12">
          <w:pPr>
            <w:widowControl w:val="0"/>
            <w:numPr>
              <w:ilvl w:val="0"/>
              <w:numId w:val="14"/>
            </w:numPr>
            <w:spacing w:after="0"/>
            <w:ind w:left="714" w:hanging="357"/>
            <w:contextualSpacing/>
            <w:jc w:val="both"/>
            <w:rPr>
              <w:rFonts w:eastAsiaTheme="minorHAnsi" w:cstheme="minorHAnsi"/>
            </w:rPr>
          </w:pPr>
          <w:r>
            <w:rPr>
              <w:rFonts w:eastAsiaTheme="minorHAnsi" w:cstheme="minorHAnsi"/>
            </w:rPr>
            <w:t>R</w:t>
          </w:r>
          <w:r w:rsidR="00F31D27" w:rsidRPr="00F31D27">
            <w:rPr>
              <w:rFonts w:eastAsiaTheme="minorHAnsi" w:cstheme="minorHAnsi"/>
            </w:rPr>
            <w:t xml:space="preserve">elatively high viscosity – </w:t>
          </w:r>
          <w:r w:rsidR="00A90A0E">
            <w:rPr>
              <w:rFonts w:eastAsiaTheme="minorHAnsi" w:cstheme="minorHAnsi"/>
            </w:rPr>
            <w:t>T</w:t>
          </w:r>
          <w:r w:rsidR="00F31D27" w:rsidRPr="00F31D27">
            <w:rPr>
              <w:rFonts w:eastAsiaTheme="minorHAnsi" w:cstheme="minorHAnsi"/>
            </w:rPr>
            <w:t xml:space="preserve">his will affect mixing in </w:t>
          </w:r>
          <w:r w:rsidR="00CC6A95">
            <w:rPr>
              <w:rFonts w:eastAsiaTheme="minorHAnsi" w:cstheme="minorHAnsi"/>
            </w:rPr>
            <w:t xml:space="preserve">the </w:t>
          </w:r>
          <w:r w:rsidR="00F31D27" w:rsidRPr="00F31D27">
            <w:rPr>
              <w:rFonts w:eastAsiaTheme="minorHAnsi" w:cstheme="minorHAnsi"/>
            </w:rPr>
            <w:t>water stream, and existing proportioning systems may need to be adjusted</w:t>
          </w:r>
          <w:r w:rsidR="00CC6A95">
            <w:rPr>
              <w:rFonts w:eastAsiaTheme="minorHAnsi" w:cstheme="minorHAnsi"/>
            </w:rPr>
            <w:t>. T</w:t>
          </w:r>
          <w:r w:rsidR="00F31D27" w:rsidRPr="00F31D27">
            <w:rPr>
              <w:rFonts w:eastAsiaTheme="minorHAnsi" w:cstheme="minorHAnsi"/>
            </w:rPr>
            <w:t xml:space="preserve">he viscosity has gradually been reduced as </w:t>
          </w:r>
          <w:r w:rsidR="00CC6A95">
            <w:rPr>
              <w:rFonts w:eastAsiaTheme="minorHAnsi" w:cstheme="minorHAnsi"/>
            </w:rPr>
            <w:t xml:space="preserve">F3 </w:t>
          </w:r>
          <w:r w:rsidR="00F31D27" w:rsidRPr="00F31D27">
            <w:rPr>
              <w:rFonts w:eastAsiaTheme="minorHAnsi" w:cstheme="minorHAnsi"/>
            </w:rPr>
            <w:t xml:space="preserve">products </w:t>
          </w:r>
          <w:r w:rsidR="00087936">
            <w:rPr>
              <w:rFonts w:eastAsiaTheme="minorHAnsi" w:cstheme="minorHAnsi"/>
            </w:rPr>
            <w:t xml:space="preserve">have been </w:t>
          </w:r>
          <w:r w:rsidR="00F31D27" w:rsidRPr="00F31D27">
            <w:rPr>
              <w:rFonts w:eastAsiaTheme="minorHAnsi" w:cstheme="minorHAnsi"/>
            </w:rPr>
            <w:t>develop</w:t>
          </w:r>
          <w:r w:rsidR="00087936">
            <w:rPr>
              <w:rFonts w:eastAsiaTheme="minorHAnsi" w:cstheme="minorHAnsi"/>
            </w:rPr>
            <w:t>ed</w:t>
          </w:r>
          <w:r w:rsidR="000D5FFE">
            <w:rPr>
              <w:rFonts w:eastAsiaTheme="minorHAnsi" w:cstheme="minorHAnsi"/>
            </w:rPr>
            <w:t xml:space="preserve"> so</w:t>
          </w:r>
          <w:r w:rsidR="00143B1D">
            <w:rPr>
              <w:rFonts w:eastAsiaTheme="minorHAnsi" w:cstheme="minorHAnsi"/>
            </w:rPr>
            <w:t xml:space="preserve"> this is</w:t>
          </w:r>
          <w:r w:rsidR="000D5FFE">
            <w:rPr>
              <w:rFonts w:eastAsiaTheme="minorHAnsi" w:cstheme="minorHAnsi"/>
            </w:rPr>
            <w:t xml:space="preserve"> less of an issue now than when F</w:t>
          </w:r>
          <w:r w:rsidR="00BF1DFA">
            <w:rPr>
              <w:rFonts w:eastAsiaTheme="minorHAnsi" w:cstheme="minorHAnsi"/>
            </w:rPr>
            <w:t>3</w:t>
          </w:r>
          <w:r w:rsidR="000D5FFE">
            <w:rPr>
              <w:rFonts w:eastAsiaTheme="minorHAnsi" w:cstheme="minorHAnsi"/>
            </w:rPr>
            <w:t xml:space="preserve"> firefighting foams were first introduced</w:t>
          </w:r>
          <w:r>
            <w:rPr>
              <w:rFonts w:eastAsiaTheme="minorHAnsi" w:cstheme="minorHAnsi"/>
            </w:rPr>
            <w:t>.</w:t>
          </w:r>
        </w:p>
        <w:p w14:paraId="7105BAF2" w14:textId="7E556332" w:rsidR="00F31D27" w:rsidRPr="00F31D27" w:rsidRDefault="008058E4" w:rsidP="00571F12">
          <w:pPr>
            <w:widowControl w:val="0"/>
            <w:numPr>
              <w:ilvl w:val="0"/>
              <w:numId w:val="14"/>
            </w:numPr>
            <w:spacing w:after="0"/>
            <w:ind w:left="714" w:hanging="357"/>
            <w:contextualSpacing/>
            <w:jc w:val="both"/>
            <w:rPr>
              <w:rFonts w:eastAsiaTheme="minorHAnsi" w:cstheme="minorHAnsi"/>
            </w:rPr>
          </w:pPr>
          <w:r>
            <w:rPr>
              <w:rFonts w:eastAsiaTheme="minorHAnsi" w:cstheme="minorHAnsi"/>
            </w:rPr>
            <w:lastRenderedPageBreak/>
            <w:t>M</w:t>
          </w:r>
          <w:r w:rsidR="00F31D27" w:rsidRPr="00F31D27">
            <w:rPr>
              <w:rFonts w:eastAsiaTheme="minorHAnsi" w:cstheme="minorHAnsi"/>
            </w:rPr>
            <w:t xml:space="preserve">inimum use temperature of </w:t>
          </w:r>
          <w:r w:rsidR="00330F58">
            <w:rPr>
              <w:rFonts w:eastAsiaTheme="minorHAnsi" w:cstheme="minorHAnsi"/>
            </w:rPr>
            <w:t xml:space="preserve">about </w:t>
          </w:r>
          <w:r w:rsidR="00F31D27" w:rsidRPr="00F31D27">
            <w:rPr>
              <w:rFonts w:eastAsiaTheme="minorHAnsi" w:cstheme="minorHAnsi"/>
            </w:rPr>
            <w:t>0</w:t>
          </w:r>
          <w:r w:rsidR="00F31D27" w:rsidRPr="00F31D27">
            <w:rPr>
              <w:rFonts w:ascii="Symbol" w:eastAsia="Symbol" w:hAnsi="Symbol" w:cstheme="minorHAnsi"/>
            </w:rPr>
            <w:t>°</w:t>
          </w:r>
          <w:r w:rsidR="00F31D27" w:rsidRPr="00F31D27">
            <w:rPr>
              <w:rFonts w:eastAsiaTheme="minorHAnsi" w:cstheme="minorHAnsi"/>
            </w:rPr>
            <w:t>C</w:t>
          </w:r>
          <w:r w:rsidR="00330F58">
            <w:rPr>
              <w:rFonts w:eastAsiaTheme="minorHAnsi" w:cstheme="minorHAnsi"/>
            </w:rPr>
            <w:t xml:space="preserve"> – </w:t>
          </w:r>
          <w:r w:rsidR="00A90A0E">
            <w:rPr>
              <w:rFonts w:eastAsiaTheme="minorHAnsi" w:cstheme="minorHAnsi"/>
            </w:rPr>
            <w:t>T</w:t>
          </w:r>
          <w:r w:rsidR="00F31D27" w:rsidRPr="00F31D27">
            <w:rPr>
              <w:rFonts w:eastAsiaTheme="minorHAnsi" w:cstheme="minorHAnsi"/>
            </w:rPr>
            <w:t xml:space="preserve">o enable the system to </w:t>
          </w:r>
          <w:r w:rsidR="00A65AC3" w:rsidRPr="00F31D27">
            <w:rPr>
              <w:rFonts w:eastAsiaTheme="minorHAnsi" w:cstheme="minorHAnsi"/>
            </w:rPr>
            <w:t>always be usable</w:t>
          </w:r>
          <w:r w:rsidR="00F31D27" w:rsidRPr="00F31D27">
            <w:rPr>
              <w:rFonts w:eastAsiaTheme="minorHAnsi" w:cstheme="minorHAnsi"/>
            </w:rPr>
            <w:t xml:space="preserve">, it is likely </w:t>
          </w:r>
          <w:r w:rsidR="0051302C">
            <w:rPr>
              <w:rFonts w:eastAsiaTheme="minorHAnsi" w:cstheme="minorHAnsi"/>
            </w:rPr>
            <w:t xml:space="preserve">that </w:t>
          </w:r>
          <w:r w:rsidR="00F31D27" w:rsidRPr="00F31D27">
            <w:rPr>
              <w:rFonts w:eastAsiaTheme="minorHAnsi" w:cstheme="minorHAnsi"/>
            </w:rPr>
            <w:t>trace heating and lagging of tanks will be required</w:t>
          </w:r>
          <w:r w:rsidR="00A90A0E">
            <w:rPr>
              <w:rFonts w:eastAsiaTheme="minorHAnsi" w:cstheme="minorHAnsi"/>
            </w:rPr>
            <w:t>.</w:t>
          </w:r>
        </w:p>
        <w:p w14:paraId="03E1D572" w14:textId="24DB5F74" w:rsidR="00F31D27" w:rsidRPr="00F31D27" w:rsidRDefault="00A90A0E" w:rsidP="00571F12">
          <w:pPr>
            <w:widowControl w:val="0"/>
            <w:numPr>
              <w:ilvl w:val="0"/>
              <w:numId w:val="14"/>
            </w:numPr>
            <w:spacing w:after="0"/>
            <w:ind w:left="714" w:hanging="357"/>
            <w:contextualSpacing/>
            <w:jc w:val="both"/>
            <w:rPr>
              <w:rFonts w:eastAsiaTheme="minorHAnsi" w:cstheme="minorHAnsi"/>
            </w:rPr>
          </w:pPr>
          <w:r>
            <w:rPr>
              <w:rFonts w:eastAsiaTheme="minorHAnsi" w:cstheme="minorHAnsi"/>
            </w:rPr>
            <w:t>H</w:t>
          </w:r>
          <w:r w:rsidR="00F31D27" w:rsidRPr="00F31D27">
            <w:rPr>
              <w:rFonts w:eastAsiaTheme="minorHAnsi" w:cstheme="minorHAnsi"/>
            </w:rPr>
            <w:t xml:space="preserve">ygroscopic </w:t>
          </w:r>
          <w:r w:rsidR="001F786A">
            <w:rPr>
              <w:rFonts w:eastAsiaTheme="minorHAnsi" w:cstheme="minorHAnsi"/>
            </w:rPr>
            <w:t>(</w:t>
          </w:r>
          <w:r w:rsidR="00F31D27" w:rsidRPr="00F31D27">
            <w:rPr>
              <w:rFonts w:eastAsiaTheme="minorHAnsi" w:cstheme="minorHAnsi"/>
            </w:rPr>
            <w:t>absorb moisture from the air</w:t>
          </w:r>
          <w:r w:rsidR="001F786A">
            <w:rPr>
              <w:rFonts w:eastAsiaTheme="minorHAnsi" w:cstheme="minorHAnsi"/>
            </w:rPr>
            <w:t>)</w:t>
          </w:r>
          <w:r w:rsidR="00F31D27" w:rsidRPr="00F31D27">
            <w:rPr>
              <w:rFonts w:eastAsiaTheme="minorHAnsi" w:cstheme="minorHAnsi"/>
            </w:rPr>
            <w:t xml:space="preserve"> – </w:t>
          </w:r>
          <w:r w:rsidR="0051302C">
            <w:rPr>
              <w:rFonts w:eastAsiaTheme="minorHAnsi" w:cstheme="minorHAnsi"/>
            </w:rPr>
            <w:t>T</w:t>
          </w:r>
          <w:r w:rsidR="0051302C" w:rsidRPr="00F31D27">
            <w:rPr>
              <w:rFonts w:eastAsiaTheme="minorHAnsi" w:cstheme="minorHAnsi"/>
            </w:rPr>
            <w:t>here</w:t>
          </w:r>
          <w:r w:rsidR="0051302C">
            <w:rPr>
              <w:rFonts w:eastAsiaTheme="minorHAnsi" w:cstheme="minorHAnsi"/>
            </w:rPr>
            <w:t xml:space="preserve"> is the</w:t>
          </w:r>
          <w:r w:rsidR="0051302C" w:rsidRPr="00F31D27">
            <w:rPr>
              <w:rFonts w:eastAsiaTheme="minorHAnsi" w:cstheme="minorHAnsi"/>
            </w:rPr>
            <w:t xml:space="preserve"> </w:t>
          </w:r>
          <w:r w:rsidR="00C34638">
            <w:rPr>
              <w:rFonts w:eastAsiaTheme="minorHAnsi" w:cstheme="minorHAnsi"/>
            </w:rPr>
            <w:t xml:space="preserve">requirement to </w:t>
          </w:r>
          <w:r w:rsidR="00F31D27" w:rsidRPr="00F31D27">
            <w:rPr>
              <w:rFonts w:eastAsiaTheme="minorHAnsi" w:cstheme="minorHAnsi"/>
            </w:rPr>
            <w:t xml:space="preserve">minimise </w:t>
          </w:r>
          <w:r w:rsidR="004A3B84">
            <w:rPr>
              <w:rFonts w:eastAsiaTheme="minorHAnsi" w:cstheme="minorHAnsi"/>
            </w:rPr>
            <w:t xml:space="preserve">the </w:t>
          </w:r>
          <w:r w:rsidR="00F31D27" w:rsidRPr="00F31D27">
            <w:rPr>
              <w:rFonts w:eastAsiaTheme="minorHAnsi" w:cstheme="minorHAnsi"/>
            </w:rPr>
            <w:t>air-concentrate interface</w:t>
          </w:r>
          <w:r w:rsidR="004A3B84">
            <w:rPr>
              <w:rFonts w:eastAsiaTheme="minorHAnsi" w:cstheme="minorHAnsi"/>
            </w:rPr>
            <w:t>. S</w:t>
          </w:r>
          <w:r w:rsidR="00F31D27" w:rsidRPr="00F31D27">
            <w:rPr>
              <w:rFonts w:eastAsiaTheme="minorHAnsi" w:cstheme="minorHAnsi"/>
            </w:rPr>
            <w:t xml:space="preserve">torage tanks </w:t>
          </w:r>
          <w:r w:rsidR="004A3B84">
            <w:rPr>
              <w:rFonts w:eastAsiaTheme="minorHAnsi" w:cstheme="minorHAnsi"/>
            </w:rPr>
            <w:t>should be kept</w:t>
          </w:r>
          <w:r w:rsidR="00F31D27" w:rsidRPr="00F31D27">
            <w:rPr>
              <w:rFonts w:eastAsiaTheme="minorHAnsi" w:cstheme="minorHAnsi"/>
            </w:rPr>
            <w:t xml:space="preserve"> full</w:t>
          </w:r>
          <w:r w:rsidR="00913B50">
            <w:rPr>
              <w:rFonts w:eastAsiaTheme="minorHAnsi" w:cstheme="minorHAnsi"/>
            </w:rPr>
            <w:t xml:space="preserve"> and different tank geometry</w:t>
          </w:r>
          <w:r w:rsidR="004A3B84">
            <w:rPr>
              <w:rFonts w:eastAsiaTheme="minorHAnsi" w:cstheme="minorHAnsi"/>
            </w:rPr>
            <w:t xml:space="preserve"> </w:t>
          </w:r>
          <w:r w:rsidR="00A65AC3">
            <w:rPr>
              <w:rFonts w:eastAsiaTheme="minorHAnsi" w:cstheme="minorHAnsi"/>
            </w:rPr>
            <w:t>considered</w:t>
          </w:r>
          <w:r w:rsidR="00A65AC3" w:rsidRPr="00F31D27">
            <w:rPr>
              <w:rFonts w:eastAsiaTheme="minorHAnsi" w:cstheme="minorHAnsi"/>
            </w:rPr>
            <w:t>.</w:t>
          </w:r>
        </w:p>
        <w:p w14:paraId="09C62FE3" w14:textId="1C2C1862" w:rsidR="00F31D27" w:rsidRPr="00F31D27" w:rsidRDefault="00E76BE6" w:rsidP="00571F12">
          <w:pPr>
            <w:widowControl w:val="0"/>
            <w:numPr>
              <w:ilvl w:val="0"/>
              <w:numId w:val="14"/>
            </w:numPr>
            <w:ind w:left="714" w:hanging="357"/>
            <w:jc w:val="both"/>
            <w:rPr>
              <w:rFonts w:eastAsiaTheme="minorHAnsi" w:cstheme="minorHAnsi"/>
            </w:rPr>
          </w:pPr>
          <w:r>
            <w:rPr>
              <w:rFonts w:eastAsiaTheme="minorHAnsi" w:cstheme="minorHAnsi"/>
            </w:rPr>
            <w:t>S</w:t>
          </w:r>
          <w:r w:rsidR="00F31D27" w:rsidRPr="00F31D27">
            <w:rPr>
              <w:rFonts w:eastAsiaTheme="minorHAnsi" w:cstheme="minorHAnsi"/>
            </w:rPr>
            <w:t xml:space="preserve">horter shelf life (about 10 years) than C8 firefighting foams (which have a shelf life up to 25 years) – </w:t>
          </w:r>
          <w:r w:rsidR="00A65AC3">
            <w:rPr>
              <w:rFonts w:eastAsiaTheme="minorHAnsi" w:cstheme="minorHAnsi"/>
            </w:rPr>
            <w:t xml:space="preserve">A </w:t>
          </w:r>
          <w:r w:rsidR="00F31D27" w:rsidRPr="00F31D27">
            <w:rPr>
              <w:rFonts w:eastAsiaTheme="minorHAnsi" w:cstheme="minorHAnsi"/>
            </w:rPr>
            <w:t>long term premix storage stability</w:t>
          </w:r>
          <w:r w:rsidR="00A65AC3">
            <w:rPr>
              <w:rFonts w:eastAsiaTheme="minorHAnsi" w:cstheme="minorHAnsi"/>
            </w:rPr>
            <w:t xml:space="preserve"> and shorter shelf life</w:t>
          </w:r>
          <w:r w:rsidR="005A2417">
            <w:rPr>
              <w:rFonts w:eastAsiaTheme="minorHAnsi" w:cstheme="minorHAnsi"/>
            </w:rPr>
            <w:t xml:space="preserve"> </w:t>
          </w:r>
          <w:r w:rsidR="00F31D27" w:rsidRPr="00F31D27">
            <w:rPr>
              <w:rFonts w:eastAsiaTheme="minorHAnsi" w:cstheme="minorHAnsi"/>
            </w:rPr>
            <w:t xml:space="preserve">could </w:t>
          </w:r>
          <w:r w:rsidR="00A65AC3" w:rsidRPr="00F31D27">
            <w:rPr>
              <w:rFonts w:eastAsiaTheme="minorHAnsi" w:cstheme="minorHAnsi"/>
            </w:rPr>
            <w:t>influence</w:t>
          </w:r>
          <w:r w:rsidR="00F31D27" w:rsidRPr="00F31D27">
            <w:rPr>
              <w:rFonts w:eastAsiaTheme="minorHAnsi" w:cstheme="minorHAnsi"/>
            </w:rPr>
            <w:t xml:space="preserve"> systems where foam solution is stored for long periods (e</w:t>
          </w:r>
          <w:r>
            <w:rPr>
              <w:rFonts w:eastAsiaTheme="minorHAnsi" w:cstheme="minorHAnsi"/>
            </w:rPr>
            <w:t>.</w:t>
          </w:r>
          <w:r w:rsidR="00F31D27" w:rsidRPr="00F31D27">
            <w:rPr>
              <w:rFonts w:eastAsiaTheme="minorHAnsi" w:cstheme="minorHAnsi"/>
            </w:rPr>
            <w:t>g</w:t>
          </w:r>
          <w:r>
            <w:rPr>
              <w:rFonts w:eastAsiaTheme="minorHAnsi" w:cstheme="minorHAnsi"/>
            </w:rPr>
            <w:t>.</w:t>
          </w:r>
          <w:r w:rsidR="00F31D27" w:rsidRPr="00F31D27">
            <w:rPr>
              <w:rFonts w:eastAsiaTheme="minorHAnsi" w:cstheme="minorHAnsi"/>
            </w:rPr>
            <w:t>, wet pipe foam sprinkler systems).</w:t>
          </w:r>
        </w:p>
        <w:p w14:paraId="1327D728" w14:textId="0494A819" w:rsidR="00F31D27" w:rsidRPr="00F31D27" w:rsidRDefault="00F31D27" w:rsidP="00571F12">
          <w:pPr>
            <w:widowControl w:val="0"/>
            <w:jc w:val="both"/>
            <w:rPr>
              <w:rFonts w:cstheme="minorHAnsi"/>
            </w:rPr>
          </w:pPr>
          <w:r w:rsidRPr="00F31D27">
            <w:rPr>
              <w:rFonts w:cstheme="minorHAnsi"/>
            </w:rPr>
            <w:t>There is more information on how to select a replacement firefighting foam</w:t>
          </w:r>
          <w:r w:rsidR="00893DBB">
            <w:rPr>
              <w:rFonts w:cstheme="minorHAnsi"/>
            </w:rPr>
            <w:t xml:space="preserve"> </w:t>
          </w:r>
          <w:r w:rsidRPr="00F31D27">
            <w:rPr>
              <w:rFonts w:cstheme="minorHAnsi"/>
            </w:rPr>
            <w:t>in</w:t>
          </w:r>
          <w:r w:rsidR="00893DBB">
            <w:rPr>
              <w:rFonts w:cstheme="minorHAnsi"/>
            </w:rPr>
            <w:t xml:space="preserve"> the</w:t>
          </w:r>
          <w:r w:rsidR="00097F84">
            <w:rPr>
              <w:rFonts w:cstheme="minorHAnsi"/>
            </w:rPr>
            <w:t xml:space="preserve"> </w:t>
          </w:r>
          <w:hyperlink r:id="rId39" w:history="1">
            <w:r w:rsidR="00097F84" w:rsidRPr="00097F84">
              <w:rPr>
                <w:rStyle w:val="Hyperlink"/>
                <w:rFonts w:cstheme="minorHAnsi"/>
              </w:rPr>
              <w:t xml:space="preserve">AFFF Phase </w:t>
            </w:r>
            <w:bookmarkStart w:id="214" w:name="_Hlt201919397"/>
            <w:r w:rsidR="00097F84" w:rsidRPr="00097F84">
              <w:rPr>
                <w:rStyle w:val="Hyperlink"/>
                <w:rFonts w:cstheme="minorHAnsi"/>
              </w:rPr>
              <w:t>O</w:t>
            </w:r>
            <w:bookmarkEnd w:id="214"/>
            <w:r w:rsidR="00097F84" w:rsidRPr="00097F84">
              <w:rPr>
                <w:rStyle w:val="Hyperlink"/>
                <w:rFonts w:cstheme="minorHAnsi"/>
              </w:rPr>
              <w:t>ut in the Arctic: Transition Manual</w:t>
            </w:r>
          </w:hyperlink>
          <w:r w:rsidR="00097F84">
            <w:rPr>
              <w:rFonts w:cstheme="minorHAnsi"/>
            </w:rPr>
            <w:t>.</w:t>
          </w:r>
        </w:p>
        <w:p w14:paraId="7A75DC24" w14:textId="70B3697A" w:rsidR="00F31D27" w:rsidRPr="00F31D27" w:rsidRDefault="00F31D27" w:rsidP="00571F12">
          <w:pPr>
            <w:widowControl w:val="0"/>
            <w:jc w:val="both"/>
            <w:rPr>
              <w:rFonts w:cstheme="minorHAnsi"/>
            </w:rPr>
          </w:pPr>
          <w:r w:rsidRPr="00F31D27">
            <w:rPr>
              <w:rFonts w:cstheme="minorHAnsi"/>
            </w:rPr>
            <w:t>To prevent the continued emission of PFOA from the historic residue, you must also consider decontaminat</w:t>
          </w:r>
          <w:r w:rsidR="00893DBB">
            <w:rPr>
              <w:rFonts w:cstheme="minorHAnsi"/>
            </w:rPr>
            <w:t>ing</w:t>
          </w:r>
          <w:r w:rsidRPr="00F31D27">
            <w:rPr>
              <w:rFonts w:cstheme="minorHAnsi"/>
            </w:rPr>
            <w:t xml:space="preserve"> installations and equipment that have already been in contact with firefighting foams containing PFOA</w:t>
          </w:r>
          <w:r w:rsidR="00350545">
            <w:rPr>
              <w:rFonts w:cstheme="minorHAnsi"/>
            </w:rPr>
            <w:t xml:space="preserve"> or PFOS</w:t>
          </w:r>
          <w:r w:rsidRPr="00F31D27">
            <w:rPr>
              <w:rFonts w:cstheme="minorHAnsi"/>
            </w:rPr>
            <w:t xml:space="preserve"> and related substances</w:t>
          </w:r>
          <w:r w:rsidR="00BA3FC1">
            <w:rPr>
              <w:rFonts w:cstheme="minorHAnsi"/>
            </w:rPr>
            <w:t xml:space="preserve">. </w:t>
          </w:r>
          <w:r w:rsidR="00893DBB">
            <w:rPr>
              <w:rFonts w:eastAsia="Arial" w:cstheme="minorHAnsi"/>
            </w:rPr>
            <w:t>S</w:t>
          </w:r>
          <w:r w:rsidRPr="00F31D27">
            <w:rPr>
              <w:rFonts w:cstheme="minorHAnsi"/>
            </w:rPr>
            <w:t>ee</w:t>
          </w:r>
          <w:r w:rsidR="0069017E">
            <w:rPr>
              <w:rFonts w:cstheme="minorHAnsi"/>
            </w:rPr>
            <w:t xml:space="preserve"> </w:t>
          </w:r>
          <w:r w:rsidR="0069017E" w:rsidRPr="00F36C57">
            <w:rPr>
              <w:rFonts w:cstheme="minorHAnsi"/>
              <w:b/>
              <w:bCs/>
              <w:color w:val="016574"/>
            </w:rPr>
            <w:fldChar w:fldCharType="begin"/>
          </w:r>
          <w:r w:rsidR="0069017E" w:rsidRPr="00F36C57">
            <w:rPr>
              <w:rFonts w:cstheme="minorHAnsi"/>
              <w:b/>
              <w:bCs/>
              <w:color w:val="016574"/>
            </w:rPr>
            <w:instrText xml:space="preserve"> REF _Ref195433333 \h  \* MERGEFORMAT </w:instrText>
          </w:r>
          <w:r w:rsidR="0069017E" w:rsidRPr="00F36C57">
            <w:rPr>
              <w:rFonts w:cstheme="minorHAnsi"/>
              <w:b/>
              <w:bCs/>
              <w:color w:val="016574"/>
            </w:rPr>
          </w:r>
          <w:r w:rsidR="0069017E" w:rsidRPr="00F36C57">
            <w:rPr>
              <w:rFonts w:cstheme="minorHAnsi"/>
              <w:b/>
              <w:bCs/>
              <w:color w:val="016574"/>
            </w:rPr>
            <w:fldChar w:fldCharType="separate"/>
          </w:r>
          <w:r w:rsidR="00680A5D" w:rsidRPr="00680A5D">
            <w:rPr>
              <w:b/>
              <w:bCs/>
              <w:color w:val="016574"/>
            </w:rPr>
            <w:t>Washing and disposal of cleaning liquids</w:t>
          </w:r>
          <w:r w:rsidR="0069017E" w:rsidRPr="00F36C57">
            <w:rPr>
              <w:rFonts w:cstheme="minorHAnsi"/>
              <w:b/>
              <w:bCs/>
              <w:color w:val="016574"/>
            </w:rPr>
            <w:fldChar w:fldCharType="end"/>
          </w:r>
          <w:r w:rsidR="00893DBB">
            <w:rPr>
              <w:rFonts w:cstheme="minorHAnsi"/>
            </w:rPr>
            <w:t>.</w:t>
          </w:r>
        </w:p>
        <w:p w14:paraId="168B3D47" w14:textId="148EF603" w:rsidR="00F31D27" w:rsidRPr="00F31D27" w:rsidRDefault="009D61DB" w:rsidP="00571F12">
          <w:pPr>
            <w:widowControl w:val="0"/>
            <w:jc w:val="both"/>
            <w:rPr>
              <w:rFonts w:cstheme="minorHAnsi"/>
            </w:rPr>
          </w:pPr>
          <w:r>
            <w:rPr>
              <w:rFonts w:cstheme="minorHAnsi"/>
            </w:rPr>
            <w:t>Y</w:t>
          </w:r>
          <w:r w:rsidR="00F31D27" w:rsidRPr="00F31D27">
            <w:rPr>
              <w:rFonts w:cstheme="minorHAnsi"/>
            </w:rPr>
            <w:t>ou may wish to discuss you</w:t>
          </w:r>
          <w:r>
            <w:rPr>
              <w:rFonts w:cstheme="minorHAnsi"/>
            </w:rPr>
            <w:t>r</w:t>
          </w:r>
          <w:r w:rsidR="00F31D27" w:rsidRPr="00F31D27">
            <w:rPr>
              <w:rFonts w:cstheme="minorHAnsi"/>
            </w:rPr>
            <w:t xml:space="preserve"> propose</w:t>
          </w:r>
          <w:r>
            <w:rPr>
              <w:rFonts w:cstheme="minorHAnsi"/>
            </w:rPr>
            <w:t>d changes</w:t>
          </w:r>
          <w:r w:rsidR="00F31D27" w:rsidRPr="00F31D27">
            <w:rPr>
              <w:rFonts w:cstheme="minorHAnsi"/>
            </w:rPr>
            <w:t xml:space="preserve"> to your firefighting foam system with </w:t>
          </w:r>
          <w:r w:rsidR="009D1E86">
            <w:rPr>
              <w:rFonts w:cs="Arial"/>
            </w:rPr>
            <w:t>SEPA</w:t>
          </w:r>
          <w:r w:rsidR="00F31D27" w:rsidRPr="00F31D27">
            <w:rPr>
              <w:rFonts w:cstheme="minorHAnsi"/>
            </w:rPr>
            <w:t xml:space="preserve"> and </w:t>
          </w:r>
          <w:r w:rsidR="008148EE">
            <w:rPr>
              <w:rFonts w:cstheme="minorHAnsi"/>
            </w:rPr>
            <w:t>the</w:t>
          </w:r>
          <w:r w:rsidR="009D1E86">
            <w:rPr>
              <w:rFonts w:cstheme="minorHAnsi"/>
            </w:rPr>
            <w:t xml:space="preserve"> Scottish</w:t>
          </w:r>
          <w:r w:rsidR="00F31D27" w:rsidRPr="00F31D27">
            <w:rPr>
              <w:rFonts w:cstheme="minorHAnsi"/>
            </w:rPr>
            <w:t xml:space="preserve"> Fire and Rescue Service (particularly where large tanks are involved at sites regulated under COMAH).</w:t>
          </w:r>
        </w:p>
        <w:p w14:paraId="76BA8B5B" w14:textId="5CA3AB46" w:rsidR="00F31D27" w:rsidRPr="00F31D27" w:rsidRDefault="00F31D27" w:rsidP="00571F12">
          <w:pPr>
            <w:widowControl w:val="0"/>
            <w:jc w:val="both"/>
            <w:rPr>
              <w:rFonts w:cstheme="minorHAnsi"/>
            </w:rPr>
          </w:pPr>
          <w:r w:rsidRPr="00F31D27">
            <w:rPr>
              <w:rFonts w:cstheme="minorHAnsi"/>
            </w:rPr>
            <w:t>If you already have fluorine</w:t>
          </w:r>
          <w:r w:rsidR="009D1E86">
            <w:rPr>
              <w:rFonts w:cstheme="minorHAnsi"/>
            </w:rPr>
            <w:t xml:space="preserve"> </w:t>
          </w:r>
          <w:r w:rsidRPr="00F31D27">
            <w:rPr>
              <w:rFonts w:cstheme="minorHAnsi"/>
            </w:rPr>
            <w:t xml:space="preserve">free firefighting foams, be cautious when using and disposing of the foam. </w:t>
          </w:r>
          <w:r w:rsidR="0034095E">
            <w:rPr>
              <w:rFonts w:cstheme="minorHAnsi"/>
            </w:rPr>
            <w:t xml:space="preserve"> </w:t>
          </w:r>
          <w:r w:rsidR="00991830">
            <w:rPr>
              <w:rFonts w:cstheme="minorHAnsi"/>
            </w:rPr>
            <w:t>Although fluorine free, i</w:t>
          </w:r>
          <w:r w:rsidRPr="00F31D27">
            <w:rPr>
              <w:rFonts w:cstheme="minorHAnsi"/>
            </w:rPr>
            <w:t>t will contain surfactants that may harm the environment.</w:t>
          </w:r>
        </w:p>
        <w:p w14:paraId="2FEBA879" w14:textId="77777777" w:rsidR="00680A5D" w:rsidRDefault="00F31D27" w:rsidP="00680A5D">
          <w:pPr>
            <w:widowControl w:val="0"/>
            <w:jc w:val="both"/>
            <w:rPr>
              <w:sz w:val="32"/>
            </w:rPr>
          </w:pPr>
          <w:r w:rsidRPr="00F31D27">
            <w:rPr>
              <w:rFonts w:cstheme="minorHAnsi"/>
            </w:rPr>
            <w:t>One important consideration is that “Fluorine Free” does not mean that the product does not have environmental or health issues</w:t>
          </w:r>
          <w:r w:rsidR="008B0F0F">
            <w:rPr>
              <w:rFonts w:cstheme="minorHAnsi"/>
            </w:rPr>
            <w:t>. Fluorine free foams are also not</w:t>
          </w:r>
          <w:r w:rsidRPr="00F31D27">
            <w:rPr>
              <w:rFonts w:cstheme="minorHAnsi"/>
            </w:rPr>
            <w:t xml:space="preserve"> </w:t>
          </w:r>
          <w:r w:rsidR="0032694F">
            <w:rPr>
              <w:rFonts w:cstheme="minorHAnsi"/>
            </w:rPr>
            <w:t>always completely</w:t>
          </w:r>
          <w:r w:rsidRPr="00F31D27">
            <w:rPr>
              <w:rFonts w:cstheme="minorHAnsi"/>
            </w:rPr>
            <w:t xml:space="preserve"> </w:t>
          </w:r>
          <w:r w:rsidR="00620736">
            <w:rPr>
              <w:rFonts w:cstheme="minorHAnsi"/>
            </w:rPr>
            <w:t>f</w:t>
          </w:r>
          <w:r w:rsidRPr="00F31D27">
            <w:rPr>
              <w:rFonts w:cstheme="minorHAnsi"/>
            </w:rPr>
            <w:t xml:space="preserve">luorine </w:t>
          </w:r>
          <w:r w:rsidR="00620736">
            <w:rPr>
              <w:rFonts w:cstheme="minorHAnsi"/>
            </w:rPr>
            <w:t>f</w:t>
          </w:r>
          <w:r w:rsidRPr="00F31D27">
            <w:rPr>
              <w:rFonts w:cstheme="minorHAnsi"/>
            </w:rPr>
            <w:t>ree</w:t>
          </w:r>
          <w:r w:rsidR="006D1B67">
            <w:rPr>
              <w:rFonts w:cstheme="minorHAnsi"/>
            </w:rPr>
            <w:t xml:space="preserve">, </w:t>
          </w:r>
          <w:r w:rsidR="00FB041A">
            <w:rPr>
              <w:rFonts w:cstheme="minorHAnsi"/>
            </w:rPr>
            <w:t xml:space="preserve">particularly if made in the same </w:t>
          </w:r>
          <w:r w:rsidR="003F35D3">
            <w:rPr>
              <w:rFonts w:cstheme="minorHAnsi"/>
            </w:rPr>
            <w:t>factory that previously supplied PFAS containing firefighting foam due to cross-contamination</w:t>
          </w:r>
          <w:r w:rsidRPr="00F31D27">
            <w:rPr>
              <w:rFonts w:cstheme="minorHAnsi"/>
            </w:rPr>
            <w:t>.  Any substance released to the environment in large quantity may result in harmful consequences.  As a result, environmental protection is best achieved by the prevention of releases.  In the case of AFFF, a solution is to provide containment means when possible.</w:t>
          </w:r>
          <w:r w:rsidR="0034095E">
            <w:rPr>
              <w:rFonts w:cstheme="minorHAnsi"/>
            </w:rPr>
            <w:t xml:space="preserve">  </w:t>
          </w:r>
          <w:r w:rsidR="0034095E" w:rsidRPr="00061D8A">
            <w:rPr>
              <w:rFonts w:cstheme="minorHAnsi"/>
            </w:rPr>
            <w:t xml:space="preserve">See details </w:t>
          </w:r>
          <w:r w:rsidR="00E6084B" w:rsidRPr="00061D8A">
            <w:rPr>
              <w:rFonts w:cstheme="minorHAnsi"/>
            </w:rPr>
            <w:t xml:space="preserve">in </w:t>
          </w:r>
          <w:r w:rsidR="00C50213" w:rsidRPr="00061D8A">
            <w:rPr>
              <w:rFonts w:cstheme="minorHAnsi"/>
              <w:b/>
              <w:bCs/>
              <w:color w:val="016574"/>
            </w:rPr>
            <w:fldChar w:fldCharType="begin"/>
          </w:r>
          <w:r w:rsidR="00C50213" w:rsidRPr="00061D8A">
            <w:rPr>
              <w:rFonts w:cstheme="minorHAnsi"/>
              <w:b/>
              <w:bCs/>
              <w:color w:val="016574"/>
            </w:rPr>
            <w:instrText xml:space="preserve"> REF _Ref195433450 \h  \* MERGEFORMAT </w:instrText>
          </w:r>
          <w:r w:rsidR="00C50213" w:rsidRPr="00061D8A">
            <w:rPr>
              <w:rFonts w:cstheme="minorHAnsi"/>
              <w:b/>
              <w:bCs/>
              <w:color w:val="016574"/>
            </w:rPr>
          </w:r>
          <w:r w:rsidR="00C50213" w:rsidRPr="00061D8A">
            <w:rPr>
              <w:rFonts w:cstheme="minorHAnsi"/>
              <w:b/>
              <w:bCs/>
              <w:color w:val="016574"/>
            </w:rPr>
            <w:fldChar w:fldCharType="separate"/>
          </w:r>
          <w:r w:rsidR="00680A5D" w:rsidRPr="00680A5D">
            <w:rPr>
              <w:b/>
              <w:bCs/>
              <w:color w:val="016574"/>
            </w:rPr>
            <w:t>Should I try to contain firefighting foams, other than C8 foams?</w:t>
          </w:r>
          <w:r w:rsidR="00C50213" w:rsidRPr="00061D8A">
            <w:rPr>
              <w:rFonts w:cstheme="minorHAnsi"/>
              <w:b/>
              <w:bCs/>
              <w:color w:val="016574"/>
            </w:rPr>
            <w:fldChar w:fldCharType="end"/>
          </w:r>
          <w:r w:rsidR="00C50213" w:rsidRPr="00061D8A">
            <w:rPr>
              <w:rFonts w:cstheme="minorHAnsi"/>
            </w:rPr>
            <w:t xml:space="preserve"> </w:t>
          </w:r>
          <w:r w:rsidR="00111015" w:rsidRPr="00061D8A">
            <w:rPr>
              <w:rFonts w:cstheme="minorHAnsi"/>
            </w:rPr>
            <w:t>a</w:t>
          </w:r>
          <w:r w:rsidR="00E6084B" w:rsidRPr="00061D8A">
            <w:rPr>
              <w:rFonts w:cstheme="minorHAnsi"/>
            </w:rPr>
            <w:t>nd</w:t>
          </w:r>
          <w:r w:rsidR="00C50213" w:rsidRPr="00061D8A">
            <w:rPr>
              <w:rFonts w:cstheme="minorHAnsi"/>
            </w:rPr>
            <w:t xml:space="preserve"> </w:t>
          </w:r>
          <w:r w:rsidR="00C50213" w:rsidRPr="00061D8A">
            <w:rPr>
              <w:rFonts w:cstheme="minorHAnsi"/>
              <w:b/>
              <w:bCs/>
              <w:color w:val="016574"/>
            </w:rPr>
            <w:fldChar w:fldCharType="begin"/>
          </w:r>
          <w:r w:rsidR="00C50213" w:rsidRPr="00061D8A">
            <w:rPr>
              <w:rFonts w:cstheme="minorHAnsi"/>
              <w:b/>
              <w:bCs/>
              <w:color w:val="016574"/>
            </w:rPr>
            <w:instrText xml:space="preserve"> REF _Ref195433479 \h  \* MERGEFORMAT </w:instrText>
          </w:r>
          <w:r w:rsidR="00C50213" w:rsidRPr="00061D8A">
            <w:rPr>
              <w:rFonts w:cstheme="minorHAnsi"/>
              <w:b/>
              <w:bCs/>
              <w:color w:val="016574"/>
            </w:rPr>
          </w:r>
          <w:r w:rsidR="00C50213" w:rsidRPr="00061D8A">
            <w:rPr>
              <w:rFonts w:cstheme="minorHAnsi"/>
              <w:b/>
              <w:bCs/>
              <w:color w:val="016574"/>
            </w:rPr>
            <w:fldChar w:fldCharType="separate"/>
          </w:r>
          <w:r w:rsidR="00680A5D" w:rsidRPr="00680A5D">
            <w:rPr>
              <w:b/>
              <w:bCs/>
              <w:color w:val="016574"/>
            </w:rPr>
            <w:t xml:space="preserve">Containment of Firefighting </w:t>
          </w:r>
          <w:r w:rsidR="00680A5D">
            <w:t>Foams</w:t>
          </w:r>
        </w:p>
        <w:p w14:paraId="6D811598" w14:textId="7D708C4F" w:rsidR="00F31D27" w:rsidRPr="00F31D27" w:rsidRDefault="00680A5D" w:rsidP="00571F12">
          <w:pPr>
            <w:widowControl w:val="0"/>
            <w:jc w:val="both"/>
            <w:rPr>
              <w:rFonts w:cstheme="minorHAnsi"/>
            </w:rPr>
          </w:pPr>
          <w:r w:rsidRPr="0021798A">
            <w:rPr>
              <w:szCs w:val="32"/>
            </w:rPr>
            <w:t>What is effective containment of firefighting foam</w:t>
          </w:r>
          <w:r w:rsidR="00C50213" w:rsidRPr="00061D8A">
            <w:rPr>
              <w:rFonts w:cstheme="minorHAnsi"/>
              <w:b/>
              <w:bCs/>
              <w:color w:val="016574"/>
            </w:rPr>
            <w:fldChar w:fldCharType="end"/>
          </w:r>
          <w:r w:rsidR="00186DCE">
            <w:rPr>
              <w:rFonts w:cstheme="minorHAnsi"/>
              <w:b/>
              <w:bCs/>
              <w:color w:val="016574"/>
            </w:rPr>
            <w:t>.</w:t>
          </w:r>
        </w:p>
        <w:p w14:paraId="0C266C05" w14:textId="1F5E2DB2" w:rsidR="00F31D27" w:rsidRPr="001370D9" w:rsidRDefault="00F31D27" w:rsidP="001370D9">
          <w:pPr>
            <w:pStyle w:val="Heading2"/>
          </w:pPr>
          <w:bookmarkStart w:id="215" w:name="_Toc173911810"/>
          <w:bookmarkStart w:id="216" w:name="_Toc181281307"/>
          <w:bookmarkStart w:id="217" w:name="_Toc198886059"/>
          <w:bookmarkStart w:id="218" w:name="_Toc201839056"/>
          <w:r w:rsidRPr="001370D9">
            <w:lastRenderedPageBreak/>
            <w:t xml:space="preserve">In terms of alternative firefighting foams, can </w:t>
          </w:r>
          <w:r w:rsidR="008026F7">
            <w:t>SEPA</w:t>
          </w:r>
          <w:r w:rsidRPr="001370D9">
            <w:t xml:space="preserve"> recommend which are the best environmentally?</w:t>
          </w:r>
          <w:bookmarkEnd w:id="215"/>
          <w:bookmarkEnd w:id="216"/>
          <w:bookmarkEnd w:id="217"/>
          <w:bookmarkEnd w:id="218"/>
        </w:p>
        <w:p w14:paraId="6B43BDC4" w14:textId="03E7508E" w:rsidR="00B56A49" w:rsidRPr="00B56A49" w:rsidRDefault="00F31D27" w:rsidP="009F2AF1">
          <w:pPr>
            <w:widowControl w:val="0"/>
            <w:jc w:val="both"/>
            <w:rPr>
              <w:rFonts w:eastAsia="Aptos"/>
              <w14:ligatures w14:val="standardContextual"/>
            </w:rPr>
          </w:pPr>
          <w:r w:rsidRPr="00F31D27">
            <w:rPr>
              <w:shd w:val="clear" w:color="auto" w:fill="FFFFFF"/>
            </w:rPr>
            <w:t xml:space="preserve">Manufacturers are producing a variety of performance level B and performance level C fluorine and halogen free firefighting foam. </w:t>
          </w:r>
          <w:r w:rsidRPr="00F31D27">
            <w:rPr>
              <w:rFonts w:cs="Arial"/>
              <w:shd w:val="clear" w:color="auto" w:fill="FFFFFF"/>
            </w:rPr>
            <w:t xml:space="preserve"> </w:t>
          </w:r>
          <w:r w:rsidR="008D54AF">
            <w:rPr>
              <w:rFonts w:cs="Arial"/>
              <w:shd w:val="clear" w:color="auto" w:fill="FFFFFF"/>
            </w:rPr>
            <w:t>T</w:t>
          </w:r>
          <w:r w:rsidR="008D54AF">
            <w:rPr>
              <w:rFonts w:cs="Arial"/>
            </w:rPr>
            <w:t xml:space="preserve">he </w:t>
          </w:r>
          <w:r w:rsidR="008D54AF">
            <w:t>environmental regulators</w:t>
          </w:r>
          <w:r w:rsidRPr="00F31D27">
            <w:rPr>
              <w:rFonts w:cs="Arial"/>
              <w:shd w:val="clear" w:color="auto" w:fill="FFFFFF"/>
            </w:rPr>
            <w:t xml:space="preserve"> cannot recommend specific suppliers or products.  </w:t>
          </w:r>
        </w:p>
        <w:p w14:paraId="12569602" w14:textId="639B1D45" w:rsidR="00E824C7" w:rsidRDefault="00A76F81" w:rsidP="00363599">
          <w:pPr>
            <w:pStyle w:val="Heading2"/>
          </w:pPr>
          <w:bookmarkStart w:id="219" w:name="_Toc198886060"/>
          <w:bookmarkStart w:id="220" w:name="_Toc201839057"/>
          <w:r>
            <w:t xml:space="preserve">How effective is fluorine free foam (F3) at extinguishing </w:t>
          </w:r>
          <w:r w:rsidR="000B671D">
            <w:t>oil fuel fires</w:t>
          </w:r>
          <w:r w:rsidR="00E824C7">
            <w:t>?</w:t>
          </w:r>
          <w:bookmarkEnd w:id="219"/>
          <w:bookmarkEnd w:id="220"/>
        </w:p>
        <w:p w14:paraId="4796310C" w14:textId="1518B3A7" w:rsidR="002F6C40" w:rsidRPr="002F6C40" w:rsidRDefault="002F6C40" w:rsidP="002F6C40">
          <w:pPr>
            <w:widowControl w:val="0"/>
            <w:jc w:val="both"/>
            <w:rPr>
              <w:rFonts w:cstheme="minorHAnsi"/>
            </w:rPr>
          </w:pPr>
          <w:r w:rsidRPr="002F6C40">
            <w:rPr>
              <w:rFonts w:cstheme="minorHAnsi"/>
            </w:rPr>
            <w:t>See</w:t>
          </w:r>
          <w:r w:rsidR="00486B7C">
            <w:rPr>
              <w:rFonts w:cstheme="minorHAnsi"/>
            </w:rPr>
            <w:t xml:space="preserve"> the</w:t>
          </w:r>
          <w:r w:rsidRPr="002F6C40">
            <w:rPr>
              <w:rFonts w:cstheme="minorHAnsi"/>
            </w:rPr>
            <w:t xml:space="preserve"> </w:t>
          </w:r>
          <w:hyperlink r:id="rId40" w:history="1">
            <w:r w:rsidR="00696029" w:rsidRPr="00097F84">
              <w:rPr>
                <w:rStyle w:val="Hyperlink"/>
                <w:rFonts w:cstheme="minorHAnsi"/>
              </w:rPr>
              <w:t>AFFF Phase Out in the Arctic: Transi</w:t>
            </w:r>
            <w:bookmarkStart w:id="221" w:name="_Hlt201919761"/>
            <w:r w:rsidR="00696029" w:rsidRPr="00097F84">
              <w:rPr>
                <w:rStyle w:val="Hyperlink"/>
                <w:rFonts w:cstheme="minorHAnsi"/>
              </w:rPr>
              <w:t>t</w:t>
            </w:r>
            <w:bookmarkEnd w:id="221"/>
            <w:r w:rsidR="00696029" w:rsidRPr="00097F84">
              <w:rPr>
                <w:rStyle w:val="Hyperlink"/>
                <w:rFonts w:cstheme="minorHAnsi"/>
              </w:rPr>
              <w:t>ion Manual</w:t>
            </w:r>
          </w:hyperlink>
          <w:r w:rsidR="00696029">
            <w:rPr>
              <w:rFonts w:cstheme="minorHAnsi"/>
            </w:rPr>
            <w:t xml:space="preserve"> </w:t>
          </w:r>
          <w:r w:rsidRPr="002F6C40">
            <w:rPr>
              <w:rFonts w:cstheme="minorHAnsi"/>
            </w:rPr>
            <w:t>and Lastfire for details about the use of F3 foams.</w:t>
          </w:r>
        </w:p>
        <w:p w14:paraId="78989500" w14:textId="29515360" w:rsidR="00680CD6" w:rsidRDefault="00E824C7" w:rsidP="00490E2C">
          <w:pPr>
            <w:pStyle w:val="Heading2"/>
          </w:pPr>
          <w:bookmarkStart w:id="222" w:name="_Toc198886061"/>
          <w:bookmarkStart w:id="223" w:name="_Toc201839058"/>
          <w:r w:rsidRPr="002F6C40">
            <w:rPr>
              <w:rFonts w:cstheme="minorHAnsi"/>
            </w:rPr>
            <w:t>How effective is fluorine free foam (F3) at extinguishing solvent fires</w:t>
          </w:r>
          <w:r>
            <w:t>?</w:t>
          </w:r>
          <w:bookmarkEnd w:id="222"/>
          <w:bookmarkEnd w:id="223"/>
        </w:p>
        <w:p w14:paraId="14DC5658" w14:textId="051DE7BE" w:rsidR="0052194A" w:rsidRPr="0052194A" w:rsidRDefault="00365283" w:rsidP="0052194A">
          <w:pPr>
            <w:widowControl w:val="0"/>
            <w:jc w:val="both"/>
            <w:rPr>
              <w:rFonts w:cstheme="minorHAnsi"/>
            </w:rPr>
          </w:pPr>
          <w:r>
            <w:rPr>
              <w:rFonts w:cstheme="minorHAnsi"/>
            </w:rPr>
            <w:t xml:space="preserve">Solvents need to be assessed </w:t>
          </w:r>
          <w:r w:rsidR="008D1132">
            <w:rPr>
              <w:rFonts w:cstheme="minorHAnsi"/>
            </w:rPr>
            <w:t>separately</w:t>
          </w:r>
          <w:r>
            <w:rPr>
              <w:rFonts w:cstheme="minorHAnsi"/>
            </w:rPr>
            <w:t xml:space="preserve"> depending on w</w:t>
          </w:r>
          <w:r w:rsidR="008D1132">
            <w:rPr>
              <w:rFonts w:cstheme="minorHAnsi"/>
            </w:rPr>
            <w:t>h</w:t>
          </w:r>
          <w:r>
            <w:rPr>
              <w:rFonts w:cstheme="minorHAnsi"/>
            </w:rPr>
            <w:t xml:space="preserve">ether </w:t>
          </w:r>
          <w:r w:rsidR="008D1132">
            <w:rPr>
              <w:rFonts w:cstheme="minorHAnsi"/>
            </w:rPr>
            <w:t xml:space="preserve">the solvent is </w:t>
          </w:r>
          <w:r w:rsidR="00212D74">
            <w:rPr>
              <w:rFonts w:cstheme="minorHAnsi"/>
            </w:rPr>
            <w:t>polar or non-polar</w:t>
          </w:r>
          <w:r w:rsidR="00454F98">
            <w:rPr>
              <w:rFonts w:cstheme="minorHAnsi"/>
            </w:rPr>
            <w:t>.</w:t>
          </w:r>
          <w:r w:rsidR="009A0CB1">
            <w:rPr>
              <w:rFonts w:cstheme="minorHAnsi"/>
            </w:rPr>
            <w:t xml:space="preserve"> </w:t>
          </w:r>
          <w:r w:rsidR="000B37E1">
            <w:rPr>
              <w:rFonts w:cstheme="minorHAnsi"/>
            </w:rPr>
            <w:t>Some</w:t>
          </w:r>
          <w:r w:rsidR="0052194A" w:rsidRPr="0052194A">
            <w:rPr>
              <w:rFonts w:cstheme="minorHAnsi"/>
            </w:rPr>
            <w:t xml:space="preserve"> </w:t>
          </w:r>
          <w:r w:rsidR="00454F98">
            <w:rPr>
              <w:rFonts w:cstheme="minorHAnsi"/>
            </w:rPr>
            <w:t>F3</w:t>
          </w:r>
          <w:r w:rsidR="0052194A" w:rsidRPr="0052194A">
            <w:rPr>
              <w:rFonts w:cstheme="minorHAnsi"/>
            </w:rPr>
            <w:t xml:space="preserve"> products are suitable for </w:t>
          </w:r>
          <w:r w:rsidR="00E9204A">
            <w:rPr>
              <w:rFonts w:cstheme="minorHAnsi"/>
            </w:rPr>
            <w:t xml:space="preserve">polar </w:t>
          </w:r>
          <w:r w:rsidR="00BC1B9B">
            <w:rPr>
              <w:rFonts w:cstheme="minorHAnsi"/>
            </w:rPr>
            <w:t xml:space="preserve">solvents </w:t>
          </w:r>
          <w:r w:rsidR="00F33DD7">
            <w:rPr>
              <w:rFonts w:cstheme="minorHAnsi"/>
            </w:rPr>
            <w:t xml:space="preserve">and therefore </w:t>
          </w:r>
          <w:r w:rsidR="0069244B">
            <w:rPr>
              <w:rFonts w:cstheme="minorHAnsi"/>
            </w:rPr>
            <w:t xml:space="preserve">suitable on </w:t>
          </w:r>
          <w:r w:rsidR="0052194A" w:rsidRPr="0052194A">
            <w:rPr>
              <w:rFonts w:cstheme="minorHAnsi"/>
            </w:rPr>
            <w:t>water soluble fuels such as ethanol</w:t>
          </w:r>
          <w:r w:rsidR="000B37E1">
            <w:rPr>
              <w:rFonts w:cstheme="minorHAnsi"/>
            </w:rPr>
            <w:t xml:space="preserve"> and</w:t>
          </w:r>
          <w:r w:rsidR="0052194A" w:rsidRPr="0052194A">
            <w:rPr>
              <w:rFonts w:cstheme="minorHAnsi"/>
            </w:rPr>
            <w:t xml:space="preserve"> IPA</w:t>
          </w:r>
          <w:r w:rsidR="00DF45BF">
            <w:rPr>
              <w:rFonts w:cstheme="minorHAnsi"/>
            </w:rPr>
            <w:t>. The F3 foams</w:t>
          </w:r>
          <w:r w:rsidR="0052194A" w:rsidRPr="0052194A">
            <w:rPr>
              <w:rFonts w:cstheme="minorHAnsi"/>
            </w:rPr>
            <w:t xml:space="preserve"> work on </w:t>
          </w:r>
          <w:r w:rsidR="0069244B" w:rsidRPr="0052194A">
            <w:rPr>
              <w:rFonts w:cstheme="minorHAnsi"/>
            </w:rPr>
            <w:t>the same</w:t>
          </w:r>
          <w:r w:rsidR="0052194A" w:rsidRPr="0052194A">
            <w:rPr>
              <w:rFonts w:cstheme="minorHAnsi"/>
            </w:rPr>
            <w:t xml:space="preserve"> principle as the AFFF Alcohol Resistant </w:t>
          </w:r>
          <w:r w:rsidR="00965397">
            <w:rPr>
              <w:rFonts w:cstheme="minorHAnsi"/>
            </w:rPr>
            <w:t xml:space="preserve">(AR) </w:t>
          </w:r>
          <w:r w:rsidR="0052194A" w:rsidRPr="0052194A">
            <w:rPr>
              <w:rFonts w:cstheme="minorHAnsi"/>
            </w:rPr>
            <w:t>foams</w:t>
          </w:r>
          <w:r w:rsidR="008D2A39">
            <w:rPr>
              <w:rFonts w:cstheme="minorHAnsi"/>
            </w:rPr>
            <w:t xml:space="preserve">.  </w:t>
          </w:r>
        </w:p>
        <w:p w14:paraId="6382E125" w14:textId="73CD166D" w:rsidR="00E14FEA" w:rsidRDefault="00AE057B" w:rsidP="00AE057B">
          <w:pPr>
            <w:widowControl w:val="0"/>
            <w:jc w:val="both"/>
            <w:rPr>
              <w:rFonts w:cstheme="minorHAnsi"/>
            </w:rPr>
          </w:pPr>
          <w:r>
            <w:rPr>
              <w:rFonts w:cstheme="minorHAnsi"/>
            </w:rPr>
            <w:t xml:space="preserve">As with </w:t>
          </w:r>
          <w:r w:rsidRPr="00AE057B">
            <w:rPr>
              <w:rFonts w:cstheme="minorHAnsi"/>
            </w:rPr>
            <w:t>AFFF AR</w:t>
          </w:r>
          <w:r w:rsidR="00657607">
            <w:rPr>
              <w:rFonts w:cstheme="minorHAnsi"/>
            </w:rPr>
            <w:t>,</w:t>
          </w:r>
          <w:r w:rsidRPr="00AE057B">
            <w:rPr>
              <w:rFonts w:cstheme="minorHAnsi"/>
            </w:rPr>
            <w:t xml:space="preserve"> </w:t>
          </w:r>
          <w:r w:rsidR="00657607">
            <w:rPr>
              <w:rFonts w:cstheme="minorHAnsi"/>
            </w:rPr>
            <w:t>t</w:t>
          </w:r>
          <w:r w:rsidRPr="00AE057B">
            <w:rPr>
              <w:rFonts w:cstheme="minorHAnsi"/>
            </w:rPr>
            <w:t xml:space="preserve">he issue is that performance and effectiveness </w:t>
          </w:r>
          <w:r w:rsidR="00657607" w:rsidRPr="00AE057B">
            <w:rPr>
              <w:rFonts w:cstheme="minorHAnsi"/>
            </w:rPr>
            <w:t>vary</w:t>
          </w:r>
          <w:r w:rsidRPr="00AE057B">
            <w:rPr>
              <w:rFonts w:cstheme="minorHAnsi"/>
            </w:rPr>
            <w:t xml:space="preserve"> considerably from solvent to solvent</w:t>
          </w:r>
          <w:r w:rsidR="005C17DC">
            <w:rPr>
              <w:rFonts w:cstheme="minorHAnsi"/>
            </w:rPr>
            <w:t xml:space="preserve"> o</w:t>
          </w:r>
          <w:r w:rsidR="00485142">
            <w:rPr>
              <w:rFonts w:cstheme="minorHAnsi"/>
            </w:rPr>
            <w:t xml:space="preserve">r, </w:t>
          </w:r>
          <w:r w:rsidR="005C17DC">
            <w:rPr>
              <w:rFonts w:cstheme="minorHAnsi"/>
            </w:rPr>
            <w:t xml:space="preserve">that </w:t>
          </w:r>
          <w:r w:rsidR="00EF3BA8">
            <w:rPr>
              <w:rFonts w:cstheme="minorHAnsi"/>
            </w:rPr>
            <w:t xml:space="preserve">a </w:t>
          </w:r>
          <w:r w:rsidR="00EF3BA8" w:rsidRPr="00AE057B">
            <w:rPr>
              <w:rFonts w:cstheme="minorHAnsi"/>
            </w:rPr>
            <w:t>foam</w:t>
          </w:r>
          <w:r w:rsidR="00EF3BA8">
            <w:rPr>
              <w:rFonts w:cstheme="minorHAnsi"/>
            </w:rPr>
            <w:t xml:space="preserve"> that</w:t>
          </w:r>
          <w:r w:rsidR="00EF3BA8" w:rsidRPr="00AE057B">
            <w:rPr>
              <w:rFonts w:cstheme="minorHAnsi"/>
            </w:rPr>
            <w:t xml:space="preserve"> extinguish</w:t>
          </w:r>
          <w:r w:rsidR="00EF3BA8">
            <w:rPr>
              <w:rFonts w:cstheme="minorHAnsi"/>
            </w:rPr>
            <w:t xml:space="preserve">es </w:t>
          </w:r>
          <w:r w:rsidR="00EF3BA8" w:rsidRPr="00AE057B">
            <w:rPr>
              <w:rFonts w:cstheme="minorHAnsi"/>
            </w:rPr>
            <w:t>a fire almost immediately disappear</w:t>
          </w:r>
          <w:r w:rsidR="00EF3BA8">
            <w:rPr>
              <w:rFonts w:cstheme="minorHAnsi"/>
            </w:rPr>
            <w:t xml:space="preserve">s, </w:t>
          </w:r>
          <w:r w:rsidR="006B5218">
            <w:rPr>
              <w:rFonts w:cstheme="minorHAnsi"/>
            </w:rPr>
            <w:t>and</w:t>
          </w:r>
          <w:r w:rsidR="00A42632">
            <w:rPr>
              <w:rFonts w:cstheme="minorHAnsi"/>
            </w:rPr>
            <w:t xml:space="preserve"> </w:t>
          </w:r>
          <w:r w:rsidR="00EF3BA8">
            <w:rPr>
              <w:rFonts w:cstheme="minorHAnsi"/>
            </w:rPr>
            <w:t>does</w:t>
          </w:r>
          <w:r w:rsidR="006B5218">
            <w:rPr>
              <w:rFonts w:cstheme="minorHAnsi"/>
            </w:rPr>
            <w:t xml:space="preserve"> </w:t>
          </w:r>
          <w:r w:rsidR="00EF3BA8">
            <w:rPr>
              <w:rFonts w:cstheme="minorHAnsi"/>
            </w:rPr>
            <w:t>n</w:t>
          </w:r>
          <w:r w:rsidR="006B5218">
            <w:rPr>
              <w:rFonts w:cstheme="minorHAnsi"/>
            </w:rPr>
            <w:t>o</w:t>
          </w:r>
          <w:r w:rsidR="00EF3BA8">
            <w:rPr>
              <w:rFonts w:cstheme="minorHAnsi"/>
            </w:rPr>
            <w:t xml:space="preserve">t prevent </w:t>
          </w:r>
          <w:r w:rsidR="005635A4">
            <w:rPr>
              <w:rFonts w:cstheme="minorHAnsi"/>
            </w:rPr>
            <w:t>re-ignition.</w:t>
          </w:r>
        </w:p>
        <w:p w14:paraId="54C6435D" w14:textId="084810E6" w:rsidR="005C21BA" w:rsidRDefault="005C21BA" w:rsidP="00AE057B">
          <w:pPr>
            <w:widowControl w:val="0"/>
            <w:jc w:val="both"/>
            <w:rPr>
              <w:rFonts w:cstheme="minorHAnsi"/>
            </w:rPr>
          </w:pPr>
          <w:r>
            <w:rPr>
              <w:rFonts w:cstheme="minorHAnsi"/>
            </w:rPr>
            <w:t xml:space="preserve">Non-polar solvents </w:t>
          </w:r>
          <w:r w:rsidR="008D1711">
            <w:rPr>
              <w:rFonts w:cstheme="minorHAnsi"/>
            </w:rPr>
            <w:t>have many of the same characteristics as oil fuels</w:t>
          </w:r>
          <w:r w:rsidR="006B5218">
            <w:rPr>
              <w:rFonts w:cstheme="minorHAnsi"/>
            </w:rPr>
            <w:t>. M</w:t>
          </w:r>
          <w:r w:rsidR="00842D34">
            <w:rPr>
              <w:rFonts w:cstheme="minorHAnsi"/>
            </w:rPr>
            <w:t>any of the</w:t>
          </w:r>
          <w:r w:rsidR="008D1711">
            <w:rPr>
              <w:rFonts w:cstheme="minorHAnsi"/>
            </w:rPr>
            <w:t xml:space="preserve"> </w:t>
          </w:r>
          <w:r w:rsidR="00403838">
            <w:rPr>
              <w:rFonts w:cstheme="minorHAnsi"/>
            </w:rPr>
            <w:t xml:space="preserve">F3 </w:t>
          </w:r>
          <w:r w:rsidR="00DC3E48">
            <w:rPr>
              <w:rFonts w:cstheme="minorHAnsi"/>
            </w:rPr>
            <w:t xml:space="preserve">products suitable for </w:t>
          </w:r>
          <w:r w:rsidR="00735BA2">
            <w:rPr>
              <w:rFonts w:cstheme="minorHAnsi"/>
            </w:rPr>
            <w:t xml:space="preserve">oil </w:t>
          </w:r>
          <w:r w:rsidR="00DC3E48">
            <w:rPr>
              <w:rFonts w:cstheme="minorHAnsi"/>
            </w:rPr>
            <w:t>fuel</w:t>
          </w:r>
          <w:r w:rsidR="00735BA2">
            <w:rPr>
              <w:rFonts w:cstheme="minorHAnsi"/>
            </w:rPr>
            <w:t>s</w:t>
          </w:r>
          <w:r w:rsidR="00DC3E48">
            <w:rPr>
              <w:rFonts w:cstheme="minorHAnsi"/>
            </w:rPr>
            <w:t xml:space="preserve"> </w:t>
          </w:r>
          <w:r w:rsidR="00842D34">
            <w:rPr>
              <w:rFonts w:cstheme="minorHAnsi"/>
            </w:rPr>
            <w:t>are likely to be suitable for non-polar solvents.</w:t>
          </w:r>
        </w:p>
        <w:p w14:paraId="2CBDD9B3" w14:textId="2B1F61AC" w:rsidR="006257FC" w:rsidRPr="00AE057B" w:rsidRDefault="007448B5" w:rsidP="006257FC">
          <w:pPr>
            <w:widowControl w:val="0"/>
            <w:jc w:val="both"/>
            <w:rPr>
              <w:rFonts w:cstheme="minorHAnsi"/>
            </w:rPr>
          </w:pPr>
          <w:r>
            <w:rPr>
              <w:rFonts w:cstheme="minorHAnsi"/>
            </w:rPr>
            <w:t>However, g</w:t>
          </w:r>
          <w:r w:rsidR="00E14FEA">
            <w:rPr>
              <w:rFonts w:cstheme="minorHAnsi"/>
            </w:rPr>
            <w:t>eneric statements that a</w:t>
          </w:r>
          <w:r w:rsidR="00735BA2">
            <w:rPr>
              <w:rFonts w:cstheme="minorHAnsi"/>
            </w:rPr>
            <w:t>n</w:t>
          </w:r>
          <w:r w:rsidR="00E14FEA">
            <w:rPr>
              <w:rFonts w:cstheme="minorHAnsi"/>
            </w:rPr>
            <w:t xml:space="preserve"> </w:t>
          </w:r>
          <w:r w:rsidR="00A51ECD">
            <w:rPr>
              <w:rFonts w:cstheme="minorHAnsi"/>
            </w:rPr>
            <w:t xml:space="preserve">F3 product is suitable for all flammable substances should be </w:t>
          </w:r>
          <w:r w:rsidR="00F43418">
            <w:rPr>
              <w:rFonts w:cstheme="minorHAnsi"/>
            </w:rPr>
            <w:t xml:space="preserve">treated with </w:t>
          </w:r>
          <w:r w:rsidR="00F86230">
            <w:rPr>
              <w:rFonts w:cstheme="minorHAnsi"/>
            </w:rPr>
            <w:t>caution</w:t>
          </w:r>
          <w:r w:rsidR="00F43418">
            <w:rPr>
              <w:rFonts w:cstheme="minorHAnsi"/>
            </w:rPr>
            <w:t xml:space="preserve">.  </w:t>
          </w:r>
          <w:r w:rsidR="00A67DFD">
            <w:rPr>
              <w:rFonts w:cstheme="minorHAnsi"/>
            </w:rPr>
            <w:t>Y</w:t>
          </w:r>
          <w:r w:rsidR="006257FC" w:rsidRPr="00AE057B">
            <w:rPr>
              <w:rFonts w:cstheme="minorHAnsi"/>
            </w:rPr>
            <w:t xml:space="preserve">ou </w:t>
          </w:r>
          <w:r w:rsidR="006257FC">
            <w:rPr>
              <w:rFonts w:cstheme="minorHAnsi"/>
            </w:rPr>
            <w:t>need</w:t>
          </w:r>
          <w:r w:rsidR="006257FC" w:rsidRPr="00AE057B">
            <w:rPr>
              <w:rFonts w:cstheme="minorHAnsi"/>
            </w:rPr>
            <w:t xml:space="preserve"> to test the combination of foam concentrate and fuel (and ideally the application method) to determine effectiveness and the application rate that should be applied.</w:t>
          </w:r>
          <w:r w:rsidR="00F922C7">
            <w:rPr>
              <w:rFonts w:cstheme="minorHAnsi"/>
            </w:rPr>
            <w:t xml:space="preserve">  Do not rely solely on</w:t>
          </w:r>
          <w:r w:rsidR="00934B5F">
            <w:rPr>
              <w:rFonts w:cstheme="minorHAnsi"/>
            </w:rPr>
            <w:t xml:space="preserve"> statements from the supplier that it will be effective</w:t>
          </w:r>
          <w:r w:rsidR="00A67DFD">
            <w:rPr>
              <w:rFonts w:cstheme="minorHAnsi"/>
            </w:rPr>
            <w:t>.</w:t>
          </w:r>
          <w:r w:rsidR="00E03D2E">
            <w:rPr>
              <w:rFonts w:cstheme="minorHAnsi"/>
            </w:rPr>
            <w:t xml:space="preserve">  This </w:t>
          </w:r>
          <w:r w:rsidR="00092A51">
            <w:rPr>
              <w:rFonts w:cstheme="minorHAnsi"/>
            </w:rPr>
            <w:t>approach</w:t>
          </w:r>
          <w:r w:rsidR="00E03D2E">
            <w:rPr>
              <w:rFonts w:cstheme="minorHAnsi"/>
            </w:rPr>
            <w:t xml:space="preserve"> is applicable to all fuel types and foam combinations</w:t>
          </w:r>
          <w:r w:rsidR="00611EAF">
            <w:rPr>
              <w:rFonts w:cstheme="minorHAnsi"/>
            </w:rPr>
            <w:t>, and application systems.</w:t>
          </w:r>
        </w:p>
        <w:p w14:paraId="0FD00812" w14:textId="0C7D708C" w:rsidR="007D7443" w:rsidRPr="001370D9" w:rsidRDefault="007D7443" w:rsidP="007D7443">
          <w:pPr>
            <w:pStyle w:val="Heading2"/>
          </w:pPr>
          <w:bookmarkStart w:id="224" w:name="_Toc198886062"/>
          <w:bookmarkStart w:id="225" w:name="_Toc201839059"/>
          <w:bookmarkStart w:id="226" w:name="_Ref201910238"/>
          <w:bookmarkStart w:id="227" w:name="_Ref201912781"/>
          <w:bookmarkStart w:id="228" w:name="_Toc181281314"/>
          <w:r w:rsidRPr="001370D9">
            <w:lastRenderedPageBreak/>
            <w:t>Other consideration, would a wetting agent</w:t>
          </w:r>
          <w:r w:rsidR="00F86230">
            <w:t>,</w:t>
          </w:r>
          <w:r w:rsidRPr="001370D9">
            <w:t xml:space="preserve"> or just water</w:t>
          </w:r>
          <w:r w:rsidR="00677F57">
            <w:t>,</w:t>
          </w:r>
          <w:r w:rsidRPr="001370D9">
            <w:t xml:space="preserve"> be better than using foam?</w:t>
          </w:r>
          <w:bookmarkEnd w:id="224"/>
          <w:bookmarkEnd w:id="225"/>
          <w:bookmarkEnd w:id="226"/>
          <w:bookmarkEnd w:id="227"/>
        </w:p>
        <w:p w14:paraId="3AD25F19" w14:textId="39B4E9CB" w:rsidR="007D7443" w:rsidRPr="00677F57" w:rsidRDefault="007D7443" w:rsidP="007D7443">
          <w:pPr>
            <w:widowControl w:val="0"/>
            <w:jc w:val="both"/>
          </w:pPr>
          <w:r w:rsidRPr="00677F57">
            <w:t xml:space="preserve">As part of the transition away from PFOA containing firefighting foams, it is recommended that you review the firefighting philosophy for your site.  See </w:t>
          </w:r>
          <w:r w:rsidRPr="00677F57">
            <w:rPr>
              <w:b/>
              <w:bCs/>
              <w:color w:val="016574"/>
            </w:rPr>
            <w:fldChar w:fldCharType="begin"/>
          </w:r>
          <w:r w:rsidRPr="00677F57">
            <w:rPr>
              <w:b/>
              <w:bCs/>
              <w:color w:val="016574"/>
            </w:rPr>
            <w:instrText xml:space="preserve"> REF _Ref195433600 \h  \* MERGEFORMAT </w:instrText>
          </w:r>
          <w:r w:rsidRPr="00677F57">
            <w:rPr>
              <w:b/>
              <w:bCs/>
              <w:color w:val="016574"/>
            </w:rPr>
          </w:r>
          <w:r w:rsidRPr="00677F57">
            <w:rPr>
              <w:b/>
              <w:bCs/>
              <w:color w:val="016574"/>
            </w:rPr>
            <w:fldChar w:fldCharType="separate"/>
          </w:r>
          <w:r w:rsidR="00680A5D" w:rsidRPr="00680A5D">
            <w:rPr>
              <w:b/>
              <w:bCs/>
              <w:color w:val="016574"/>
            </w:rPr>
            <w:t>Firefighting Philosophy and Replacement Firefighting Foams</w:t>
          </w:r>
          <w:r w:rsidRPr="00677F57">
            <w:rPr>
              <w:b/>
              <w:bCs/>
              <w:color w:val="016574"/>
            </w:rPr>
            <w:fldChar w:fldCharType="end"/>
          </w:r>
        </w:p>
        <w:p w14:paraId="339723A4" w14:textId="382208F1" w:rsidR="007D7443" w:rsidRDefault="007D7443" w:rsidP="007D7443">
          <w:pPr>
            <w:widowControl w:val="0"/>
            <w:jc w:val="both"/>
          </w:pPr>
          <w:r>
            <w:t xml:space="preserve">If water is a suitable extinguishing medium, </w:t>
          </w:r>
          <w:r w:rsidR="001D65DA">
            <w:t xml:space="preserve">an </w:t>
          </w:r>
          <w:r w:rsidR="00FA4101">
            <w:t xml:space="preserve">assessment of the containment </w:t>
          </w:r>
          <w:r w:rsidR="00041933">
            <w:t xml:space="preserve">system will be required as </w:t>
          </w:r>
          <w:r w:rsidR="00DF6454">
            <w:t xml:space="preserve">larger </w:t>
          </w:r>
          <w:r w:rsidR="00041933">
            <w:t xml:space="preserve">volumes </w:t>
          </w:r>
          <w:r w:rsidR="009A39B4">
            <w:t>of water may n</w:t>
          </w:r>
          <w:r w:rsidR="00592364">
            <w:t>e</w:t>
          </w:r>
          <w:r w:rsidR="00041933">
            <w:t>ed to be retained</w:t>
          </w:r>
          <w:r w:rsidR="00C6186C">
            <w:t xml:space="preserve">.  </w:t>
          </w:r>
          <w:r w:rsidR="00C6186C" w:rsidRPr="00C6186C">
            <w:t>This may involve</w:t>
          </w:r>
          <w:r w:rsidR="002A1621">
            <w:t xml:space="preserve"> </w:t>
          </w:r>
          <w:r w:rsidR="00BE1091">
            <w:t xml:space="preserve">linked </w:t>
          </w:r>
          <w:r w:rsidR="00C6186C" w:rsidRPr="00C6186C">
            <w:t xml:space="preserve">collection tanks for firefighting water </w:t>
          </w:r>
          <w:r w:rsidR="001A602D">
            <w:t>if</w:t>
          </w:r>
          <w:r w:rsidR="00C6186C" w:rsidRPr="00C6186C">
            <w:t xml:space="preserve"> existing bunds have insufficient capacity</w:t>
          </w:r>
          <w:r w:rsidR="00BE1091">
            <w:t xml:space="preserve">, or </w:t>
          </w:r>
          <w:r w:rsidR="00BE1091" w:rsidRPr="00C6186C">
            <w:t>remotely located</w:t>
          </w:r>
          <w:r w:rsidR="00BE1091">
            <w:t xml:space="preserve"> tanks where the existing plant layout </w:t>
          </w:r>
          <w:r w:rsidR="007C7E4F">
            <w:t>restrict</w:t>
          </w:r>
          <w:r w:rsidR="00C75C72">
            <w:t xml:space="preserve">s retention </w:t>
          </w:r>
          <w:r w:rsidR="007C7E4F">
            <w:t>volume</w:t>
          </w:r>
          <w:r w:rsidR="00F65CE9">
            <w:t>.</w:t>
          </w:r>
        </w:p>
        <w:p w14:paraId="24A7B4DC" w14:textId="6065C6B5" w:rsidR="00F31D27" w:rsidRPr="00F40010" w:rsidRDefault="00F31D27" w:rsidP="00307F62">
          <w:pPr>
            <w:pStyle w:val="Heading1"/>
            <w:spacing w:before="720"/>
          </w:pPr>
          <w:bookmarkStart w:id="229" w:name="_Toc198886063"/>
          <w:bookmarkStart w:id="230" w:name="_Toc201839060"/>
          <w:r w:rsidRPr="00F40010">
            <w:t>Further help</w:t>
          </w:r>
          <w:bookmarkEnd w:id="228"/>
          <w:bookmarkEnd w:id="229"/>
          <w:bookmarkEnd w:id="230"/>
        </w:p>
        <w:p w14:paraId="50D233BD" w14:textId="77777777" w:rsidR="00F31D27" w:rsidRPr="00F31D27" w:rsidRDefault="00F31D27" w:rsidP="00571F12">
          <w:pPr>
            <w:widowControl w:val="0"/>
            <w:autoSpaceDE w:val="0"/>
            <w:autoSpaceDN w:val="0"/>
            <w:adjustRightInd w:val="0"/>
            <w:jc w:val="both"/>
            <w:rPr>
              <w:rFonts w:ascii="Arial" w:eastAsia="Aptos" w:hAnsi="Arial" w:cs="Arial"/>
              <w14:ligatures w14:val="standardContextual"/>
            </w:rPr>
          </w:pPr>
          <w:r w:rsidRPr="00F31D27">
            <w:rPr>
              <w:rFonts w:ascii="Arial" w:eastAsia="Aptos" w:hAnsi="Arial" w:cs="Arial"/>
              <w14:ligatures w14:val="standardContextual"/>
            </w:rPr>
            <w:t xml:space="preserve">Further information on the use, storage, and disposal of POPs, can be found online at </w:t>
          </w:r>
          <w:hyperlink r:id="rId41" w:history="1">
            <w:r w:rsidRPr="00097F84">
              <w:rPr>
                <w:rFonts w:ascii="Arial" w:eastAsia="Aptos" w:hAnsi="Arial" w:cs="Arial"/>
                <w:color w:val="016574"/>
                <w:u w:val="single"/>
                <w14:ligatures w14:val="standardContextual"/>
              </w:rPr>
              <w:t>www.gov.uk</w:t>
            </w:r>
          </w:hyperlink>
          <w:r w:rsidRPr="00F31D27">
            <w:rPr>
              <w:rFonts w:ascii="Arial" w:eastAsia="Aptos" w:hAnsi="Arial" w:cs="Arial"/>
              <w14:ligatures w14:val="standardContextual"/>
            </w:rPr>
            <w:t xml:space="preserve"> by searching “persistent organic pollutants”.</w:t>
          </w:r>
        </w:p>
        <w:p w14:paraId="0EFFF3D7" w14:textId="19AF2358" w:rsidR="00634092" w:rsidRDefault="00634092" w:rsidP="00571F12">
          <w:pPr>
            <w:widowControl w:val="0"/>
            <w:autoSpaceDE w:val="0"/>
            <w:autoSpaceDN w:val="0"/>
            <w:adjustRightInd w:val="0"/>
            <w:jc w:val="both"/>
            <w:rPr>
              <w:rFonts w:ascii="Arial" w:eastAsia="Aptos" w:hAnsi="Arial" w:cs="Arial"/>
              <w14:ligatures w14:val="standardContextual"/>
            </w:rPr>
          </w:pPr>
          <w:r>
            <w:rPr>
              <w:rFonts w:ascii="Arial" w:eastAsia="Aptos" w:hAnsi="Arial" w:cs="Arial"/>
              <w14:ligatures w14:val="standardContextual"/>
            </w:rPr>
            <w:t xml:space="preserve">The environmental regulators </w:t>
          </w:r>
          <w:r w:rsidR="00F31D27" w:rsidRPr="00F31D27">
            <w:rPr>
              <w:rFonts w:ascii="Arial" w:eastAsia="Aptos" w:hAnsi="Arial" w:cs="Arial"/>
              <w14:ligatures w14:val="standardContextual"/>
            </w:rPr>
            <w:t>work with businesses to help them comply with environmental regulations.  If you have any questions, please do not hesitate to contact</w:t>
          </w:r>
          <w:r w:rsidR="00F4593C">
            <w:rPr>
              <w:rFonts w:ascii="Arial" w:eastAsia="Aptos" w:hAnsi="Arial" w:cs="Arial"/>
              <w14:ligatures w14:val="standardContextual"/>
            </w:rPr>
            <w:t xml:space="preserve"> us:</w:t>
          </w:r>
        </w:p>
        <w:p w14:paraId="46A18EEE" w14:textId="034CA23C" w:rsidR="00F31D27" w:rsidRPr="00D16D67" w:rsidRDefault="00F31D27" w:rsidP="006222DA">
          <w:pPr>
            <w:pStyle w:val="ListParagraph"/>
            <w:widowControl w:val="0"/>
            <w:numPr>
              <w:ilvl w:val="0"/>
              <w:numId w:val="27"/>
            </w:numPr>
            <w:autoSpaceDE w:val="0"/>
            <w:autoSpaceDN w:val="0"/>
            <w:adjustRightInd w:val="0"/>
            <w:spacing w:after="240" w:line="360" w:lineRule="auto"/>
            <w:ind w:left="714" w:hanging="357"/>
            <w:contextualSpacing/>
            <w:jc w:val="both"/>
            <w:rPr>
              <w:rFonts w:asciiTheme="minorHAnsi" w:eastAsia="Aptos" w:hAnsiTheme="minorHAnsi" w:cstheme="minorHAnsi"/>
              <w:sz w:val="24"/>
              <w:szCs w:val="24"/>
              <w14:ligatures w14:val="standardContextual"/>
            </w:rPr>
          </w:pPr>
          <w:r w:rsidRPr="00D16D67">
            <w:rPr>
              <w:rFonts w:asciiTheme="minorHAnsi" w:eastAsia="Aptos" w:hAnsiTheme="minorHAnsi" w:cstheme="minorHAnsi"/>
              <w:sz w:val="24"/>
              <w:szCs w:val="24"/>
              <w14:ligatures w14:val="standardContextual"/>
            </w:rPr>
            <w:t>If your site is located in England</w:t>
          </w:r>
          <w:r w:rsidR="00D16D67" w:rsidRPr="00D16D67">
            <w:rPr>
              <w:rFonts w:asciiTheme="minorHAnsi" w:eastAsia="Aptos" w:hAnsiTheme="minorHAnsi" w:cstheme="minorHAnsi"/>
              <w:sz w:val="24"/>
              <w:szCs w:val="24"/>
              <w14:ligatures w14:val="standardContextual"/>
            </w:rPr>
            <w:t>:</w:t>
          </w:r>
          <w:r w:rsidRPr="00D16D67">
            <w:rPr>
              <w:rFonts w:asciiTheme="minorHAnsi" w:eastAsia="Aptos" w:hAnsiTheme="minorHAnsi" w:cstheme="minorHAnsi"/>
              <w:sz w:val="24"/>
              <w:szCs w:val="24"/>
              <w14:ligatures w14:val="standardContextual"/>
            </w:rPr>
            <w:t xml:space="preserve"> </w:t>
          </w:r>
          <w:hyperlink r:id="rId42" w:history="1">
            <w:r w:rsidRPr="00D16D67">
              <w:rPr>
                <w:rFonts w:asciiTheme="minorHAnsi" w:eastAsia="Aptos" w:hAnsiTheme="minorHAnsi" w:cstheme="minorHAnsi"/>
                <w:color w:val="016574"/>
                <w:sz w:val="24"/>
                <w:szCs w:val="24"/>
                <w:u w:val="single"/>
                <w14:ligatures w14:val="standardContextual"/>
              </w:rPr>
              <w:t>chemicalrestrictions@environment-agency.gov.uk</w:t>
            </w:r>
          </w:hyperlink>
          <w:r w:rsidRPr="00D16D67">
            <w:rPr>
              <w:rFonts w:asciiTheme="minorHAnsi" w:eastAsia="Aptos" w:hAnsiTheme="minorHAnsi" w:cstheme="minorHAnsi"/>
              <w:sz w:val="24"/>
              <w:szCs w:val="24"/>
              <w14:ligatures w14:val="standardContextual"/>
            </w:rPr>
            <w:t>.</w:t>
          </w:r>
        </w:p>
        <w:p w14:paraId="3EF52AEF" w14:textId="04951C20" w:rsidR="00F31D27" w:rsidRPr="00D16D67" w:rsidRDefault="00F31D27" w:rsidP="006222DA">
          <w:pPr>
            <w:pStyle w:val="ListParagraph"/>
            <w:widowControl w:val="0"/>
            <w:numPr>
              <w:ilvl w:val="0"/>
              <w:numId w:val="27"/>
            </w:numPr>
            <w:autoSpaceDE w:val="0"/>
            <w:autoSpaceDN w:val="0"/>
            <w:adjustRightInd w:val="0"/>
            <w:spacing w:after="240" w:line="360" w:lineRule="auto"/>
            <w:ind w:left="714" w:hanging="357"/>
            <w:contextualSpacing/>
            <w:jc w:val="both"/>
            <w:rPr>
              <w:rFonts w:asciiTheme="minorHAnsi" w:eastAsia="Aptos" w:hAnsiTheme="minorHAnsi" w:cstheme="minorHAnsi"/>
              <w:sz w:val="24"/>
              <w:szCs w:val="24"/>
              <w14:ligatures w14:val="standardContextual"/>
            </w:rPr>
          </w:pPr>
          <w:r w:rsidRPr="00D16D67">
            <w:rPr>
              <w:rFonts w:asciiTheme="minorHAnsi" w:eastAsia="Aptos" w:hAnsiTheme="minorHAnsi" w:cstheme="minorHAnsi"/>
              <w:sz w:val="24"/>
              <w:szCs w:val="24"/>
              <w14:ligatures w14:val="standardContextual"/>
            </w:rPr>
            <w:t>If your site is located in Wales</w:t>
          </w:r>
          <w:r w:rsidR="00D16D67">
            <w:rPr>
              <w:rFonts w:asciiTheme="minorHAnsi" w:eastAsia="Aptos" w:hAnsiTheme="minorHAnsi" w:cstheme="minorHAnsi"/>
              <w:sz w:val="24"/>
              <w:szCs w:val="24"/>
              <w14:ligatures w14:val="standardContextual"/>
            </w:rPr>
            <w:t>:</w:t>
          </w:r>
          <w:r w:rsidRPr="00D16D67">
            <w:rPr>
              <w:rFonts w:asciiTheme="minorHAnsi" w:eastAsia="Aptos" w:hAnsiTheme="minorHAnsi" w:cstheme="minorHAnsi"/>
              <w:sz w:val="24"/>
              <w:szCs w:val="24"/>
              <w14:ligatures w14:val="standardContextual"/>
            </w:rPr>
            <w:t xml:space="preserve"> </w:t>
          </w:r>
          <w:hyperlink r:id="rId43" w:history="1">
            <w:r w:rsidRPr="00D16D67">
              <w:rPr>
                <w:rFonts w:asciiTheme="minorHAnsi" w:eastAsia="Aptos" w:hAnsiTheme="minorHAnsi" w:cstheme="minorHAnsi"/>
                <w:color w:val="016574"/>
                <w:sz w:val="24"/>
                <w:szCs w:val="24"/>
                <w:u w:val="single"/>
                <w14:ligatures w14:val="standardContextual"/>
              </w:rPr>
              <w:t>chemicals@naturalresourceswales.gov.uk</w:t>
            </w:r>
          </w:hyperlink>
          <w:r w:rsidRPr="00D16D67">
            <w:rPr>
              <w:rFonts w:asciiTheme="minorHAnsi" w:eastAsia="Aptos" w:hAnsiTheme="minorHAnsi" w:cstheme="minorHAnsi"/>
              <w:sz w:val="24"/>
              <w:szCs w:val="24"/>
              <w14:ligatures w14:val="standardContextual"/>
            </w:rPr>
            <w:t>.</w:t>
          </w:r>
        </w:p>
        <w:p w14:paraId="5E7CF0EF" w14:textId="110E1EF0" w:rsidR="00F31D27" w:rsidRPr="00D16D67" w:rsidRDefault="00F31D27" w:rsidP="006222DA">
          <w:pPr>
            <w:pStyle w:val="ListParagraph"/>
            <w:widowControl w:val="0"/>
            <w:numPr>
              <w:ilvl w:val="0"/>
              <w:numId w:val="27"/>
            </w:numPr>
            <w:autoSpaceDE w:val="0"/>
            <w:autoSpaceDN w:val="0"/>
            <w:adjustRightInd w:val="0"/>
            <w:spacing w:after="240" w:line="360" w:lineRule="auto"/>
            <w:ind w:left="714" w:hanging="357"/>
            <w:contextualSpacing/>
            <w:jc w:val="both"/>
            <w:rPr>
              <w:rFonts w:asciiTheme="minorHAnsi" w:eastAsia="Aptos" w:hAnsiTheme="minorHAnsi" w:cstheme="minorHAnsi"/>
              <w:sz w:val="24"/>
              <w:szCs w:val="24"/>
              <w14:ligatures w14:val="standardContextual"/>
            </w:rPr>
          </w:pPr>
          <w:r w:rsidRPr="00D16D67">
            <w:rPr>
              <w:rFonts w:asciiTheme="minorHAnsi" w:eastAsia="Aptos" w:hAnsiTheme="minorHAnsi" w:cstheme="minorHAnsi"/>
              <w:sz w:val="24"/>
              <w:szCs w:val="24"/>
              <w14:ligatures w14:val="standardContextual"/>
            </w:rPr>
            <w:t>If your site is located in Northern Ireland</w:t>
          </w:r>
          <w:r w:rsidR="00D16D67">
            <w:rPr>
              <w:rFonts w:asciiTheme="minorHAnsi" w:eastAsia="Aptos" w:hAnsiTheme="minorHAnsi" w:cstheme="minorHAnsi"/>
              <w:sz w:val="24"/>
              <w:szCs w:val="24"/>
              <w14:ligatures w14:val="standardContextual"/>
            </w:rPr>
            <w:t xml:space="preserve">: </w:t>
          </w:r>
          <w:hyperlink r:id="rId44" w:history="1">
            <w:r w:rsidRPr="00D16D67">
              <w:rPr>
                <w:rFonts w:asciiTheme="minorHAnsi" w:eastAsia="Aptos" w:hAnsiTheme="minorHAnsi" w:cstheme="minorHAnsi"/>
                <w:color w:val="016574"/>
                <w:sz w:val="24"/>
                <w:szCs w:val="24"/>
                <w:u w:val="single"/>
                <w14:ligatures w14:val="standardContextual"/>
              </w:rPr>
              <w:t>NIEAChemicals@daera-ni.gov.uk</w:t>
            </w:r>
          </w:hyperlink>
          <w:r w:rsidRPr="00D16D67">
            <w:rPr>
              <w:rFonts w:asciiTheme="minorHAnsi" w:eastAsia="Aptos" w:hAnsiTheme="minorHAnsi" w:cstheme="minorHAnsi"/>
              <w:sz w:val="24"/>
              <w:szCs w:val="24"/>
              <w14:ligatures w14:val="standardContextual"/>
            </w:rPr>
            <w:t>.</w:t>
          </w:r>
        </w:p>
        <w:p w14:paraId="152CEFEB" w14:textId="77777777" w:rsidR="00307F62" w:rsidRPr="006222DA" w:rsidRDefault="00D16D67" w:rsidP="006222DA">
          <w:pPr>
            <w:pStyle w:val="ListParagraph"/>
            <w:widowControl w:val="0"/>
            <w:numPr>
              <w:ilvl w:val="0"/>
              <w:numId w:val="27"/>
            </w:numPr>
            <w:autoSpaceDE w:val="0"/>
            <w:autoSpaceDN w:val="0"/>
            <w:adjustRightInd w:val="0"/>
            <w:spacing w:after="240" w:line="360" w:lineRule="auto"/>
            <w:ind w:left="714" w:hanging="357"/>
            <w:jc w:val="both"/>
            <w:rPr>
              <w:rFonts w:asciiTheme="minorHAnsi" w:eastAsiaTheme="majorEastAsia" w:hAnsiTheme="minorHAnsi" w:cstheme="minorHAnsi"/>
              <w:b/>
              <w:color w:val="016574" w:themeColor="accent2"/>
              <w:sz w:val="24"/>
              <w:szCs w:val="24"/>
            </w:rPr>
          </w:pPr>
          <w:r w:rsidRPr="009F2AF1">
            <w:rPr>
              <w:rFonts w:asciiTheme="minorHAnsi" w:eastAsia="Aptos" w:hAnsiTheme="minorHAnsi" w:cstheme="minorHAnsi"/>
              <w:sz w:val="24"/>
              <w:szCs w:val="24"/>
              <w14:ligatures w14:val="standardContextual"/>
            </w:rPr>
            <w:t xml:space="preserve">If your site is located in Scotland: </w:t>
          </w:r>
          <w:hyperlink r:id="rId45" w:history="1">
            <w:r w:rsidRPr="009F2AF1">
              <w:rPr>
                <w:rFonts w:asciiTheme="minorHAnsi" w:eastAsia="Aptos" w:hAnsiTheme="minorHAnsi" w:cstheme="minorHAnsi"/>
                <w:color w:val="016574"/>
                <w:sz w:val="24"/>
                <w:szCs w:val="24"/>
                <w:u w:val="single"/>
                <w14:ligatures w14:val="standardContextual"/>
              </w:rPr>
              <w:t>nationalwaste@sepa.org.uk</w:t>
            </w:r>
          </w:hyperlink>
          <w:r w:rsidRPr="009F2AF1">
            <w:rPr>
              <w:rFonts w:asciiTheme="minorHAnsi" w:eastAsia="Aptos" w:hAnsiTheme="minorHAnsi" w:cstheme="minorHAnsi"/>
              <w:sz w:val="24"/>
              <w:szCs w:val="24"/>
              <w14:ligatures w14:val="standardContextual"/>
            </w:rPr>
            <w:t>.</w:t>
          </w:r>
        </w:p>
        <w:p w14:paraId="7E10DE36" w14:textId="77777777" w:rsidR="008A2890" w:rsidRDefault="008A2890" w:rsidP="008A2890">
          <w:pPr>
            <w:pStyle w:val="Heading1"/>
          </w:pPr>
        </w:p>
        <w:p w14:paraId="21A97264" w14:textId="77777777" w:rsidR="008A2890" w:rsidRDefault="008A2890" w:rsidP="008A2890"/>
        <w:p w14:paraId="68D0A2A2" w14:textId="6829AB9C" w:rsidR="008A2890" w:rsidRPr="008A2890" w:rsidRDefault="00000000" w:rsidP="008A2890"/>
      </w:sdtContent>
    </w:sdt>
    <w:bookmarkStart w:id="231" w:name="_Toc198886064" w:displacedByCustomXml="prev"/>
    <w:bookmarkStart w:id="232" w:name="_Toc201839061" w:displacedByCustomXml="prev"/>
    <w:p w14:paraId="51D0DB40" w14:textId="4DEF1A4C" w:rsidR="00773664" w:rsidRPr="00954BC5" w:rsidRDefault="00773664" w:rsidP="008A2890">
      <w:pPr>
        <w:pStyle w:val="Heading1"/>
      </w:pPr>
      <w:r w:rsidRPr="00954BC5">
        <w:t>References</w:t>
      </w:r>
      <w:bookmarkEnd w:id="232"/>
      <w:bookmarkEnd w:id="231"/>
    </w:p>
    <w:p w14:paraId="54780568" w14:textId="77777777" w:rsidR="00773664" w:rsidRPr="00954BC5" w:rsidRDefault="00773664" w:rsidP="00773664">
      <w:pPr>
        <w:rPr>
          <w:rFonts w:eastAsia="Times New Roman"/>
          <w:b/>
          <w:bCs/>
        </w:rPr>
      </w:pPr>
      <w:r w:rsidRPr="00954BC5">
        <w:rPr>
          <w:rFonts w:eastAsia="Times New Roman"/>
          <w:b/>
          <w:bCs/>
        </w:rPr>
        <w:t>Stockholm Convention</w:t>
      </w:r>
    </w:p>
    <w:p w14:paraId="1B745AD9" w14:textId="77777777" w:rsidR="00773664" w:rsidRPr="00F31D27" w:rsidRDefault="00773664" w:rsidP="00773664">
      <w:pPr>
        <w:widowControl w:val="0"/>
        <w:jc w:val="both"/>
        <w:rPr>
          <w:rFonts w:eastAsia="Times New Roman"/>
        </w:rPr>
      </w:pPr>
      <w:hyperlink r:id="rId46" w:history="1">
        <w:r>
          <w:rPr>
            <w:rStyle w:val="Hyperlink"/>
            <w:rFonts w:ascii="Arial" w:eastAsia="Aptos" w:hAnsi="Arial" w:cs="Arial"/>
            <w14:ligatures w14:val="standardContextual"/>
          </w:rPr>
          <w:t>Stockholm Convention</w:t>
        </w:r>
      </w:hyperlink>
    </w:p>
    <w:p w14:paraId="59CDF82B" w14:textId="77777777" w:rsidR="00773664" w:rsidRDefault="00773664" w:rsidP="00773664">
      <w:hyperlink r:id="rId47" w:history="1">
        <w:r w:rsidRPr="00F31D27">
          <w:rPr>
            <w:color w:val="016574" w:themeColor="hyperlink"/>
            <w:u w:val="single"/>
          </w:rPr>
          <w:t>Listing of POPs in the Stockholm Convention</w:t>
        </w:r>
      </w:hyperlink>
    </w:p>
    <w:p w14:paraId="4DB67272" w14:textId="77777777" w:rsidR="00773664" w:rsidRDefault="00773664" w:rsidP="00773664">
      <w:pPr>
        <w:rPr>
          <w:b/>
          <w:bCs/>
        </w:rPr>
      </w:pPr>
      <w:r w:rsidRPr="00954BC5">
        <w:rPr>
          <w:b/>
          <w:bCs/>
        </w:rPr>
        <w:t>GB legislation</w:t>
      </w:r>
    </w:p>
    <w:p w14:paraId="6303D5D5" w14:textId="77777777" w:rsidR="008C132E" w:rsidRDefault="008C132E" w:rsidP="00773664">
      <w:pPr>
        <w:rPr>
          <w:b/>
          <w:bCs/>
        </w:rPr>
      </w:pPr>
    </w:p>
    <w:p w14:paraId="6B515DAC" w14:textId="77777777" w:rsidR="00773664" w:rsidRDefault="00773664" w:rsidP="00773664">
      <w:pPr>
        <w:rPr>
          <w:rFonts w:eastAsia="Times New Roman"/>
        </w:rPr>
      </w:pPr>
      <w:hyperlink r:id="rId48" w:history="1">
        <w:r>
          <w:rPr>
            <w:rStyle w:val="Hyperlink"/>
            <w:rFonts w:eastAsia="Times New Roman"/>
          </w:rPr>
          <w:t>Regulation (EU) 2019/1021 on persistent organic pollutants</w:t>
        </w:r>
      </w:hyperlink>
      <w:r w:rsidRPr="00F31D27">
        <w:rPr>
          <w:rFonts w:eastAsia="Times New Roman"/>
        </w:rPr>
        <w:t xml:space="preserve"> </w:t>
      </w:r>
    </w:p>
    <w:p w14:paraId="2B837CA8" w14:textId="43B19BFE" w:rsidR="00773664" w:rsidRDefault="00773664" w:rsidP="00773664">
      <w:hyperlink r:id="rId49" w:history="1">
        <w:r w:rsidRPr="00F31D27">
          <w:rPr>
            <w:rFonts w:eastAsia="Times New Roman"/>
            <w:color w:val="016574" w:themeColor="hyperlink"/>
            <w:u w:val="single"/>
          </w:rPr>
          <w:t>The Persistent Organic Pollutants (Amendment) (EU Exit) Re</w:t>
        </w:r>
        <w:bookmarkStart w:id="233" w:name="_Hlt201920469"/>
        <w:bookmarkStart w:id="234" w:name="_Hlt201920470"/>
        <w:r w:rsidRPr="00F31D27">
          <w:rPr>
            <w:rFonts w:eastAsia="Times New Roman"/>
            <w:color w:val="016574" w:themeColor="hyperlink"/>
            <w:u w:val="single"/>
          </w:rPr>
          <w:t>g</w:t>
        </w:r>
        <w:bookmarkEnd w:id="233"/>
        <w:bookmarkEnd w:id="234"/>
        <w:r w:rsidRPr="00F31D27">
          <w:rPr>
            <w:rFonts w:eastAsia="Times New Roman"/>
            <w:color w:val="016574" w:themeColor="hyperlink"/>
            <w:u w:val="single"/>
          </w:rPr>
          <w:t>ulations 2020</w:t>
        </w:r>
      </w:hyperlink>
      <w:r w:rsidRPr="00F31D27">
        <w:rPr>
          <w:rFonts w:eastAsia="Times New Roman"/>
        </w:rPr>
        <w:t xml:space="preserve">) </w:t>
      </w:r>
    </w:p>
    <w:p w14:paraId="6E520588" w14:textId="77777777" w:rsidR="00773664" w:rsidRDefault="00773664" w:rsidP="00773664">
      <w:pPr>
        <w:rPr>
          <w:b/>
          <w:bCs/>
        </w:rPr>
      </w:pPr>
      <w:hyperlink r:id="rId50">
        <w:r>
          <w:rPr>
            <w:rFonts w:eastAsia="Times New Roman"/>
            <w:color w:val="016574" w:themeColor="hyperlink"/>
            <w:u w:val="single"/>
          </w:rPr>
          <w:t>The Persistent Organic Pollutants Regulations 2007</w:t>
        </w:r>
      </w:hyperlink>
    </w:p>
    <w:p w14:paraId="5BAB1DB4" w14:textId="77777777" w:rsidR="00773664" w:rsidRPr="00954BC5" w:rsidRDefault="00773664" w:rsidP="00773664">
      <w:pPr>
        <w:rPr>
          <w:rFonts w:eastAsia="Times New Roman"/>
          <w:b/>
          <w:bCs/>
        </w:rPr>
      </w:pPr>
      <w:r>
        <w:rPr>
          <w:b/>
          <w:bCs/>
        </w:rPr>
        <w:t>Technical Information on PFAS</w:t>
      </w:r>
    </w:p>
    <w:p w14:paraId="4E9F606D" w14:textId="77777777" w:rsidR="00773664" w:rsidRDefault="00773664" w:rsidP="00773664">
      <w:pPr>
        <w:rPr>
          <w:rFonts w:eastAsia="Times New Roman"/>
        </w:rPr>
      </w:pPr>
      <w:hyperlink r:id="rId51" w:history="1">
        <w:r w:rsidRPr="00FB03D4">
          <w:rPr>
            <w:rStyle w:val="Hyperlink"/>
            <w:rFonts w:eastAsia="Times New Roman"/>
          </w:rPr>
          <w:t>PFAS explorer</w:t>
        </w:r>
      </w:hyperlink>
    </w:p>
    <w:p w14:paraId="53430DDD" w14:textId="77777777" w:rsidR="00773664" w:rsidRDefault="00773664" w:rsidP="00773664">
      <w:pPr>
        <w:rPr>
          <w:rFonts w:eastAsia="Times New Roman"/>
        </w:rPr>
      </w:pPr>
      <w:hyperlink r:id="rId52" w:history="1">
        <w:r w:rsidRPr="006C01FE">
          <w:rPr>
            <w:rStyle w:val="Hyperlink"/>
            <w:rFonts w:eastAsia="Times New Roman"/>
          </w:rPr>
          <w:t>Annex XIII</w:t>
        </w:r>
        <w:bookmarkStart w:id="235" w:name="_Hlt201920549"/>
        <w:bookmarkStart w:id="236" w:name="_Hlt201920550"/>
        <w:r w:rsidRPr="006C01FE">
          <w:rPr>
            <w:rStyle w:val="Hyperlink"/>
            <w:rFonts w:eastAsia="Times New Roman"/>
          </w:rPr>
          <w:t xml:space="preserve"> </w:t>
        </w:r>
        <w:bookmarkEnd w:id="235"/>
        <w:bookmarkEnd w:id="236"/>
        <w:r w:rsidRPr="006C01FE">
          <w:rPr>
            <w:rStyle w:val="Hyperlink"/>
            <w:rFonts w:eastAsia="Times New Roman"/>
          </w:rPr>
          <w:t>to Regulation (EC) No 1907/2006 REACH</w:t>
        </w:r>
      </w:hyperlink>
    </w:p>
    <w:p w14:paraId="4E77B013" w14:textId="77777777" w:rsidR="00773664" w:rsidRDefault="00773664" w:rsidP="00773664">
      <w:pPr>
        <w:rPr>
          <w:rFonts w:eastAsia="Times New Roman"/>
        </w:rPr>
      </w:pPr>
      <w:hyperlink r:id="rId53" w:history="1">
        <w:r w:rsidRPr="006C01FE">
          <w:rPr>
            <w:rStyle w:val="Hyperlink"/>
            <w:rFonts w:eastAsia="Times New Roman"/>
          </w:rPr>
          <w:t>PBT assessment - ECHA</w:t>
        </w:r>
      </w:hyperlink>
    </w:p>
    <w:p w14:paraId="60AAAC1B" w14:textId="77777777" w:rsidR="00773664" w:rsidRDefault="00773664" w:rsidP="00773664">
      <w:pPr>
        <w:rPr>
          <w:rFonts w:eastAsia="Times New Roman"/>
        </w:rPr>
      </w:pPr>
      <w:hyperlink r:id="rId54" w:history="1">
        <w:r w:rsidRPr="006C01FE">
          <w:rPr>
            <w:rStyle w:val="Hyperlink"/>
            <w:rFonts w:eastAsia="Times New Roman"/>
          </w:rPr>
          <w:t>ECHA Regulation of PMT substances and guidance development</w:t>
        </w:r>
      </w:hyperlink>
    </w:p>
    <w:p w14:paraId="0E997488" w14:textId="77777777" w:rsidR="00773664" w:rsidRDefault="00773664" w:rsidP="00773664">
      <w:pPr>
        <w:rPr>
          <w:rFonts w:eastAsia="Times New Roman"/>
        </w:rPr>
      </w:pPr>
      <w:hyperlink r:id="rId55" w:history="1">
        <w:r w:rsidRPr="006C01FE">
          <w:rPr>
            <w:rStyle w:val="Hyperlink"/>
            <w:rFonts w:eastAsia="Times New Roman"/>
          </w:rPr>
          <w:t>EurEau Briefing note on PMT/vPvM substances</w:t>
        </w:r>
      </w:hyperlink>
    </w:p>
    <w:p w14:paraId="30184E63" w14:textId="77777777" w:rsidR="00773664" w:rsidRPr="00FB03D4" w:rsidRDefault="00773664" w:rsidP="00773664">
      <w:pPr>
        <w:rPr>
          <w:rFonts w:eastAsia="Times New Roman"/>
        </w:rPr>
      </w:pPr>
      <w:hyperlink r:id="rId56" w:history="1">
        <w:r>
          <w:rPr>
            <w:rStyle w:val="Hyperlink"/>
            <w:rFonts w:eastAsia="Times New Roman"/>
          </w:rPr>
          <w:t>EA Poly- and perfluoroalkyl substances (PFAS): sources, pathways and environmental data - report</w:t>
        </w:r>
      </w:hyperlink>
      <w:r w:rsidRPr="006C01FE">
        <w:rPr>
          <w:rFonts w:eastAsia="Times New Roman"/>
        </w:rPr>
        <w:t>.</w:t>
      </w:r>
    </w:p>
    <w:p w14:paraId="2F8402A9" w14:textId="77777777" w:rsidR="00773664" w:rsidRDefault="00773664" w:rsidP="00773664">
      <w:pPr>
        <w:rPr>
          <w:rFonts w:eastAsia="Times New Roman"/>
        </w:rPr>
      </w:pPr>
      <w:hyperlink r:id="rId57" w:history="1">
        <w:r w:rsidRPr="00597BC7">
          <w:rPr>
            <w:rStyle w:val="Hyperlink"/>
            <w:rFonts w:eastAsia="Times New Roman"/>
          </w:rPr>
          <w:t>PFAS Uncovered: What You Need to Know About These Lingering (Not Forever) Chemicals - Features - The Chemical Engineer</w:t>
        </w:r>
      </w:hyperlink>
    </w:p>
    <w:p w14:paraId="7666C6F0" w14:textId="77777777" w:rsidR="00773664" w:rsidRPr="0054075F" w:rsidRDefault="00773664" w:rsidP="00773664">
      <w:pPr>
        <w:rPr>
          <w:b/>
          <w:bCs/>
        </w:rPr>
      </w:pPr>
      <w:r w:rsidRPr="0054075F">
        <w:rPr>
          <w:b/>
          <w:bCs/>
        </w:rPr>
        <w:t>PFAS treatment/destruction</w:t>
      </w:r>
    </w:p>
    <w:p w14:paraId="5FEAD235" w14:textId="77777777" w:rsidR="00773664" w:rsidRDefault="00773664" w:rsidP="00773664">
      <w:pPr>
        <w:rPr>
          <w:rFonts w:eastAsia="Times New Roman"/>
        </w:rPr>
      </w:pPr>
      <w:hyperlink r:id="rId58" w:history="1">
        <w:r w:rsidRPr="0011174D">
          <w:rPr>
            <w:rStyle w:val="Hyperlink"/>
            <w:rFonts w:eastAsia="Times New Roman"/>
          </w:rPr>
          <w:t>Unravelling PFAS: Challenges and Advances in Contaminant Remediation - Features - The Chemical Engineer</w:t>
        </w:r>
      </w:hyperlink>
    </w:p>
    <w:p w14:paraId="4E8F202F" w14:textId="77777777" w:rsidR="00773664" w:rsidRDefault="00773664" w:rsidP="00773664">
      <w:pPr>
        <w:rPr>
          <w:rFonts w:eastAsia="Times New Roman"/>
        </w:rPr>
      </w:pPr>
      <w:hyperlink r:id="rId59" w:history="1">
        <w:r w:rsidRPr="00E36A40">
          <w:rPr>
            <w:rStyle w:val="Hyperlink"/>
            <w:rFonts w:eastAsia="Times New Roman"/>
          </w:rPr>
          <w:t>Breaking Down Barriers: Innovations in PFAS Destruction - Features - The Chemical Engineer</w:t>
        </w:r>
      </w:hyperlink>
    </w:p>
    <w:p w14:paraId="63D27840" w14:textId="77777777" w:rsidR="00773664" w:rsidRDefault="00773664" w:rsidP="00773664">
      <w:pPr>
        <w:rPr>
          <w:rFonts w:eastAsia="Times New Roman"/>
        </w:rPr>
      </w:pPr>
      <w:hyperlink r:id="rId60" w:history="1">
        <w:r w:rsidRPr="00E87B24">
          <w:rPr>
            <w:rStyle w:val="Hyperlink"/>
            <w:rFonts w:eastAsia="Times New Roman"/>
          </w:rPr>
          <w:t>Regulators on the Frontline - Features - The Chemical Engineer</w:t>
        </w:r>
      </w:hyperlink>
    </w:p>
    <w:p w14:paraId="1C5C0C8A" w14:textId="77777777" w:rsidR="00773664" w:rsidRDefault="00773664" w:rsidP="00773664">
      <w:pPr>
        <w:rPr>
          <w:rFonts w:eastAsia="Times New Roman"/>
        </w:rPr>
      </w:pPr>
      <w:hyperlink r:id="rId61" w:history="1">
        <w:r w:rsidRPr="000E6A20">
          <w:rPr>
            <w:rStyle w:val="Hyperlink"/>
            <w:rFonts w:eastAsia="Times New Roman"/>
          </w:rPr>
          <w:t>PFAS Monitoring: Novel Approaches for Air and Water Detection - Features - The Chemical Engineer</w:t>
        </w:r>
      </w:hyperlink>
    </w:p>
    <w:p w14:paraId="1259C315" w14:textId="2E29749F" w:rsidR="00773664" w:rsidRDefault="7DF2E9F2" w:rsidP="00773664">
      <w:pPr>
        <w:rPr>
          <w:rFonts w:eastAsia="Times New Roman"/>
        </w:rPr>
      </w:pPr>
      <w:hyperlink r:id="rId62">
        <w:r w:rsidRPr="50122254">
          <w:rPr>
            <w:rStyle w:val="Hyperlink"/>
            <w:rFonts w:eastAsia="Times New Roman"/>
          </w:rPr>
          <w:t>Destroying PFAS… and environmental anxiety - Features - The Chemical Engineer</w:t>
        </w:r>
      </w:hyperlink>
    </w:p>
    <w:p w14:paraId="3CDB30AA" w14:textId="77777777" w:rsidR="006021EC" w:rsidRDefault="006021EC" w:rsidP="00773664">
      <w:pPr>
        <w:widowControl w:val="0"/>
        <w:spacing w:after="0" w:line="240" w:lineRule="auto"/>
        <w:rPr>
          <w:rFonts w:eastAsia="Times New Roman"/>
          <w:sz w:val="32"/>
          <w:szCs w:val="32"/>
        </w:rPr>
      </w:pPr>
    </w:p>
    <w:p w14:paraId="31F7C3B1" w14:textId="45F22D4A" w:rsidR="00773664" w:rsidRPr="001E3B5D" w:rsidRDefault="00773664" w:rsidP="001E3B5D">
      <w:pPr>
        <w:pStyle w:val="Heading2"/>
      </w:pPr>
    </w:p>
    <w:p w14:paraId="2F965677" w14:textId="362567E9" w:rsidR="28274C45" w:rsidRDefault="28274C45" w:rsidP="28274C45"/>
    <w:p w14:paraId="206C65AA" w14:textId="71041D33" w:rsidR="79377BDC" w:rsidRDefault="79377BDC" w:rsidP="28274C45">
      <w:pPr>
        <w:pStyle w:val="BodyText1"/>
        <w:rPr>
          <w:rFonts w:ascii="Arial" w:eastAsia="Arial" w:hAnsi="Arial" w:cs="Arial"/>
          <w:color w:val="000000"/>
        </w:rPr>
      </w:pPr>
      <w:r w:rsidRPr="28274C45">
        <w:rPr>
          <w:rFonts w:ascii="Arial" w:eastAsia="Arial" w:hAnsi="Arial" w:cs="Arial"/>
          <w:color w:val="000000"/>
        </w:rPr>
        <w:t xml:space="preserve">For information on accessing this document in an alternative format or language, please contact SEPA by emailing </w:t>
      </w:r>
      <w:hyperlink r:id="rId63" w:history="1">
        <w:r w:rsidRPr="28274C45">
          <w:rPr>
            <w:rStyle w:val="Hyperlink"/>
            <w:rFonts w:ascii="Arial" w:eastAsia="Arial" w:hAnsi="Arial" w:cs="Arial"/>
          </w:rPr>
          <w:t>equalities@sepa.org.uk</w:t>
        </w:r>
      </w:hyperlink>
    </w:p>
    <w:p w14:paraId="3083CBD7" w14:textId="4402B1D9" w:rsidR="79377BDC" w:rsidRDefault="79377BDC" w:rsidP="28274C45">
      <w:pPr>
        <w:pStyle w:val="BodyText1"/>
        <w:rPr>
          <w:rFonts w:ascii="Arial" w:eastAsia="Arial" w:hAnsi="Arial" w:cs="Arial"/>
          <w:color w:val="000000"/>
        </w:rPr>
      </w:pPr>
      <w:r w:rsidRPr="28274C45">
        <w:rPr>
          <w:rFonts w:ascii="Arial" w:eastAsia="Arial" w:hAnsi="Arial" w:cs="Arial"/>
          <w:color w:val="000000"/>
        </w:rPr>
        <w:t xml:space="preserve">If you are a user of British Sign Language (BSL), the Contact Scotland BSL service gives you access to an online interpreter, enabling you to communicate with us using sign language. </w:t>
      </w:r>
      <w:hyperlink r:id="rId64" w:history="1">
        <w:r w:rsidRPr="28274C45">
          <w:rPr>
            <w:rStyle w:val="Hyperlink"/>
            <w:rFonts w:ascii="Arial" w:eastAsia="Arial" w:hAnsi="Arial" w:cs="Arial"/>
          </w:rPr>
          <w:t>contactscotland-bsl.org</w:t>
        </w:r>
      </w:hyperlink>
    </w:p>
    <w:p w14:paraId="3824EC80" w14:textId="23E52AB3" w:rsidR="28274C45" w:rsidRDefault="28274C45" w:rsidP="28274C45"/>
    <w:sectPr w:rsidR="28274C45" w:rsidSect="00644181">
      <w:headerReference w:type="even" r:id="rId65"/>
      <w:headerReference w:type="default" r:id="rId66"/>
      <w:footerReference w:type="even" r:id="rId67"/>
      <w:footerReference w:type="default" r:id="rId68"/>
      <w:headerReference w:type="first" r:id="rId69"/>
      <w:footerReference w:type="first" r:id="rId70"/>
      <w:endnotePr>
        <w:numFmt w:val="decimal"/>
      </w:endnotePr>
      <w:pgSz w:w="11900" w:h="16840"/>
      <w:pgMar w:top="839" w:right="839" w:bottom="1588"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C3F1" w14:textId="77777777" w:rsidR="00FA4D9A" w:rsidRDefault="00FA4D9A" w:rsidP="00660C79">
      <w:pPr>
        <w:spacing w:line="240" w:lineRule="auto"/>
      </w:pPr>
      <w:r>
        <w:separator/>
      </w:r>
    </w:p>
  </w:endnote>
  <w:endnote w:type="continuationSeparator" w:id="0">
    <w:p w14:paraId="09953E71" w14:textId="77777777" w:rsidR="00FA4D9A" w:rsidRDefault="00FA4D9A" w:rsidP="00660C79">
      <w:pPr>
        <w:spacing w:line="240" w:lineRule="auto"/>
      </w:pPr>
      <w:r>
        <w:continuationSeparator/>
      </w:r>
    </w:p>
  </w:endnote>
  <w:endnote w:type="continuationNotice" w:id="1">
    <w:p w14:paraId="5406BC24" w14:textId="77777777" w:rsidR="00FA4D9A" w:rsidRDefault="00FA4D9A">
      <w:pPr>
        <w:spacing w:after="0" w:line="240" w:lineRule="auto"/>
      </w:pPr>
    </w:p>
  </w:endnote>
  <w:endnote w:id="2">
    <w:p w14:paraId="4F6F9895" w14:textId="77777777" w:rsidR="006E2663" w:rsidRPr="004224C7" w:rsidRDefault="006E2663" w:rsidP="004224C7">
      <w:pPr>
        <w:pStyle w:val="EndnoteText"/>
        <w:spacing w:line="360" w:lineRule="auto"/>
        <w:jc w:val="both"/>
        <w:rPr>
          <w:sz w:val="24"/>
          <w:szCs w:val="24"/>
        </w:rPr>
      </w:pPr>
      <w:r w:rsidRPr="004224C7">
        <w:rPr>
          <w:rStyle w:val="EndnoteReference"/>
          <w:sz w:val="24"/>
          <w:szCs w:val="24"/>
        </w:rPr>
        <w:endnoteRef/>
      </w:r>
      <w:r w:rsidRPr="004224C7">
        <w:rPr>
          <w:sz w:val="24"/>
          <w:szCs w:val="24"/>
        </w:rPr>
        <w:t xml:space="preserve"> See also Article 3, the exemption applicable under Article 4(1b), and the detail in the full amended text of Part A Annex I in </w:t>
      </w:r>
      <w:hyperlink r:id="rId1" w:anchor="tocId25" w:history="1">
        <w:r w:rsidRPr="004224C7">
          <w:rPr>
            <w:rStyle w:val="Hyperlink"/>
            <w:sz w:val="24"/>
            <w:szCs w:val="24"/>
          </w:rPr>
          <w:t>EU Regulation 2019/1021 on POPs (as amended)</w:t>
        </w:r>
      </w:hyperlink>
      <w:r w:rsidRPr="004224C7">
        <w:rPr>
          <w:sz w:val="24"/>
          <w:szCs w:val="24"/>
        </w:rPr>
        <w:t>, and in particular in the row on PFOA, paragraphs 1 and 6 in column 4 to that table.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1DFF" w14:textId="004CC2D4" w:rsidR="00EC6A73" w:rsidRDefault="00821C53">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1BDAEA67" wp14:editId="66712709">
              <wp:simplePos x="635" y="635"/>
              <wp:positionH relativeFrom="page">
                <wp:align>center</wp:align>
              </wp:positionH>
              <wp:positionV relativeFrom="page">
                <wp:align>bottom</wp:align>
              </wp:positionV>
              <wp:extent cx="459740" cy="422910"/>
              <wp:effectExtent l="0" t="0" r="16510" b="0"/>
              <wp:wrapNone/>
              <wp:docPr id="4380433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2B67955" w14:textId="3D5988B9"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AEA67" id="_x0000_t202" coordsize="21600,21600" o:spt="202" path="m,l,21600r21600,l21600,xe">
              <v:stroke joinstyle="miter"/>
              <v:path gradientshapeok="t" o:connecttype="rect"/>
            </v:shapetype>
            <v:shape id="Text Box 9" o:spid="_x0000_s1028" type="#_x0000_t202" alt="OFFICIAL" style="position:absolute;margin-left:0;margin-top:0;width:36.2pt;height:33.3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52B67955" w14:textId="3D5988B9"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37F1DFF" w14:textId="004CC2D4"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7EAE881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A7CD0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8FEF" w14:textId="1DB2FB3B" w:rsidR="00917BB1" w:rsidRDefault="00821C53" w:rsidP="0051547F">
    <w:pPr>
      <w:pStyle w:val="Footer"/>
      <w:tabs>
        <w:tab w:val="clear" w:pos="4513"/>
        <w:tab w:val="center" w:pos="9214"/>
      </w:tabs>
    </w:pPr>
    <w:r>
      <w:rPr>
        <w:noProof/>
      </w:rPr>
      <mc:AlternateContent>
        <mc:Choice Requires="wps">
          <w:drawing>
            <wp:anchor distT="0" distB="0" distL="0" distR="0" simplePos="0" relativeHeight="251664896" behindDoc="0" locked="0" layoutInCell="1" allowOverlap="1" wp14:anchorId="765CDA80" wp14:editId="1318D9E0">
              <wp:simplePos x="533400" y="9890760"/>
              <wp:positionH relativeFrom="page">
                <wp:align>center</wp:align>
              </wp:positionH>
              <wp:positionV relativeFrom="page">
                <wp:align>bottom</wp:align>
              </wp:positionV>
              <wp:extent cx="459740" cy="422910"/>
              <wp:effectExtent l="0" t="0" r="16510" b="0"/>
              <wp:wrapNone/>
              <wp:docPr id="105425157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8F50D39" w14:textId="4C093453"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CDA80" id="_x0000_t202" coordsize="21600,21600" o:spt="202" path="m,l,21600r21600,l21600,xe">
              <v:stroke joinstyle="miter"/>
              <v:path gradientshapeok="t" o:connecttype="rect"/>
            </v:shapetype>
            <v:shape id="Text Box 10" o:spid="_x0000_s1029" type="#_x0000_t202" alt="OFFICIAL" style="position:absolute;margin-left:0;margin-top:0;width:36.2pt;height:33.3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58F50D39" w14:textId="4C093453"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v:textbox>
              <w10:wrap anchorx="page" anchory="page"/>
            </v:shape>
          </w:pict>
        </mc:Fallback>
      </mc:AlternateContent>
    </w:r>
    <w:r w:rsidR="0051547F">
      <w:rPr>
        <w:noProof/>
      </w:rPr>
      <w:drawing>
        <wp:inline distT="0" distB="0" distL="0" distR="0" wp14:anchorId="630A6941" wp14:editId="2174CA17">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51547F">
      <w:tab/>
    </w:r>
    <w:sdt>
      <w:sdtPr>
        <w:rPr>
          <w:sz w:val="18"/>
          <w:szCs w:val="18"/>
        </w:rPr>
        <w:id w:val="960843698"/>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51547F" w:rsidRPr="00865850">
              <w:rPr>
                <w:sz w:val="18"/>
                <w:szCs w:val="18"/>
              </w:rPr>
              <w:t xml:space="preserve">Page </w:t>
            </w:r>
            <w:r w:rsidR="0051547F" w:rsidRPr="00865850">
              <w:rPr>
                <w:sz w:val="18"/>
                <w:szCs w:val="18"/>
              </w:rPr>
              <w:fldChar w:fldCharType="begin"/>
            </w:r>
            <w:r w:rsidR="0051547F" w:rsidRPr="00865850">
              <w:rPr>
                <w:sz w:val="18"/>
                <w:szCs w:val="18"/>
              </w:rPr>
              <w:instrText xml:space="preserve"> PAGE </w:instrText>
            </w:r>
            <w:r w:rsidR="0051547F" w:rsidRPr="00865850">
              <w:rPr>
                <w:sz w:val="18"/>
                <w:szCs w:val="18"/>
              </w:rPr>
              <w:fldChar w:fldCharType="separate"/>
            </w:r>
            <w:r w:rsidR="0051547F" w:rsidRPr="00865850">
              <w:rPr>
                <w:noProof/>
                <w:sz w:val="18"/>
                <w:szCs w:val="18"/>
              </w:rPr>
              <w:t>2</w:t>
            </w:r>
            <w:r w:rsidR="0051547F" w:rsidRPr="00865850">
              <w:rPr>
                <w:sz w:val="18"/>
                <w:szCs w:val="18"/>
              </w:rPr>
              <w:fldChar w:fldCharType="end"/>
            </w:r>
            <w:r w:rsidR="0051547F" w:rsidRPr="00865850">
              <w:rPr>
                <w:sz w:val="18"/>
                <w:szCs w:val="18"/>
              </w:rPr>
              <w:t xml:space="preserve"> of </w:t>
            </w:r>
            <w:r w:rsidR="0051547F" w:rsidRPr="00865850">
              <w:rPr>
                <w:sz w:val="18"/>
                <w:szCs w:val="18"/>
              </w:rPr>
              <w:fldChar w:fldCharType="begin"/>
            </w:r>
            <w:r w:rsidR="0051547F" w:rsidRPr="00865850">
              <w:rPr>
                <w:sz w:val="18"/>
                <w:szCs w:val="18"/>
              </w:rPr>
              <w:instrText xml:space="preserve"> NUMPAGES  </w:instrText>
            </w:r>
            <w:r w:rsidR="0051547F" w:rsidRPr="00865850">
              <w:rPr>
                <w:sz w:val="18"/>
                <w:szCs w:val="18"/>
              </w:rPr>
              <w:fldChar w:fldCharType="separate"/>
            </w:r>
            <w:r w:rsidR="0051547F" w:rsidRPr="00865850">
              <w:rPr>
                <w:noProof/>
                <w:sz w:val="18"/>
                <w:szCs w:val="18"/>
              </w:rPr>
              <w:t>2</w:t>
            </w:r>
            <w:r w:rsidR="0051547F" w:rsidRPr="00865850">
              <w:rPr>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7107" w14:textId="67F784B1" w:rsidR="002369CA" w:rsidRDefault="00821C53">
    <w:pPr>
      <w:pStyle w:val="Footer"/>
    </w:pPr>
    <w:r>
      <w:rPr>
        <w:noProof/>
      </w:rPr>
      <mc:AlternateContent>
        <mc:Choice Requires="wps">
          <w:drawing>
            <wp:anchor distT="0" distB="0" distL="0" distR="0" simplePos="0" relativeHeight="251662848" behindDoc="0" locked="0" layoutInCell="1" allowOverlap="1" wp14:anchorId="1DAA6527" wp14:editId="3E827C90">
              <wp:simplePos x="533400" y="10007600"/>
              <wp:positionH relativeFrom="page">
                <wp:align>center</wp:align>
              </wp:positionH>
              <wp:positionV relativeFrom="page">
                <wp:align>bottom</wp:align>
              </wp:positionV>
              <wp:extent cx="459740" cy="422910"/>
              <wp:effectExtent l="0" t="0" r="16510" b="0"/>
              <wp:wrapNone/>
              <wp:docPr id="63607832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3FB1652" w14:textId="72941E54"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AA6527" id="_x0000_t202" coordsize="21600,21600" o:spt="202" path="m,l,21600r21600,l21600,xe">
              <v:stroke joinstyle="miter"/>
              <v:path gradientshapeok="t" o:connecttype="rect"/>
            </v:shapetype>
            <v:shape id="Text Box 8" o:spid="_x0000_s1031" type="#_x0000_t202" alt="OFFICIAL" style="position:absolute;margin-left:0;margin-top:0;width:36.2pt;height:33.3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23FB1652" w14:textId="72941E54"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75B6" w14:textId="77777777" w:rsidR="00FA4D9A" w:rsidRDefault="00FA4D9A" w:rsidP="00660C79">
      <w:pPr>
        <w:spacing w:line="240" w:lineRule="auto"/>
      </w:pPr>
      <w:r>
        <w:separator/>
      </w:r>
    </w:p>
  </w:footnote>
  <w:footnote w:type="continuationSeparator" w:id="0">
    <w:p w14:paraId="4F764741" w14:textId="77777777" w:rsidR="00FA4D9A" w:rsidRDefault="00FA4D9A" w:rsidP="00660C79">
      <w:pPr>
        <w:spacing w:line="240" w:lineRule="auto"/>
      </w:pPr>
      <w:r>
        <w:continuationSeparator/>
      </w:r>
    </w:p>
  </w:footnote>
  <w:footnote w:type="continuationNotice" w:id="1">
    <w:p w14:paraId="7AE93A9D" w14:textId="77777777" w:rsidR="00FA4D9A" w:rsidRDefault="00FA4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60CF" w14:textId="42FA54E7" w:rsidR="00821C53" w:rsidRDefault="00821C53">
    <w:pPr>
      <w:pStyle w:val="Header"/>
    </w:pPr>
    <w:r>
      <w:rPr>
        <w:noProof/>
      </w:rPr>
      <mc:AlternateContent>
        <mc:Choice Requires="wps">
          <w:drawing>
            <wp:anchor distT="0" distB="0" distL="0" distR="0" simplePos="0" relativeHeight="251660800" behindDoc="0" locked="0" layoutInCell="1" allowOverlap="1" wp14:anchorId="1897E7D5" wp14:editId="3AF6E014">
              <wp:simplePos x="635" y="635"/>
              <wp:positionH relativeFrom="page">
                <wp:align>center</wp:align>
              </wp:positionH>
              <wp:positionV relativeFrom="page">
                <wp:align>top</wp:align>
              </wp:positionV>
              <wp:extent cx="459740" cy="422910"/>
              <wp:effectExtent l="0" t="0" r="16510" b="15240"/>
              <wp:wrapNone/>
              <wp:docPr id="14493563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80DE393" w14:textId="77E05CE2"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7E7D5" id="_x0000_t202" coordsize="21600,21600" o:spt="202" path="m,l,21600r21600,l21600,xe">
              <v:stroke joinstyle="miter"/>
              <v:path gradientshapeok="t" o:connecttype="rect"/>
            </v:shapetype>
            <v:shape id="Text Box 6" o:spid="_x0000_s1026" type="#_x0000_t202" alt="OFFICIAL" style="position:absolute;margin-left:0;margin-top:0;width:36.2pt;height:33.3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680DE393" w14:textId="77E05CE2"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F7F7" w14:textId="7B0A7DC9" w:rsidR="008D113C" w:rsidRDefault="00821C53" w:rsidP="008D113C">
    <w:pPr>
      <w:pStyle w:val="BodyText1"/>
      <w:spacing w:line="240" w:lineRule="auto"/>
      <w:contextualSpacing/>
      <w:jc w:val="right"/>
      <w:rPr>
        <w:color w:val="6E7571" w:themeColor="text2"/>
        <w:sz w:val="18"/>
        <w:szCs w:val="18"/>
      </w:rPr>
    </w:pPr>
    <w:r>
      <w:rPr>
        <w:noProof/>
        <w:color w:val="6E7571" w:themeColor="text2"/>
        <w:sz w:val="18"/>
        <w:szCs w:val="18"/>
      </w:rPr>
      <mc:AlternateContent>
        <mc:Choice Requires="wps">
          <w:drawing>
            <wp:anchor distT="0" distB="0" distL="0" distR="0" simplePos="0" relativeHeight="251661824" behindDoc="0" locked="0" layoutInCell="1" allowOverlap="1" wp14:anchorId="5C888094" wp14:editId="16D07270">
              <wp:simplePos x="533400" y="504825"/>
              <wp:positionH relativeFrom="page">
                <wp:align>center</wp:align>
              </wp:positionH>
              <wp:positionV relativeFrom="page">
                <wp:align>top</wp:align>
              </wp:positionV>
              <wp:extent cx="459740" cy="422910"/>
              <wp:effectExtent l="0" t="0" r="16510" b="15240"/>
              <wp:wrapNone/>
              <wp:docPr id="191438113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01DE1EC" w14:textId="7570F4CC"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888094" id="_x0000_t202" coordsize="21600,21600" o:spt="202" path="m,l,21600r21600,l21600,xe">
              <v:stroke joinstyle="miter"/>
              <v:path gradientshapeok="t" o:connecttype="rect"/>
            </v:shapetype>
            <v:shape id="Text Box 7" o:spid="_x0000_s1027" type="#_x0000_t202" alt="OFFICIAL" style="position:absolute;left:0;text-align:left;margin-left:0;margin-top:0;width:36.2pt;height:33.3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601DE1EC" w14:textId="7570F4CC"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v:textbox>
              <w10:wrap anchorx="page" anchory="page"/>
            </v:shape>
          </w:pict>
        </mc:Fallback>
      </mc:AlternateContent>
    </w:r>
    <w:r w:rsidR="00D37132" w:rsidRPr="00D37132">
      <w:rPr>
        <w:color w:val="6E7571" w:themeColor="text2"/>
        <w:sz w:val="18"/>
        <w:szCs w:val="18"/>
      </w:rPr>
      <w:t xml:space="preserve">FAQ </w:t>
    </w:r>
    <w:r w:rsidR="00BE01ED" w:rsidRPr="0051547F">
      <w:rPr>
        <w:color w:val="6E7571" w:themeColor="text2"/>
        <w:sz w:val="18"/>
        <w:szCs w:val="18"/>
      </w:rPr>
      <w:t>on the Use, Storage</w:t>
    </w:r>
    <w:r w:rsidR="009E516E">
      <w:rPr>
        <w:color w:val="6E7571" w:themeColor="text2"/>
        <w:sz w:val="18"/>
        <w:szCs w:val="18"/>
      </w:rPr>
      <w:t>,</w:t>
    </w:r>
    <w:r w:rsidR="00BE01ED" w:rsidRPr="0051547F">
      <w:rPr>
        <w:color w:val="6E7571" w:themeColor="text2"/>
        <w:sz w:val="18"/>
        <w:szCs w:val="18"/>
      </w:rPr>
      <w:t xml:space="preserve"> Disposal</w:t>
    </w:r>
    <w:r w:rsidR="009E516E">
      <w:rPr>
        <w:color w:val="6E7571" w:themeColor="text2"/>
        <w:sz w:val="18"/>
        <w:szCs w:val="18"/>
      </w:rPr>
      <w:t xml:space="preserve"> and Replacement</w:t>
    </w:r>
    <w:r w:rsidR="00BE01ED" w:rsidRPr="0051547F">
      <w:rPr>
        <w:color w:val="6E7571" w:themeColor="text2"/>
        <w:sz w:val="18"/>
        <w:szCs w:val="18"/>
      </w:rPr>
      <w:t xml:space="preserve"> of Class B Firefighting Foam Containing Persistent Organic Pollutants</w:t>
    </w:r>
  </w:p>
  <w:p w14:paraId="63408DEE" w14:textId="7DADBF7B" w:rsidR="00BF21EE" w:rsidRPr="0051547F" w:rsidRDefault="0020367E" w:rsidP="008D113C">
    <w:pPr>
      <w:pStyle w:val="BodyText1"/>
      <w:spacing w:line="240" w:lineRule="auto"/>
      <w:contextualSpacing/>
      <w:jc w:val="right"/>
      <w:rPr>
        <w:color w:val="6E7571" w:themeColor="text2"/>
        <w:sz w:val="18"/>
        <w:szCs w:val="18"/>
      </w:rPr>
    </w:pPr>
    <w:r>
      <w:rPr>
        <w:color w:val="6E7571" w:themeColor="text2"/>
        <w:sz w:val="18"/>
        <w:szCs w:val="18"/>
      </w:rPr>
      <w:t>July 2025</w:t>
    </w:r>
  </w:p>
  <w:p w14:paraId="139B9F17" w14:textId="77777777" w:rsidR="008D113C" w:rsidRDefault="007D441B" w:rsidP="008D113C">
    <w:pPr>
      <w:pStyle w:val="BodyText1"/>
      <w:jc w:val="right"/>
    </w:pPr>
    <w:r>
      <w:rPr>
        <w:noProof/>
      </w:rPr>
      <mc:AlternateContent>
        <mc:Choice Requires="wps">
          <w:drawing>
            <wp:anchor distT="0" distB="0" distL="114300" distR="114300" simplePos="0" relativeHeight="251655680" behindDoc="0" locked="0" layoutInCell="1" allowOverlap="1" wp14:anchorId="260E0644" wp14:editId="031318C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3614D" id="Straight Connector 7" o:spid="_x0000_s1026" alt="&quot;&quot;" style="position:absolute;flip:x;z-index:25165568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C990" w14:textId="36FAE3E6" w:rsidR="002369CA" w:rsidRDefault="00821C53">
    <w:pPr>
      <w:pStyle w:val="Header"/>
    </w:pPr>
    <w:r>
      <w:rPr>
        <w:noProof/>
      </w:rPr>
      <mc:AlternateContent>
        <mc:Choice Requires="wps">
          <w:drawing>
            <wp:anchor distT="0" distB="0" distL="0" distR="0" simplePos="0" relativeHeight="251659776" behindDoc="0" locked="0" layoutInCell="1" allowOverlap="1" wp14:anchorId="5205B5F6" wp14:editId="19CDA90B">
              <wp:simplePos x="533400" y="508000"/>
              <wp:positionH relativeFrom="page">
                <wp:align>center</wp:align>
              </wp:positionH>
              <wp:positionV relativeFrom="page">
                <wp:align>top</wp:align>
              </wp:positionV>
              <wp:extent cx="459740" cy="422910"/>
              <wp:effectExtent l="0" t="0" r="16510" b="15240"/>
              <wp:wrapNone/>
              <wp:docPr id="173250182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602B413" w14:textId="30C2FBB2"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5B5F6" id="_x0000_t202" coordsize="21600,21600" o:spt="202" path="m,l,21600r21600,l21600,xe">
              <v:stroke joinstyle="miter"/>
              <v:path gradientshapeok="t" o:connecttype="rect"/>
            </v:shapetype>
            <v:shape id="Text Box 5" o:spid="_x0000_s1030" type="#_x0000_t202" alt="OFFICIAL" style="position:absolute;margin-left:0;margin-top:0;width:36.2pt;height:33.3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0602B413" w14:textId="30C2FBB2" w:rsidR="00821C53" w:rsidRPr="00821C53" w:rsidRDefault="00821C53" w:rsidP="00821C53">
                    <w:pPr>
                      <w:spacing w:after="0"/>
                      <w:rPr>
                        <w:rFonts w:ascii="Calibri" w:eastAsia="Calibri" w:hAnsi="Calibri" w:cs="Calibri"/>
                        <w:noProof/>
                        <w:color w:val="0000FF"/>
                        <w:sz w:val="20"/>
                        <w:szCs w:val="20"/>
                      </w:rPr>
                    </w:pPr>
                    <w:r w:rsidRPr="00821C53">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32F0"/>
    <w:multiLevelType w:val="hybridMultilevel"/>
    <w:tmpl w:val="C5749F2A"/>
    <w:lvl w:ilvl="0" w:tplc="84620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35091"/>
    <w:multiLevelType w:val="hybridMultilevel"/>
    <w:tmpl w:val="822C5960"/>
    <w:lvl w:ilvl="0" w:tplc="389E849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0442B"/>
    <w:multiLevelType w:val="hybridMultilevel"/>
    <w:tmpl w:val="968C0960"/>
    <w:lvl w:ilvl="0" w:tplc="E710CE0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15DC5"/>
    <w:multiLevelType w:val="hybridMultilevel"/>
    <w:tmpl w:val="2EC24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13E2A"/>
    <w:multiLevelType w:val="multilevel"/>
    <w:tmpl w:val="20DAAD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549B"/>
    <w:multiLevelType w:val="hybridMultilevel"/>
    <w:tmpl w:val="F52C23AE"/>
    <w:lvl w:ilvl="0" w:tplc="D55A93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65090"/>
    <w:multiLevelType w:val="hybridMultilevel"/>
    <w:tmpl w:val="F19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6035F"/>
    <w:multiLevelType w:val="hybridMultilevel"/>
    <w:tmpl w:val="08A87020"/>
    <w:lvl w:ilvl="0" w:tplc="846208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82018"/>
    <w:multiLevelType w:val="hybridMultilevel"/>
    <w:tmpl w:val="CBE83308"/>
    <w:lvl w:ilvl="0" w:tplc="84620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E61D6"/>
    <w:multiLevelType w:val="multilevel"/>
    <w:tmpl w:val="F25E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06FAD"/>
    <w:multiLevelType w:val="multilevel"/>
    <w:tmpl w:val="2ABC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C27DA"/>
    <w:multiLevelType w:val="hybridMultilevel"/>
    <w:tmpl w:val="3048A55C"/>
    <w:lvl w:ilvl="0" w:tplc="84620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702B12"/>
    <w:multiLevelType w:val="hybridMultilevel"/>
    <w:tmpl w:val="A9E405B2"/>
    <w:lvl w:ilvl="0" w:tplc="FFFFFFFF">
      <w:start w:val="1"/>
      <w:numFmt w:val="lowerLetter"/>
      <w:lvlText w:val="(%1)"/>
      <w:lvlJc w:val="left"/>
      <w:pPr>
        <w:ind w:left="720" w:hanging="360"/>
      </w:pPr>
      <w:rPr>
        <w:rFonts w:hint="default"/>
      </w:rPr>
    </w:lvl>
    <w:lvl w:ilvl="1" w:tplc="846208E4">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3065FC"/>
    <w:multiLevelType w:val="hybridMultilevel"/>
    <w:tmpl w:val="9D72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C2708"/>
    <w:multiLevelType w:val="hybridMultilevel"/>
    <w:tmpl w:val="55BC9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858D5"/>
    <w:multiLevelType w:val="hybridMultilevel"/>
    <w:tmpl w:val="D75ED41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0570B7"/>
    <w:multiLevelType w:val="hybridMultilevel"/>
    <w:tmpl w:val="24E6FA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617EE9"/>
    <w:multiLevelType w:val="hybridMultilevel"/>
    <w:tmpl w:val="0E38E49A"/>
    <w:lvl w:ilvl="0" w:tplc="14542B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843DF"/>
    <w:multiLevelType w:val="hybridMultilevel"/>
    <w:tmpl w:val="84E27612"/>
    <w:lvl w:ilvl="0" w:tplc="FFFFFFFF">
      <w:start w:val="1"/>
      <w:numFmt w:val="bullet"/>
      <w:lvlText w:val=""/>
      <w:lvlJc w:val="left"/>
      <w:pPr>
        <w:ind w:left="720" w:hanging="360"/>
      </w:pPr>
      <w:rPr>
        <w:rFonts w:ascii="Symbol" w:hAnsi="Symbol" w:hint="default"/>
      </w:rPr>
    </w:lvl>
    <w:lvl w:ilvl="1" w:tplc="D05633F4">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BC0424"/>
    <w:multiLevelType w:val="hybridMultilevel"/>
    <w:tmpl w:val="2B68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843CA"/>
    <w:multiLevelType w:val="hybridMultilevel"/>
    <w:tmpl w:val="BB3438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B125509"/>
    <w:multiLevelType w:val="hybridMultilevel"/>
    <w:tmpl w:val="EE8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548D0"/>
    <w:multiLevelType w:val="hybridMultilevel"/>
    <w:tmpl w:val="333A867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B12596"/>
    <w:multiLevelType w:val="multilevel"/>
    <w:tmpl w:val="65E09C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540949"/>
    <w:multiLevelType w:val="hybridMultilevel"/>
    <w:tmpl w:val="E632977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415C3066"/>
    <w:multiLevelType w:val="hybridMultilevel"/>
    <w:tmpl w:val="D41238C2"/>
    <w:lvl w:ilvl="0" w:tplc="CD34CC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477EE"/>
    <w:multiLevelType w:val="hybridMultilevel"/>
    <w:tmpl w:val="8F2E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869CB"/>
    <w:multiLevelType w:val="hybridMultilevel"/>
    <w:tmpl w:val="E86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75F0A"/>
    <w:multiLevelType w:val="hybridMultilevel"/>
    <w:tmpl w:val="C49C322A"/>
    <w:lvl w:ilvl="0" w:tplc="38602CF4">
      <w:start w:val="1"/>
      <w:numFmt w:val="bullet"/>
      <w:lvlText w:val=""/>
      <w:lvlJc w:val="left"/>
      <w:rPr>
        <w:rFonts w:ascii="Symbol" w:hAnsi="Symbol" w:hint="default"/>
        <w:color w:val="004B56" w:themeColor="accent1" w:themeShade="B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610007"/>
    <w:multiLevelType w:val="hybridMultilevel"/>
    <w:tmpl w:val="6C98A3CC"/>
    <w:lvl w:ilvl="0" w:tplc="846208E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D40A0"/>
    <w:multiLevelType w:val="hybridMultilevel"/>
    <w:tmpl w:val="02A2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24FD5"/>
    <w:multiLevelType w:val="multilevel"/>
    <w:tmpl w:val="EE54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1B258B"/>
    <w:multiLevelType w:val="hybridMultilevel"/>
    <w:tmpl w:val="2168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683ABD"/>
    <w:multiLevelType w:val="multilevel"/>
    <w:tmpl w:val="59C4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634325"/>
    <w:multiLevelType w:val="hybridMultilevel"/>
    <w:tmpl w:val="4F48E42A"/>
    <w:lvl w:ilvl="0" w:tplc="BA363BBC">
      <w:start w:val="1"/>
      <w:numFmt w:val="bullet"/>
      <w:lvlText w:val=""/>
      <w:lvlJc w:val="left"/>
      <w:pPr>
        <w:ind w:left="720" w:hanging="360"/>
      </w:pPr>
      <w:rPr>
        <w:rFonts w:ascii="Symbol" w:hAnsi="Symbol" w:hint="default"/>
        <w:color w:val="0165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D26DFA"/>
    <w:multiLevelType w:val="hybridMultilevel"/>
    <w:tmpl w:val="822C596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533240"/>
    <w:multiLevelType w:val="hybridMultilevel"/>
    <w:tmpl w:val="94701774"/>
    <w:lvl w:ilvl="0" w:tplc="846208E4">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6CF183C"/>
    <w:multiLevelType w:val="hybridMultilevel"/>
    <w:tmpl w:val="F99678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DA2E65"/>
    <w:multiLevelType w:val="hybridMultilevel"/>
    <w:tmpl w:val="79EE0282"/>
    <w:lvl w:ilvl="0" w:tplc="40E861A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7559EF"/>
    <w:multiLevelType w:val="hybridMultilevel"/>
    <w:tmpl w:val="CE16DFD4"/>
    <w:lvl w:ilvl="0" w:tplc="BA363BBC">
      <w:start w:val="1"/>
      <w:numFmt w:val="bullet"/>
      <w:lvlText w:val=""/>
      <w:lvlJc w:val="left"/>
      <w:pPr>
        <w:ind w:left="720" w:hanging="360"/>
      </w:pPr>
      <w:rPr>
        <w:rFonts w:ascii="Symbol" w:hAnsi="Symbol" w:hint="default"/>
        <w:color w:val="0165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880B5B"/>
    <w:multiLevelType w:val="hybridMultilevel"/>
    <w:tmpl w:val="8AE84F00"/>
    <w:lvl w:ilvl="0" w:tplc="35AC8D7E">
      <w:start w:val="1"/>
      <w:numFmt w:val="decimal"/>
      <w:lvlText w:val="%1."/>
      <w:lvlJc w:val="left"/>
      <w:pPr>
        <w:ind w:left="720" w:hanging="360"/>
      </w:pPr>
    </w:lvl>
    <w:lvl w:ilvl="1" w:tplc="B74C843A">
      <w:start w:val="1"/>
      <w:numFmt w:val="decimal"/>
      <w:lvlText w:val="%2."/>
      <w:lvlJc w:val="left"/>
      <w:pPr>
        <w:ind w:left="720" w:hanging="360"/>
      </w:pPr>
    </w:lvl>
    <w:lvl w:ilvl="2" w:tplc="2C284854">
      <w:start w:val="1"/>
      <w:numFmt w:val="decimal"/>
      <w:lvlText w:val="%3."/>
      <w:lvlJc w:val="left"/>
      <w:pPr>
        <w:ind w:left="720" w:hanging="360"/>
      </w:pPr>
    </w:lvl>
    <w:lvl w:ilvl="3" w:tplc="3A9AB99C">
      <w:start w:val="1"/>
      <w:numFmt w:val="decimal"/>
      <w:lvlText w:val="%4."/>
      <w:lvlJc w:val="left"/>
      <w:pPr>
        <w:ind w:left="720" w:hanging="360"/>
      </w:pPr>
    </w:lvl>
    <w:lvl w:ilvl="4" w:tplc="2EE44F90">
      <w:start w:val="1"/>
      <w:numFmt w:val="decimal"/>
      <w:lvlText w:val="%5."/>
      <w:lvlJc w:val="left"/>
      <w:pPr>
        <w:ind w:left="720" w:hanging="360"/>
      </w:pPr>
    </w:lvl>
    <w:lvl w:ilvl="5" w:tplc="AE383BD6">
      <w:start w:val="1"/>
      <w:numFmt w:val="decimal"/>
      <w:lvlText w:val="%6."/>
      <w:lvlJc w:val="left"/>
      <w:pPr>
        <w:ind w:left="720" w:hanging="360"/>
      </w:pPr>
    </w:lvl>
    <w:lvl w:ilvl="6" w:tplc="E90873D2">
      <w:start w:val="1"/>
      <w:numFmt w:val="decimal"/>
      <w:lvlText w:val="%7."/>
      <w:lvlJc w:val="left"/>
      <w:pPr>
        <w:ind w:left="720" w:hanging="360"/>
      </w:pPr>
    </w:lvl>
    <w:lvl w:ilvl="7" w:tplc="C44C0A80">
      <w:start w:val="1"/>
      <w:numFmt w:val="decimal"/>
      <w:lvlText w:val="%8."/>
      <w:lvlJc w:val="left"/>
      <w:pPr>
        <w:ind w:left="720" w:hanging="360"/>
      </w:pPr>
    </w:lvl>
    <w:lvl w:ilvl="8" w:tplc="3BBC23B6">
      <w:start w:val="1"/>
      <w:numFmt w:val="decimal"/>
      <w:lvlText w:val="%9."/>
      <w:lvlJc w:val="left"/>
      <w:pPr>
        <w:ind w:left="720" w:hanging="360"/>
      </w:pPr>
    </w:lvl>
  </w:abstractNum>
  <w:abstractNum w:abstractNumId="41" w15:restartNumberingAfterBreak="0">
    <w:nsid w:val="5B5A5543"/>
    <w:multiLevelType w:val="hybridMultilevel"/>
    <w:tmpl w:val="CAC20382"/>
    <w:lvl w:ilvl="0" w:tplc="CD34CC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247432"/>
    <w:multiLevelType w:val="hybridMultilevel"/>
    <w:tmpl w:val="FC526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480F94"/>
    <w:multiLevelType w:val="hybridMultilevel"/>
    <w:tmpl w:val="8D42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3F06A3"/>
    <w:multiLevelType w:val="hybridMultilevel"/>
    <w:tmpl w:val="952E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D433B7"/>
    <w:multiLevelType w:val="hybridMultilevel"/>
    <w:tmpl w:val="B1882E8A"/>
    <w:lvl w:ilvl="0" w:tplc="BA363BBC">
      <w:start w:val="1"/>
      <w:numFmt w:val="bullet"/>
      <w:lvlText w:val=""/>
      <w:lvlJc w:val="left"/>
      <w:pPr>
        <w:ind w:left="720" w:hanging="360"/>
      </w:pPr>
      <w:rPr>
        <w:rFonts w:ascii="Symbol" w:hAnsi="Symbol" w:hint="default"/>
        <w:color w:val="0165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F79CD"/>
    <w:multiLevelType w:val="hybridMultilevel"/>
    <w:tmpl w:val="11FC3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001CF0"/>
    <w:multiLevelType w:val="hybridMultilevel"/>
    <w:tmpl w:val="D75ED416"/>
    <w:lvl w:ilvl="0" w:tplc="846208E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BDF7C3C"/>
    <w:multiLevelType w:val="hybridMultilevel"/>
    <w:tmpl w:val="0FE0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934813">
    <w:abstractNumId w:val="28"/>
  </w:num>
  <w:num w:numId="2" w16cid:durableId="2144543997">
    <w:abstractNumId w:val="36"/>
  </w:num>
  <w:num w:numId="3" w16cid:durableId="176847762">
    <w:abstractNumId w:val="34"/>
  </w:num>
  <w:num w:numId="4" w16cid:durableId="1654798449">
    <w:abstractNumId w:val="9"/>
  </w:num>
  <w:num w:numId="5" w16cid:durableId="386493520">
    <w:abstractNumId w:val="23"/>
  </w:num>
  <w:num w:numId="6" w16cid:durableId="2035957897">
    <w:abstractNumId w:val="4"/>
  </w:num>
  <w:num w:numId="7" w16cid:durableId="1850482780">
    <w:abstractNumId w:val="19"/>
  </w:num>
  <w:num w:numId="8" w16cid:durableId="1936476759">
    <w:abstractNumId w:val="37"/>
  </w:num>
  <w:num w:numId="9" w16cid:durableId="494732082">
    <w:abstractNumId w:val="20"/>
  </w:num>
  <w:num w:numId="10" w16cid:durableId="1481341568">
    <w:abstractNumId w:val="26"/>
  </w:num>
  <w:num w:numId="11" w16cid:durableId="1419445941">
    <w:abstractNumId w:val="45"/>
  </w:num>
  <w:num w:numId="12" w16cid:durableId="1244560738">
    <w:abstractNumId w:val="43"/>
  </w:num>
  <w:num w:numId="13" w16cid:durableId="1453474341">
    <w:abstractNumId w:val="30"/>
  </w:num>
  <w:num w:numId="14" w16cid:durableId="2091006081">
    <w:abstractNumId w:val="44"/>
  </w:num>
  <w:num w:numId="15" w16cid:durableId="195698446">
    <w:abstractNumId w:val="14"/>
  </w:num>
  <w:num w:numId="16" w16cid:durableId="1552572743">
    <w:abstractNumId w:val="11"/>
  </w:num>
  <w:num w:numId="17" w16cid:durableId="41515594">
    <w:abstractNumId w:val="38"/>
  </w:num>
  <w:num w:numId="18" w16cid:durableId="571430250">
    <w:abstractNumId w:val="1"/>
  </w:num>
  <w:num w:numId="19" w16cid:durableId="1778597566">
    <w:abstractNumId w:val="35"/>
  </w:num>
  <w:num w:numId="20" w16cid:durableId="1581792822">
    <w:abstractNumId w:val="42"/>
  </w:num>
  <w:num w:numId="21" w16cid:durableId="1186290328">
    <w:abstractNumId w:val="27"/>
  </w:num>
  <w:num w:numId="22" w16cid:durableId="315961171">
    <w:abstractNumId w:val="32"/>
  </w:num>
  <w:num w:numId="23" w16cid:durableId="502017128">
    <w:abstractNumId w:val="21"/>
  </w:num>
  <w:num w:numId="24" w16cid:durableId="2025940580">
    <w:abstractNumId w:val="16"/>
  </w:num>
  <w:num w:numId="25" w16cid:durableId="1948461856">
    <w:abstractNumId w:val="13"/>
  </w:num>
  <w:num w:numId="26" w16cid:durableId="1333485908">
    <w:abstractNumId w:val="8"/>
  </w:num>
  <w:num w:numId="27" w16cid:durableId="1887334969">
    <w:abstractNumId w:val="25"/>
  </w:num>
  <w:num w:numId="28" w16cid:durableId="2118671492">
    <w:abstractNumId w:val="48"/>
  </w:num>
  <w:num w:numId="29" w16cid:durableId="1084109929">
    <w:abstractNumId w:val="40"/>
  </w:num>
  <w:num w:numId="30" w16cid:durableId="48307776">
    <w:abstractNumId w:val="33"/>
  </w:num>
  <w:num w:numId="31" w16cid:durableId="2100297756">
    <w:abstractNumId w:val="10"/>
  </w:num>
  <w:num w:numId="32" w16cid:durableId="565649559">
    <w:abstractNumId w:val="2"/>
  </w:num>
  <w:num w:numId="33" w16cid:durableId="166410574">
    <w:abstractNumId w:val="7"/>
  </w:num>
  <w:num w:numId="34" w16cid:durableId="173499023">
    <w:abstractNumId w:val="12"/>
  </w:num>
  <w:num w:numId="35" w16cid:durableId="713432237">
    <w:abstractNumId w:val="29"/>
  </w:num>
  <w:num w:numId="36" w16cid:durableId="557860548">
    <w:abstractNumId w:val="0"/>
  </w:num>
  <w:num w:numId="37" w16cid:durableId="848712232">
    <w:abstractNumId w:val="3"/>
  </w:num>
  <w:num w:numId="38" w16cid:durableId="2086342532">
    <w:abstractNumId w:val="46"/>
  </w:num>
  <w:num w:numId="39" w16cid:durableId="1694068636">
    <w:abstractNumId w:val="5"/>
  </w:num>
  <w:num w:numId="40" w16cid:durableId="1435175079">
    <w:abstractNumId w:val="47"/>
  </w:num>
  <w:num w:numId="41" w16cid:durableId="2048678476">
    <w:abstractNumId w:val="18"/>
  </w:num>
  <w:num w:numId="42" w16cid:durableId="588972889">
    <w:abstractNumId w:val="15"/>
  </w:num>
  <w:num w:numId="43" w16cid:durableId="293028251">
    <w:abstractNumId w:val="22"/>
  </w:num>
  <w:num w:numId="44" w16cid:durableId="1633436212">
    <w:abstractNumId w:val="31"/>
  </w:num>
  <w:num w:numId="45" w16cid:durableId="927543472">
    <w:abstractNumId w:val="6"/>
  </w:num>
  <w:num w:numId="46" w16cid:durableId="1448356204">
    <w:abstractNumId w:val="39"/>
  </w:num>
  <w:num w:numId="47" w16cid:durableId="1065759066">
    <w:abstractNumId w:val="17"/>
  </w:num>
  <w:num w:numId="48" w16cid:durableId="259916143">
    <w:abstractNumId w:val="24"/>
  </w:num>
  <w:num w:numId="49" w16cid:durableId="1156265702">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04"/>
    <w:rsid w:val="00000931"/>
    <w:rsid w:val="000011FD"/>
    <w:rsid w:val="00001755"/>
    <w:rsid w:val="00001B08"/>
    <w:rsid w:val="00001BD8"/>
    <w:rsid w:val="0000226E"/>
    <w:rsid w:val="00003010"/>
    <w:rsid w:val="0000392F"/>
    <w:rsid w:val="00003D90"/>
    <w:rsid w:val="00004FF8"/>
    <w:rsid w:val="00005215"/>
    <w:rsid w:val="00005660"/>
    <w:rsid w:val="000059E2"/>
    <w:rsid w:val="00005E8C"/>
    <w:rsid w:val="00005F4C"/>
    <w:rsid w:val="00006254"/>
    <w:rsid w:val="0000670A"/>
    <w:rsid w:val="00006845"/>
    <w:rsid w:val="00006B1C"/>
    <w:rsid w:val="00007287"/>
    <w:rsid w:val="00007719"/>
    <w:rsid w:val="00007F50"/>
    <w:rsid w:val="00007F5F"/>
    <w:rsid w:val="00010734"/>
    <w:rsid w:val="00010E81"/>
    <w:rsid w:val="000112C7"/>
    <w:rsid w:val="00011466"/>
    <w:rsid w:val="000118B8"/>
    <w:rsid w:val="00011FC8"/>
    <w:rsid w:val="00012B07"/>
    <w:rsid w:val="00014020"/>
    <w:rsid w:val="00014F10"/>
    <w:rsid w:val="00015074"/>
    <w:rsid w:val="00015962"/>
    <w:rsid w:val="00015B6C"/>
    <w:rsid w:val="000166BB"/>
    <w:rsid w:val="000168F9"/>
    <w:rsid w:val="00016AE5"/>
    <w:rsid w:val="00016CE4"/>
    <w:rsid w:val="0001770E"/>
    <w:rsid w:val="000177C7"/>
    <w:rsid w:val="00017DFC"/>
    <w:rsid w:val="00017F7B"/>
    <w:rsid w:val="00020926"/>
    <w:rsid w:val="00020C78"/>
    <w:rsid w:val="00021066"/>
    <w:rsid w:val="000216F0"/>
    <w:rsid w:val="000223E6"/>
    <w:rsid w:val="00022590"/>
    <w:rsid w:val="00022997"/>
    <w:rsid w:val="00022C47"/>
    <w:rsid w:val="000234D1"/>
    <w:rsid w:val="0002360B"/>
    <w:rsid w:val="00023864"/>
    <w:rsid w:val="00023AB4"/>
    <w:rsid w:val="00023E3E"/>
    <w:rsid w:val="000244FF"/>
    <w:rsid w:val="0002553A"/>
    <w:rsid w:val="000255CE"/>
    <w:rsid w:val="00025792"/>
    <w:rsid w:val="00025978"/>
    <w:rsid w:val="00026AFE"/>
    <w:rsid w:val="000271D2"/>
    <w:rsid w:val="000274D0"/>
    <w:rsid w:val="00031200"/>
    <w:rsid w:val="00031729"/>
    <w:rsid w:val="00031A16"/>
    <w:rsid w:val="00031FAE"/>
    <w:rsid w:val="00032829"/>
    <w:rsid w:val="00032903"/>
    <w:rsid w:val="00032AB6"/>
    <w:rsid w:val="00032E6F"/>
    <w:rsid w:val="000331BC"/>
    <w:rsid w:val="0003398C"/>
    <w:rsid w:val="00033A64"/>
    <w:rsid w:val="00033DCA"/>
    <w:rsid w:val="00033DF7"/>
    <w:rsid w:val="000346ED"/>
    <w:rsid w:val="000347C6"/>
    <w:rsid w:val="00034938"/>
    <w:rsid w:val="0003508F"/>
    <w:rsid w:val="000359B0"/>
    <w:rsid w:val="00036A83"/>
    <w:rsid w:val="00036E05"/>
    <w:rsid w:val="00036F96"/>
    <w:rsid w:val="00037218"/>
    <w:rsid w:val="00037C11"/>
    <w:rsid w:val="000401AC"/>
    <w:rsid w:val="000401AF"/>
    <w:rsid w:val="00040261"/>
    <w:rsid w:val="00040561"/>
    <w:rsid w:val="00040947"/>
    <w:rsid w:val="00040D3C"/>
    <w:rsid w:val="00040F72"/>
    <w:rsid w:val="00041130"/>
    <w:rsid w:val="0004130D"/>
    <w:rsid w:val="00041933"/>
    <w:rsid w:val="00041A4E"/>
    <w:rsid w:val="00041DFD"/>
    <w:rsid w:val="00042116"/>
    <w:rsid w:val="00042B7B"/>
    <w:rsid w:val="00042D91"/>
    <w:rsid w:val="00042EC2"/>
    <w:rsid w:val="00042F0D"/>
    <w:rsid w:val="00043878"/>
    <w:rsid w:val="000440A3"/>
    <w:rsid w:val="000443A0"/>
    <w:rsid w:val="00044EB8"/>
    <w:rsid w:val="00045004"/>
    <w:rsid w:val="000450B7"/>
    <w:rsid w:val="000451DE"/>
    <w:rsid w:val="00045B33"/>
    <w:rsid w:val="00045CD5"/>
    <w:rsid w:val="00045DEA"/>
    <w:rsid w:val="00045E82"/>
    <w:rsid w:val="000464CD"/>
    <w:rsid w:val="000471BD"/>
    <w:rsid w:val="00047720"/>
    <w:rsid w:val="00047A7D"/>
    <w:rsid w:val="00050174"/>
    <w:rsid w:val="00050204"/>
    <w:rsid w:val="00050300"/>
    <w:rsid w:val="00050B2D"/>
    <w:rsid w:val="00050CC7"/>
    <w:rsid w:val="0005180B"/>
    <w:rsid w:val="00052304"/>
    <w:rsid w:val="0005253B"/>
    <w:rsid w:val="00053031"/>
    <w:rsid w:val="0005352B"/>
    <w:rsid w:val="00053981"/>
    <w:rsid w:val="0005448A"/>
    <w:rsid w:val="000548BE"/>
    <w:rsid w:val="00054D07"/>
    <w:rsid w:val="00055C91"/>
    <w:rsid w:val="00055F43"/>
    <w:rsid w:val="00055F8B"/>
    <w:rsid w:val="00056501"/>
    <w:rsid w:val="000566BC"/>
    <w:rsid w:val="0005713A"/>
    <w:rsid w:val="000579FF"/>
    <w:rsid w:val="00057BA5"/>
    <w:rsid w:val="00057E9B"/>
    <w:rsid w:val="00057F42"/>
    <w:rsid w:val="00060884"/>
    <w:rsid w:val="000608D3"/>
    <w:rsid w:val="000613BE"/>
    <w:rsid w:val="00061803"/>
    <w:rsid w:val="000618FD"/>
    <w:rsid w:val="00061D8A"/>
    <w:rsid w:val="0006219C"/>
    <w:rsid w:val="00062370"/>
    <w:rsid w:val="000624AE"/>
    <w:rsid w:val="0006284F"/>
    <w:rsid w:val="0006358C"/>
    <w:rsid w:val="00063D17"/>
    <w:rsid w:val="00064166"/>
    <w:rsid w:val="000649A7"/>
    <w:rsid w:val="000649B8"/>
    <w:rsid w:val="00064DB2"/>
    <w:rsid w:val="00065F7E"/>
    <w:rsid w:val="0006654E"/>
    <w:rsid w:val="00066561"/>
    <w:rsid w:val="0006661B"/>
    <w:rsid w:val="00066B87"/>
    <w:rsid w:val="00066FED"/>
    <w:rsid w:val="00067332"/>
    <w:rsid w:val="00067553"/>
    <w:rsid w:val="0006777D"/>
    <w:rsid w:val="00070937"/>
    <w:rsid w:val="000711FE"/>
    <w:rsid w:val="00071D99"/>
    <w:rsid w:val="0007276A"/>
    <w:rsid w:val="00072C75"/>
    <w:rsid w:val="0007301C"/>
    <w:rsid w:val="0007358A"/>
    <w:rsid w:val="0007388F"/>
    <w:rsid w:val="00073929"/>
    <w:rsid w:val="00073C21"/>
    <w:rsid w:val="00074104"/>
    <w:rsid w:val="0007463C"/>
    <w:rsid w:val="00075410"/>
    <w:rsid w:val="00075817"/>
    <w:rsid w:val="00076485"/>
    <w:rsid w:val="00076FB8"/>
    <w:rsid w:val="0007739D"/>
    <w:rsid w:val="000773A0"/>
    <w:rsid w:val="0007772B"/>
    <w:rsid w:val="00077A27"/>
    <w:rsid w:val="00077E40"/>
    <w:rsid w:val="00080A23"/>
    <w:rsid w:val="00080AC4"/>
    <w:rsid w:val="00080BF9"/>
    <w:rsid w:val="00081BC8"/>
    <w:rsid w:val="00081CDF"/>
    <w:rsid w:val="00081E3C"/>
    <w:rsid w:val="00082347"/>
    <w:rsid w:val="0008267B"/>
    <w:rsid w:val="0008270C"/>
    <w:rsid w:val="00082B08"/>
    <w:rsid w:val="00082F5A"/>
    <w:rsid w:val="00083668"/>
    <w:rsid w:val="0008486E"/>
    <w:rsid w:val="000854AC"/>
    <w:rsid w:val="00085698"/>
    <w:rsid w:val="0008581E"/>
    <w:rsid w:val="00085A83"/>
    <w:rsid w:val="00085C5D"/>
    <w:rsid w:val="00086328"/>
    <w:rsid w:val="0008638D"/>
    <w:rsid w:val="00086E58"/>
    <w:rsid w:val="000875EF"/>
    <w:rsid w:val="00087936"/>
    <w:rsid w:val="000910DF"/>
    <w:rsid w:val="00091473"/>
    <w:rsid w:val="000929DC"/>
    <w:rsid w:val="00092A51"/>
    <w:rsid w:val="00092E68"/>
    <w:rsid w:val="000932F0"/>
    <w:rsid w:val="000933DE"/>
    <w:rsid w:val="00093B8C"/>
    <w:rsid w:val="000942D5"/>
    <w:rsid w:val="00094B2B"/>
    <w:rsid w:val="000951FF"/>
    <w:rsid w:val="00095DB7"/>
    <w:rsid w:val="000965DA"/>
    <w:rsid w:val="000967DF"/>
    <w:rsid w:val="00096828"/>
    <w:rsid w:val="000968E6"/>
    <w:rsid w:val="00096B68"/>
    <w:rsid w:val="00096FDC"/>
    <w:rsid w:val="00097AE5"/>
    <w:rsid w:val="00097C96"/>
    <w:rsid w:val="00097F84"/>
    <w:rsid w:val="000A0174"/>
    <w:rsid w:val="000A1874"/>
    <w:rsid w:val="000A2140"/>
    <w:rsid w:val="000A2510"/>
    <w:rsid w:val="000A2BCF"/>
    <w:rsid w:val="000A3629"/>
    <w:rsid w:val="000A3795"/>
    <w:rsid w:val="000A3B14"/>
    <w:rsid w:val="000A4600"/>
    <w:rsid w:val="000A4A79"/>
    <w:rsid w:val="000A4AB1"/>
    <w:rsid w:val="000A5534"/>
    <w:rsid w:val="000A63D0"/>
    <w:rsid w:val="000A650E"/>
    <w:rsid w:val="000A6674"/>
    <w:rsid w:val="000A6BEA"/>
    <w:rsid w:val="000B024D"/>
    <w:rsid w:val="000B04F9"/>
    <w:rsid w:val="000B0615"/>
    <w:rsid w:val="000B0768"/>
    <w:rsid w:val="000B2035"/>
    <w:rsid w:val="000B21C7"/>
    <w:rsid w:val="000B2CDA"/>
    <w:rsid w:val="000B2D6F"/>
    <w:rsid w:val="000B37E1"/>
    <w:rsid w:val="000B41C4"/>
    <w:rsid w:val="000B4AE1"/>
    <w:rsid w:val="000B5123"/>
    <w:rsid w:val="000B5317"/>
    <w:rsid w:val="000B58F7"/>
    <w:rsid w:val="000B5D43"/>
    <w:rsid w:val="000B61E9"/>
    <w:rsid w:val="000B62C7"/>
    <w:rsid w:val="000B6446"/>
    <w:rsid w:val="000B671D"/>
    <w:rsid w:val="000B6D6F"/>
    <w:rsid w:val="000B707E"/>
    <w:rsid w:val="000B717D"/>
    <w:rsid w:val="000B7205"/>
    <w:rsid w:val="000B7559"/>
    <w:rsid w:val="000B7823"/>
    <w:rsid w:val="000B7F1B"/>
    <w:rsid w:val="000C010F"/>
    <w:rsid w:val="000C0891"/>
    <w:rsid w:val="000C0A51"/>
    <w:rsid w:val="000C1455"/>
    <w:rsid w:val="000C1FE3"/>
    <w:rsid w:val="000C2256"/>
    <w:rsid w:val="000C2EA6"/>
    <w:rsid w:val="000C336E"/>
    <w:rsid w:val="000C383F"/>
    <w:rsid w:val="000C39B5"/>
    <w:rsid w:val="000C3C67"/>
    <w:rsid w:val="000C43E4"/>
    <w:rsid w:val="000C50FC"/>
    <w:rsid w:val="000C5694"/>
    <w:rsid w:val="000C6460"/>
    <w:rsid w:val="000C68FD"/>
    <w:rsid w:val="000C6B4C"/>
    <w:rsid w:val="000C7140"/>
    <w:rsid w:val="000C71C6"/>
    <w:rsid w:val="000C763D"/>
    <w:rsid w:val="000C791F"/>
    <w:rsid w:val="000C7A65"/>
    <w:rsid w:val="000D032A"/>
    <w:rsid w:val="000D06B8"/>
    <w:rsid w:val="000D0C13"/>
    <w:rsid w:val="000D0C82"/>
    <w:rsid w:val="000D1AB0"/>
    <w:rsid w:val="000D1C21"/>
    <w:rsid w:val="000D29F3"/>
    <w:rsid w:val="000D2A4F"/>
    <w:rsid w:val="000D31B1"/>
    <w:rsid w:val="000D452B"/>
    <w:rsid w:val="000D463E"/>
    <w:rsid w:val="000D46D1"/>
    <w:rsid w:val="000D4CB8"/>
    <w:rsid w:val="000D5B4D"/>
    <w:rsid w:val="000D5DBB"/>
    <w:rsid w:val="000D5FFE"/>
    <w:rsid w:val="000D6EFF"/>
    <w:rsid w:val="000D76DA"/>
    <w:rsid w:val="000D7950"/>
    <w:rsid w:val="000D7BC6"/>
    <w:rsid w:val="000E0127"/>
    <w:rsid w:val="000E0352"/>
    <w:rsid w:val="000E0D15"/>
    <w:rsid w:val="000E0DD5"/>
    <w:rsid w:val="000E0E0F"/>
    <w:rsid w:val="000E1380"/>
    <w:rsid w:val="000E13FA"/>
    <w:rsid w:val="000E1435"/>
    <w:rsid w:val="000E18D8"/>
    <w:rsid w:val="000E2706"/>
    <w:rsid w:val="000E2A2D"/>
    <w:rsid w:val="000E38E3"/>
    <w:rsid w:val="000E3AC2"/>
    <w:rsid w:val="000E3B99"/>
    <w:rsid w:val="000E3C85"/>
    <w:rsid w:val="000E4258"/>
    <w:rsid w:val="000E4336"/>
    <w:rsid w:val="000E4529"/>
    <w:rsid w:val="000E4E8F"/>
    <w:rsid w:val="000E56FE"/>
    <w:rsid w:val="000E593B"/>
    <w:rsid w:val="000E5B9C"/>
    <w:rsid w:val="000E5D7D"/>
    <w:rsid w:val="000E60E9"/>
    <w:rsid w:val="000E6341"/>
    <w:rsid w:val="000E642D"/>
    <w:rsid w:val="000E6A20"/>
    <w:rsid w:val="000E6B53"/>
    <w:rsid w:val="000E73A0"/>
    <w:rsid w:val="000F0A3F"/>
    <w:rsid w:val="000F0C45"/>
    <w:rsid w:val="000F0CEE"/>
    <w:rsid w:val="000F1530"/>
    <w:rsid w:val="000F1845"/>
    <w:rsid w:val="000F1BB8"/>
    <w:rsid w:val="000F1E96"/>
    <w:rsid w:val="000F299B"/>
    <w:rsid w:val="000F2FF6"/>
    <w:rsid w:val="000F337A"/>
    <w:rsid w:val="000F39A1"/>
    <w:rsid w:val="000F3E5C"/>
    <w:rsid w:val="000F3F12"/>
    <w:rsid w:val="000F4439"/>
    <w:rsid w:val="000F44C0"/>
    <w:rsid w:val="000F4859"/>
    <w:rsid w:val="000F4887"/>
    <w:rsid w:val="000F4E92"/>
    <w:rsid w:val="000F4FE7"/>
    <w:rsid w:val="000F524C"/>
    <w:rsid w:val="000F5548"/>
    <w:rsid w:val="000F6AD7"/>
    <w:rsid w:val="000F6B7D"/>
    <w:rsid w:val="000F6C24"/>
    <w:rsid w:val="000F7009"/>
    <w:rsid w:val="000F7588"/>
    <w:rsid w:val="000F7B29"/>
    <w:rsid w:val="000F7D92"/>
    <w:rsid w:val="001005C6"/>
    <w:rsid w:val="00101262"/>
    <w:rsid w:val="0010126F"/>
    <w:rsid w:val="00101496"/>
    <w:rsid w:val="0010152E"/>
    <w:rsid w:val="001019BB"/>
    <w:rsid w:val="00101A48"/>
    <w:rsid w:val="00101DA1"/>
    <w:rsid w:val="00101E08"/>
    <w:rsid w:val="001021D8"/>
    <w:rsid w:val="00102559"/>
    <w:rsid w:val="0010281E"/>
    <w:rsid w:val="00102996"/>
    <w:rsid w:val="00102D41"/>
    <w:rsid w:val="00102F6E"/>
    <w:rsid w:val="00103238"/>
    <w:rsid w:val="00104366"/>
    <w:rsid w:val="001044C7"/>
    <w:rsid w:val="00105F31"/>
    <w:rsid w:val="00105F86"/>
    <w:rsid w:val="0010619A"/>
    <w:rsid w:val="00106892"/>
    <w:rsid w:val="00106BA3"/>
    <w:rsid w:val="00106C81"/>
    <w:rsid w:val="00106E18"/>
    <w:rsid w:val="001072F3"/>
    <w:rsid w:val="001075FC"/>
    <w:rsid w:val="0010763C"/>
    <w:rsid w:val="0010792B"/>
    <w:rsid w:val="00107F52"/>
    <w:rsid w:val="00110159"/>
    <w:rsid w:val="001101DA"/>
    <w:rsid w:val="0011061D"/>
    <w:rsid w:val="00111015"/>
    <w:rsid w:val="0011174D"/>
    <w:rsid w:val="00111C96"/>
    <w:rsid w:val="0011216E"/>
    <w:rsid w:val="00112296"/>
    <w:rsid w:val="0011288C"/>
    <w:rsid w:val="00113F84"/>
    <w:rsid w:val="00114395"/>
    <w:rsid w:val="00114737"/>
    <w:rsid w:val="0011485C"/>
    <w:rsid w:val="00114B73"/>
    <w:rsid w:val="00114E61"/>
    <w:rsid w:val="00114FB4"/>
    <w:rsid w:val="00115E3E"/>
    <w:rsid w:val="00115EE8"/>
    <w:rsid w:val="001162CC"/>
    <w:rsid w:val="00116CCA"/>
    <w:rsid w:val="00116F25"/>
    <w:rsid w:val="001178D1"/>
    <w:rsid w:val="00117A5C"/>
    <w:rsid w:val="00117D89"/>
    <w:rsid w:val="00117E32"/>
    <w:rsid w:val="001206DC"/>
    <w:rsid w:val="001216F8"/>
    <w:rsid w:val="00121A76"/>
    <w:rsid w:val="00121C1F"/>
    <w:rsid w:val="00121D06"/>
    <w:rsid w:val="0012234A"/>
    <w:rsid w:val="00122DAE"/>
    <w:rsid w:val="0012303A"/>
    <w:rsid w:val="001234FE"/>
    <w:rsid w:val="001238E5"/>
    <w:rsid w:val="001239A2"/>
    <w:rsid w:val="00123AE9"/>
    <w:rsid w:val="001241D9"/>
    <w:rsid w:val="00125C88"/>
    <w:rsid w:val="00125D1F"/>
    <w:rsid w:val="00125D55"/>
    <w:rsid w:val="00126254"/>
    <w:rsid w:val="0012647A"/>
    <w:rsid w:val="00126674"/>
    <w:rsid w:val="00126873"/>
    <w:rsid w:val="001269C7"/>
    <w:rsid w:val="001272A5"/>
    <w:rsid w:val="00127DC9"/>
    <w:rsid w:val="00130B10"/>
    <w:rsid w:val="00130E4A"/>
    <w:rsid w:val="00131383"/>
    <w:rsid w:val="00131807"/>
    <w:rsid w:val="00131BEE"/>
    <w:rsid w:val="00131DC2"/>
    <w:rsid w:val="00131DF5"/>
    <w:rsid w:val="001321C5"/>
    <w:rsid w:val="00132392"/>
    <w:rsid w:val="001327D2"/>
    <w:rsid w:val="001327D3"/>
    <w:rsid w:val="001331A2"/>
    <w:rsid w:val="0013326E"/>
    <w:rsid w:val="001333FB"/>
    <w:rsid w:val="00133D42"/>
    <w:rsid w:val="00134015"/>
    <w:rsid w:val="001345FB"/>
    <w:rsid w:val="001346F7"/>
    <w:rsid w:val="001356BE"/>
    <w:rsid w:val="00135D75"/>
    <w:rsid w:val="001364EB"/>
    <w:rsid w:val="00136A85"/>
    <w:rsid w:val="00136E76"/>
    <w:rsid w:val="00136E78"/>
    <w:rsid w:val="001370D9"/>
    <w:rsid w:val="0013730D"/>
    <w:rsid w:val="00140276"/>
    <w:rsid w:val="001408BA"/>
    <w:rsid w:val="00140D92"/>
    <w:rsid w:val="00141216"/>
    <w:rsid w:val="00141B56"/>
    <w:rsid w:val="001420DF"/>
    <w:rsid w:val="00142925"/>
    <w:rsid w:val="00142B84"/>
    <w:rsid w:val="00142DFE"/>
    <w:rsid w:val="00143B1D"/>
    <w:rsid w:val="0014412E"/>
    <w:rsid w:val="001446AD"/>
    <w:rsid w:val="00144EE9"/>
    <w:rsid w:val="0014585E"/>
    <w:rsid w:val="00146336"/>
    <w:rsid w:val="00146840"/>
    <w:rsid w:val="001469E2"/>
    <w:rsid w:val="00146FC7"/>
    <w:rsid w:val="00147321"/>
    <w:rsid w:val="00147686"/>
    <w:rsid w:val="00147FDF"/>
    <w:rsid w:val="001502B2"/>
    <w:rsid w:val="001504BE"/>
    <w:rsid w:val="0015099E"/>
    <w:rsid w:val="00150C00"/>
    <w:rsid w:val="00151B7B"/>
    <w:rsid w:val="001526CC"/>
    <w:rsid w:val="00152841"/>
    <w:rsid w:val="0015288E"/>
    <w:rsid w:val="001529E8"/>
    <w:rsid w:val="00152D78"/>
    <w:rsid w:val="00153100"/>
    <w:rsid w:val="0015312A"/>
    <w:rsid w:val="0015313B"/>
    <w:rsid w:val="00153E59"/>
    <w:rsid w:val="00155013"/>
    <w:rsid w:val="0015513C"/>
    <w:rsid w:val="0015531A"/>
    <w:rsid w:val="0015556C"/>
    <w:rsid w:val="00155E67"/>
    <w:rsid w:val="00155F0D"/>
    <w:rsid w:val="00156A04"/>
    <w:rsid w:val="00160D04"/>
    <w:rsid w:val="001610FE"/>
    <w:rsid w:val="001613C8"/>
    <w:rsid w:val="00161793"/>
    <w:rsid w:val="0016199F"/>
    <w:rsid w:val="00161B17"/>
    <w:rsid w:val="00163675"/>
    <w:rsid w:val="001644D1"/>
    <w:rsid w:val="00164C95"/>
    <w:rsid w:val="00164D0F"/>
    <w:rsid w:val="0016647F"/>
    <w:rsid w:val="00166C27"/>
    <w:rsid w:val="0016767C"/>
    <w:rsid w:val="001676B5"/>
    <w:rsid w:val="00167F52"/>
    <w:rsid w:val="001709ED"/>
    <w:rsid w:val="00170C04"/>
    <w:rsid w:val="001719A9"/>
    <w:rsid w:val="00171FEB"/>
    <w:rsid w:val="0017229F"/>
    <w:rsid w:val="0017292E"/>
    <w:rsid w:val="00172FC2"/>
    <w:rsid w:val="00173462"/>
    <w:rsid w:val="00173857"/>
    <w:rsid w:val="00173A12"/>
    <w:rsid w:val="00173B0F"/>
    <w:rsid w:val="00173B25"/>
    <w:rsid w:val="00174CC1"/>
    <w:rsid w:val="00174EDC"/>
    <w:rsid w:val="0017549D"/>
    <w:rsid w:val="001759A8"/>
    <w:rsid w:val="00175AE2"/>
    <w:rsid w:val="001760BB"/>
    <w:rsid w:val="00176428"/>
    <w:rsid w:val="001768EC"/>
    <w:rsid w:val="00176912"/>
    <w:rsid w:val="00176E6E"/>
    <w:rsid w:val="00177E04"/>
    <w:rsid w:val="0018048A"/>
    <w:rsid w:val="0018056B"/>
    <w:rsid w:val="00180DFE"/>
    <w:rsid w:val="00181347"/>
    <w:rsid w:val="001813DD"/>
    <w:rsid w:val="001815A0"/>
    <w:rsid w:val="001815EE"/>
    <w:rsid w:val="00181CC1"/>
    <w:rsid w:val="00182281"/>
    <w:rsid w:val="00182327"/>
    <w:rsid w:val="0018338D"/>
    <w:rsid w:val="001836FC"/>
    <w:rsid w:val="00183CEB"/>
    <w:rsid w:val="00184D12"/>
    <w:rsid w:val="001852B3"/>
    <w:rsid w:val="001854E0"/>
    <w:rsid w:val="0018575C"/>
    <w:rsid w:val="00185D34"/>
    <w:rsid w:val="00185DF0"/>
    <w:rsid w:val="0018616A"/>
    <w:rsid w:val="0018658A"/>
    <w:rsid w:val="00186612"/>
    <w:rsid w:val="00186DCE"/>
    <w:rsid w:val="00187683"/>
    <w:rsid w:val="00187BE1"/>
    <w:rsid w:val="001900A9"/>
    <w:rsid w:val="001908C3"/>
    <w:rsid w:val="00190C35"/>
    <w:rsid w:val="0019174A"/>
    <w:rsid w:val="00191A4F"/>
    <w:rsid w:val="00192A28"/>
    <w:rsid w:val="001930F1"/>
    <w:rsid w:val="00193113"/>
    <w:rsid w:val="001932B0"/>
    <w:rsid w:val="00193301"/>
    <w:rsid w:val="00193EE0"/>
    <w:rsid w:val="00194088"/>
    <w:rsid w:val="00194611"/>
    <w:rsid w:val="00194976"/>
    <w:rsid w:val="00195833"/>
    <w:rsid w:val="00195E7F"/>
    <w:rsid w:val="00197356"/>
    <w:rsid w:val="001977BD"/>
    <w:rsid w:val="00197998"/>
    <w:rsid w:val="00197A2D"/>
    <w:rsid w:val="00197D60"/>
    <w:rsid w:val="001A06AE"/>
    <w:rsid w:val="001A0862"/>
    <w:rsid w:val="001A0E6B"/>
    <w:rsid w:val="001A0FD8"/>
    <w:rsid w:val="001A124F"/>
    <w:rsid w:val="001A146C"/>
    <w:rsid w:val="001A2EA8"/>
    <w:rsid w:val="001A2EBD"/>
    <w:rsid w:val="001A3C39"/>
    <w:rsid w:val="001A4199"/>
    <w:rsid w:val="001A4303"/>
    <w:rsid w:val="001A439B"/>
    <w:rsid w:val="001A43AE"/>
    <w:rsid w:val="001A4525"/>
    <w:rsid w:val="001A452D"/>
    <w:rsid w:val="001A50CE"/>
    <w:rsid w:val="001A51FB"/>
    <w:rsid w:val="001A602D"/>
    <w:rsid w:val="001A60D1"/>
    <w:rsid w:val="001A65DD"/>
    <w:rsid w:val="001A6AE4"/>
    <w:rsid w:val="001A703C"/>
    <w:rsid w:val="001A754E"/>
    <w:rsid w:val="001A793A"/>
    <w:rsid w:val="001A7E22"/>
    <w:rsid w:val="001B01DA"/>
    <w:rsid w:val="001B0483"/>
    <w:rsid w:val="001B062E"/>
    <w:rsid w:val="001B0650"/>
    <w:rsid w:val="001B139A"/>
    <w:rsid w:val="001B1B0F"/>
    <w:rsid w:val="001B21D6"/>
    <w:rsid w:val="001B222C"/>
    <w:rsid w:val="001B22D6"/>
    <w:rsid w:val="001B23FD"/>
    <w:rsid w:val="001B2492"/>
    <w:rsid w:val="001B28E1"/>
    <w:rsid w:val="001B3A21"/>
    <w:rsid w:val="001B4C48"/>
    <w:rsid w:val="001B51CE"/>
    <w:rsid w:val="001B528F"/>
    <w:rsid w:val="001B57C0"/>
    <w:rsid w:val="001B5B3A"/>
    <w:rsid w:val="001B5EF9"/>
    <w:rsid w:val="001B6016"/>
    <w:rsid w:val="001B6519"/>
    <w:rsid w:val="001B6FB1"/>
    <w:rsid w:val="001B782F"/>
    <w:rsid w:val="001C1ABD"/>
    <w:rsid w:val="001C1F59"/>
    <w:rsid w:val="001C26DB"/>
    <w:rsid w:val="001C28BA"/>
    <w:rsid w:val="001C2AE7"/>
    <w:rsid w:val="001C31F1"/>
    <w:rsid w:val="001C342F"/>
    <w:rsid w:val="001C3B07"/>
    <w:rsid w:val="001C4170"/>
    <w:rsid w:val="001C457B"/>
    <w:rsid w:val="001C4DDD"/>
    <w:rsid w:val="001C4FD0"/>
    <w:rsid w:val="001C50FB"/>
    <w:rsid w:val="001C5645"/>
    <w:rsid w:val="001C577B"/>
    <w:rsid w:val="001C5DC7"/>
    <w:rsid w:val="001C616C"/>
    <w:rsid w:val="001C63C3"/>
    <w:rsid w:val="001C67FB"/>
    <w:rsid w:val="001C75B8"/>
    <w:rsid w:val="001C76FB"/>
    <w:rsid w:val="001C78F2"/>
    <w:rsid w:val="001C793C"/>
    <w:rsid w:val="001C7ABA"/>
    <w:rsid w:val="001D03B4"/>
    <w:rsid w:val="001D03B9"/>
    <w:rsid w:val="001D0F9C"/>
    <w:rsid w:val="001D127A"/>
    <w:rsid w:val="001D15F1"/>
    <w:rsid w:val="001D174B"/>
    <w:rsid w:val="001D178F"/>
    <w:rsid w:val="001D1C34"/>
    <w:rsid w:val="001D2713"/>
    <w:rsid w:val="001D284A"/>
    <w:rsid w:val="001D38B1"/>
    <w:rsid w:val="001D3BAD"/>
    <w:rsid w:val="001D3E7A"/>
    <w:rsid w:val="001D3E7E"/>
    <w:rsid w:val="001D3F2E"/>
    <w:rsid w:val="001D4707"/>
    <w:rsid w:val="001D4ACA"/>
    <w:rsid w:val="001D65DA"/>
    <w:rsid w:val="001D7799"/>
    <w:rsid w:val="001D7BF9"/>
    <w:rsid w:val="001E0380"/>
    <w:rsid w:val="001E0767"/>
    <w:rsid w:val="001E08A6"/>
    <w:rsid w:val="001E0F11"/>
    <w:rsid w:val="001E13AB"/>
    <w:rsid w:val="001E1B89"/>
    <w:rsid w:val="001E29D7"/>
    <w:rsid w:val="001E2D76"/>
    <w:rsid w:val="001E3151"/>
    <w:rsid w:val="001E33E3"/>
    <w:rsid w:val="001E3B5D"/>
    <w:rsid w:val="001E3DA7"/>
    <w:rsid w:val="001E40A6"/>
    <w:rsid w:val="001E446A"/>
    <w:rsid w:val="001E58D7"/>
    <w:rsid w:val="001E5DF4"/>
    <w:rsid w:val="001E6422"/>
    <w:rsid w:val="001E64E6"/>
    <w:rsid w:val="001E742F"/>
    <w:rsid w:val="001E750B"/>
    <w:rsid w:val="001E7E07"/>
    <w:rsid w:val="001F1E8D"/>
    <w:rsid w:val="001F2028"/>
    <w:rsid w:val="001F2433"/>
    <w:rsid w:val="001F25BB"/>
    <w:rsid w:val="001F52E1"/>
    <w:rsid w:val="001F56F4"/>
    <w:rsid w:val="001F68CE"/>
    <w:rsid w:val="001F6C5E"/>
    <w:rsid w:val="001F73A1"/>
    <w:rsid w:val="001F74D8"/>
    <w:rsid w:val="001F759A"/>
    <w:rsid w:val="001F76BC"/>
    <w:rsid w:val="001F786A"/>
    <w:rsid w:val="001F7E60"/>
    <w:rsid w:val="002001B8"/>
    <w:rsid w:val="0020034E"/>
    <w:rsid w:val="00200372"/>
    <w:rsid w:val="0020053A"/>
    <w:rsid w:val="00201AEC"/>
    <w:rsid w:val="002026B3"/>
    <w:rsid w:val="00203008"/>
    <w:rsid w:val="0020308C"/>
    <w:rsid w:val="0020345B"/>
    <w:rsid w:val="0020347E"/>
    <w:rsid w:val="002034A6"/>
    <w:rsid w:val="00203579"/>
    <w:rsid w:val="0020367E"/>
    <w:rsid w:val="00204248"/>
    <w:rsid w:val="002042C8"/>
    <w:rsid w:val="0020468C"/>
    <w:rsid w:val="0020492C"/>
    <w:rsid w:val="002054C8"/>
    <w:rsid w:val="0020571E"/>
    <w:rsid w:val="00205F1D"/>
    <w:rsid w:val="0020649F"/>
    <w:rsid w:val="0020682B"/>
    <w:rsid w:val="00206973"/>
    <w:rsid w:val="00206F54"/>
    <w:rsid w:val="00207D1B"/>
    <w:rsid w:val="00207D3E"/>
    <w:rsid w:val="0021027C"/>
    <w:rsid w:val="00210E33"/>
    <w:rsid w:val="00212C3F"/>
    <w:rsid w:val="00212D74"/>
    <w:rsid w:val="00212E34"/>
    <w:rsid w:val="002133B5"/>
    <w:rsid w:val="002134B9"/>
    <w:rsid w:val="0021382F"/>
    <w:rsid w:val="00213FA9"/>
    <w:rsid w:val="00214422"/>
    <w:rsid w:val="00214D38"/>
    <w:rsid w:val="00214FE1"/>
    <w:rsid w:val="00215901"/>
    <w:rsid w:val="00215E6E"/>
    <w:rsid w:val="00216198"/>
    <w:rsid w:val="00216C69"/>
    <w:rsid w:val="0021798A"/>
    <w:rsid w:val="00217C87"/>
    <w:rsid w:val="002201B4"/>
    <w:rsid w:val="0022036A"/>
    <w:rsid w:val="002212C7"/>
    <w:rsid w:val="00221591"/>
    <w:rsid w:val="002217B3"/>
    <w:rsid w:val="002218B5"/>
    <w:rsid w:val="00221B15"/>
    <w:rsid w:val="00221D69"/>
    <w:rsid w:val="0022225E"/>
    <w:rsid w:val="002228F4"/>
    <w:rsid w:val="002235AA"/>
    <w:rsid w:val="00224358"/>
    <w:rsid w:val="002246DC"/>
    <w:rsid w:val="00224B0B"/>
    <w:rsid w:val="002251BE"/>
    <w:rsid w:val="0022693E"/>
    <w:rsid w:val="00226B1E"/>
    <w:rsid w:val="00226C6B"/>
    <w:rsid w:val="002273B5"/>
    <w:rsid w:val="00227B6F"/>
    <w:rsid w:val="00227BDB"/>
    <w:rsid w:val="002301A0"/>
    <w:rsid w:val="0023062D"/>
    <w:rsid w:val="0023078A"/>
    <w:rsid w:val="002309F4"/>
    <w:rsid w:val="002313BE"/>
    <w:rsid w:val="002316CF"/>
    <w:rsid w:val="00232AC7"/>
    <w:rsid w:val="00233360"/>
    <w:rsid w:val="0023348F"/>
    <w:rsid w:val="0023352E"/>
    <w:rsid w:val="00234684"/>
    <w:rsid w:val="00235719"/>
    <w:rsid w:val="00235732"/>
    <w:rsid w:val="00235F07"/>
    <w:rsid w:val="00236552"/>
    <w:rsid w:val="00236931"/>
    <w:rsid w:val="002369CA"/>
    <w:rsid w:val="002379EE"/>
    <w:rsid w:val="00237A93"/>
    <w:rsid w:val="00240513"/>
    <w:rsid w:val="00240ABE"/>
    <w:rsid w:val="0024105E"/>
    <w:rsid w:val="0024160D"/>
    <w:rsid w:val="00241A15"/>
    <w:rsid w:val="00242002"/>
    <w:rsid w:val="002423E7"/>
    <w:rsid w:val="002426C8"/>
    <w:rsid w:val="00242AC6"/>
    <w:rsid w:val="00243066"/>
    <w:rsid w:val="002432EB"/>
    <w:rsid w:val="002439D3"/>
    <w:rsid w:val="002446A0"/>
    <w:rsid w:val="00244A0E"/>
    <w:rsid w:val="0024519B"/>
    <w:rsid w:val="002453E6"/>
    <w:rsid w:val="00245FF4"/>
    <w:rsid w:val="00246174"/>
    <w:rsid w:val="00246484"/>
    <w:rsid w:val="00246784"/>
    <w:rsid w:val="00246B61"/>
    <w:rsid w:val="0024780A"/>
    <w:rsid w:val="00247D37"/>
    <w:rsid w:val="002505EC"/>
    <w:rsid w:val="00250927"/>
    <w:rsid w:val="00250FBF"/>
    <w:rsid w:val="00250FEB"/>
    <w:rsid w:val="00251716"/>
    <w:rsid w:val="002519C7"/>
    <w:rsid w:val="00251F8F"/>
    <w:rsid w:val="002524EB"/>
    <w:rsid w:val="002527E8"/>
    <w:rsid w:val="00252B81"/>
    <w:rsid w:val="00253776"/>
    <w:rsid w:val="00253C47"/>
    <w:rsid w:val="00253FB8"/>
    <w:rsid w:val="0025415D"/>
    <w:rsid w:val="002557A7"/>
    <w:rsid w:val="00255ACF"/>
    <w:rsid w:val="00255ADD"/>
    <w:rsid w:val="00255F47"/>
    <w:rsid w:val="00256908"/>
    <w:rsid w:val="00256A23"/>
    <w:rsid w:val="00256C45"/>
    <w:rsid w:val="0025730B"/>
    <w:rsid w:val="002577D0"/>
    <w:rsid w:val="00257BA5"/>
    <w:rsid w:val="00257F97"/>
    <w:rsid w:val="00260607"/>
    <w:rsid w:val="002606BB"/>
    <w:rsid w:val="002607E0"/>
    <w:rsid w:val="0026081D"/>
    <w:rsid w:val="00260CB3"/>
    <w:rsid w:val="00261699"/>
    <w:rsid w:val="00261F82"/>
    <w:rsid w:val="00262FB0"/>
    <w:rsid w:val="00263A54"/>
    <w:rsid w:val="00263D47"/>
    <w:rsid w:val="00263F75"/>
    <w:rsid w:val="0026404D"/>
    <w:rsid w:val="00264276"/>
    <w:rsid w:val="0026439C"/>
    <w:rsid w:val="00264EEB"/>
    <w:rsid w:val="0026512E"/>
    <w:rsid w:val="00266182"/>
    <w:rsid w:val="00266814"/>
    <w:rsid w:val="00267101"/>
    <w:rsid w:val="00267517"/>
    <w:rsid w:val="00270458"/>
    <w:rsid w:val="002704D2"/>
    <w:rsid w:val="00270D3E"/>
    <w:rsid w:val="00270ECE"/>
    <w:rsid w:val="00271417"/>
    <w:rsid w:val="0027160D"/>
    <w:rsid w:val="00272033"/>
    <w:rsid w:val="0027221C"/>
    <w:rsid w:val="00272525"/>
    <w:rsid w:val="00272541"/>
    <w:rsid w:val="00272ABB"/>
    <w:rsid w:val="002731E0"/>
    <w:rsid w:val="002731E9"/>
    <w:rsid w:val="00273488"/>
    <w:rsid w:val="00273812"/>
    <w:rsid w:val="00274399"/>
    <w:rsid w:val="00274594"/>
    <w:rsid w:val="00274842"/>
    <w:rsid w:val="00275A92"/>
    <w:rsid w:val="00276B44"/>
    <w:rsid w:val="00277101"/>
    <w:rsid w:val="00277EEC"/>
    <w:rsid w:val="002805CE"/>
    <w:rsid w:val="00280859"/>
    <w:rsid w:val="0028108E"/>
    <w:rsid w:val="002818C4"/>
    <w:rsid w:val="002818DA"/>
    <w:rsid w:val="00281BB1"/>
    <w:rsid w:val="002821D9"/>
    <w:rsid w:val="0028266C"/>
    <w:rsid w:val="0028276D"/>
    <w:rsid w:val="00283063"/>
    <w:rsid w:val="00283B83"/>
    <w:rsid w:val="002847AD"/>
    <w:rsid w:val="002851B0"/>
    <w:rsid w:val="0028561A"/>
    <w:rsid w:val="002862E7"/>
    <w:rsid w:val="00286499"/>
    <w:rsid w:val="002864F7"/>
    <w:rsid w:val="00286AFC"/>
    <w:rsid w:val="00286B85"/>
    <w:rsid w:val="00286FF6"/>
    <w:rsid w:val="00287D85"/>
    <w:rsid w:val="00290174"/>
    <w:rsid w:val="002906E3"/>
    <w:rsid w:val="002906F0"/>
    <w:rsid w:val="00290DAF"/>
    <w:rsid w:val="00291951"/>
    <w:rsid w:val="0029258A"/>
    <w:rsid w:val="00292AF9"/>
    <w:rsid w:val="002931B4"/>
    <w:rsid w:val="0029351C"/>
    <w:rsid w:val="002938FF"/>
    <w:rsid w:val="00294B06"/>
    <w:rsid w:val="00294EB5"/>
    <w:rsid w:val="0029551A"/>
    <w:rsid w:val="00295925"/>
    <w:rsid w:val="00295F40"/>
    <w:rsid w:val="00295F85"/>
    <w:rsid w:val="00296EB6"/>
    <w:rsid w:val="0029786F"/>
    <w:rsid w:val="002978BC"/>
    <w:rsid w:val="002A0F6C"/>
    <w:rsid w:val="002A1319"/>
    <w:rsid w:val="002A1621"/>
    <w:rsid w:val="002A1BA4"/>
    <w:rsid w:val="002A1C73"/>
    <w:rsid w:val="002A1FA1"/>
    <w:rsid w:val="002A21F8"/>
    <w:rsid w:val="002A2E49"/>
    <w:rsid w:val="002A4BB9"/>
    <w:rsid w:val="002A5BC8"/>
    <w:rsid w:val="002A615B"/>
    <w:rsid w:val="002A6279"/>
    <w:rsid w:val="002A65D7"/>
    <w:rsid w:val="002A66E2"/>
    <w:rsid w:val="002A68B8"/>
    <w:rsid w:val="002A6D4A"/>
    <w:rsid w:val="002A77AA"/>
    <w:rsid w:val="002A7C0B"/>
    <w:rsid w:val="002A7C25"/>
    <w:rsid w:val="002B04F5"/>
    <w:rsid w:val="002B07FF"/>
    <w:rsid w:val="002B0BED"/>
    <w:rsid w:val="002B0F8B"/>
    <w:rsid w:val="002B2139"/>
    <w:rsid w:val="002B244D"/>
    <w:rsid w:val="002B3A7B"/>
    <w:rsid w:val="002B3C69"/>
    <w:rsid w:val="002B4D6D"/>
    <w:rsid w:val="002B53E6"/>
    <w:rsid w:val="002B5C74"/>
    <w:rsid w:val="002B5CB9"/>
    <w:rsid w:val="002B6512"/>
    <w:rsid w:val="002B6A3D"/>
    <w:rsid w:val="002B6BC5"/>
    <w:rsid w:val="002B7413"/>
    <w:rsid w:val="002B7815"/>
    <w:rsid w:val="002B782A"/>
    <w:rsid w:val="002B7830"/>
    <w:rsid w:val="002B787D"/>
    <w:rsid w:val="002B7AD1"/>
    <w:rsid w:val="002C0DBD"/>
    <w:rsid w:val="002C1068"/>
    <w:rsid w:val="002C115E"/>
    <w:rsid w:val="002C19E4"/>
    <w:rsid w:val="002C1E2E"/>
    <w:rsid w:val="002C21FE"/>
    <w:rsid w:val="002C2A49"/>
    <w:rsid w:val="002C3379"/>
    <w:rsid w:val="002C4953"/>
    <w:rsid w:val="002C4FA5"/>
    <w:rsid w:val="002C52C2"/>
    <w:rsid w:val="002C5BD9"/>
    <w:rsid w:val="002C5E5D"/>
    <w:rsid w:val="002C62DF"/>
    <w:rsid w:val="002C6660"/>
    <w:rsid w:val="002C76CB"/>
    <w:rsid w:val="002D0336"/>
    <w:rsid w:val="002D05B2"/>
    <w:rsid w:val="002D0948"/>
    <w:rsid w:val="002D0B54"/>
    <w:rsid w:val="002D1178"/>
    <w:rsid w:val="002D144D"/>
    <w:rsid w:val="002D1C3F"/>
    <w:rsid w:val="002D228A"/>
    <w:rsid w:val="002D2942"/>
    <w:rsid w:val="002D2C88"/>
    <w:rsid w:val="002D343C"/>
    <w:rsid w:val="002D381A"/>
    <w:rsid w:val="002D411A"/>
    <w:rsid w:val="002D4B6A"/>
    <w:rsid w:val="002D4DDC"/>
    <w:rsid w:val="002D54A0"/>
    <w:rsid w:val="002D5506"/>
    <w:rsid w:val="002D55D8"/>
    <w:rsid w:val="002D61FC"/>
    <w:rsid w:val="002D6B9C"/>
    <w:rsid w:val="002D6CD4"/>
    <w:rsid w:val="002D761F"/>
    <w:rsid w:val="002D7B87"/>
    <w:rsid w:val="002E05BE"/>
    <w:rsid w:val="002E087C"/>
    <w:rsid w:val="002E1002"/>
    <w:rsid w:val="002E1279"/>
    <w:rsid w:val="002E1B24"/>
    <w:rsid w:val="002E1DDC"/>
    <w:rsid w:val="002E39CB"/>
    <w:rsid w:val="002E3A7B"/>
    <w:rsid w:val="002E4806"/>
    <w:rsid w:val="002E5247"/>
    <w:rsid w:val="002E64CB"/>
    <w:rsid w:val="002E6BFE"/>
    <w:rsid w:val="002E6F91"/>
    <w:rsid w:val="002E6FDC"/>
    <w:rsid w:val="002E7EFE"/>
    <w:rsid w:val="002F05FA"/>
    <w:rsid w:val="002F14ED"/>
    <w:rsid w:val="002F1AEF"/>
    <w:rsid w:val="002F23E5"/>
    <w:rsid w:val="002F2D76"/>
    <w:rsid w:val="002F346A"/>
    <w:rsid w:val="002F3A06"/>
    <w:rsid w:val="002F4630"/>
    <w:rsid w:val="002F5240"/>
    <w:rsid w:val="002F550D"/>
    <w:rsid w:val="002F5EA5"/>
    <w:rsid w:val="002F6380"/>
    <w:rsid w:val="002F65FA"/>
    <w:rsid w:val="002F6908"/>
    <w:rsid w:val="002F6C40"/>
    <w:rsid w:val="002F6EF3"/>
    <w:rsid w:val="002F7AA1"/>
    <w:rsid w:val="002F7C06"/>
    <w:rsid w:val="002F7EC6"/>
    <w:rsid w:val="0030001F"/>
    <w:rsid w:val="0030096D"/>
    <w:rsid w:val="00301C48"/>
    <w:rsid w:val="00302073"/>
    <w:rsid w:val="00302559"/>
    <w:rsid w:val="0030275F"/>
    <w:rsid w:val="00302885"/>
    <w:rsid w:val="003028ED"/>
    <w:rsid w:val="00303094"/>
    <w:rsid w:val="00303A24"/>
    <w:rsid w:val="00303B51"/>
    <w:rsid w:val="00304362"/>
    <w:rsid w:val="0030479F"/>
    <w:rsid w:val="00304822"/>
    <w:rsid w:val="00304ADF"/>
    <w:rsid w:val="00305848"/>
    <w:rsid w:val="00305A35"/>
    <w:rsid w:val="00305B59"/>
    <w:rsid w:val="003060AD"/>
    <w:rsid w:val="00306341"/>
    <w:rsid w:val="00306C2B"/>
    <w:rsid w:val="00307553"/>
    <w:rsid w:val="0030775C"/>
    <w:rsid w:val="00307F62"/>
    <w:rsid w:val="003102EC"/>
    <w:rsid w:val="00310508"/>
    <w:rsid w:val="0031057D"/>
    <w:rsid w:val="00310652"/>
    <w:rsid w:val="00310659"/>
    <w:rsid w:val="00310A12"/>
    <w:rsid w:val="00310E61"/>
    <w:rsid w:val="00311370"/>
    <w:rsid w:val="003113EF"/>
    <w:rsid w:val="00311D59"/>
    <w:rsid w:val="00311F80"/>
    <w:rsid w:val="0031275D"/>
    <w:rsid w:val="00312CD8"/>
    <w:rsid w:val="00313695"/>
    <w:rsid w:val="003137C3"/>
    <w:rsid w:val="00313BD5"/>
    <w:rsid w:val="00314177"/>
    <w:rsid w:val="00314A7D"/>
    <w:rsid w:val="00314F6E"/>
    <w:rsid w:val="00314FAF"/>
    <w:rsid w:val="00315758"/>
    <w:rsid w:val="00316AFA"/>
    <w:rsid w:val="00317618"/>
    <w:rsid w:val="00317CCD"/>
    <w:rsid w:val="00320451"/>
    <w:rsid w:val="00320D93"/>
    <w:rsid w:val="0032105A"/>
    <w:rsid w:val="00321551"/>
    <w:rsid w:val="00321BF0"/>
    <w:rsid w:val="0032238F"/>
    <w:rsid w:val="00322A72"/>
    <w:rsid w:val="003234DA"/>
    <w:rsid w:val="0032376F"/>
    <w:rsid w:val="00323BC5"/>
    <w:rsid w:val="00324B3E"/>
    <w:rsid w:val="00325477"/>
    <w:rsid w:val="0032571C"/>
    <w:rsid w:val="003262F4"/>
    <w:rsid w:val="0032694F"/>
    <w:rsid w:val="00326E99"/>
    <w:rsid w:val="0032763A"/>
    <w:rsid w:val="00330214"/>
    <w:rsid w:val="00330E61"/>
    <w:rsid w:val="00330F58"/>
    <w:rsid w:val="00331082"/>
    <w:rsid w:val="003314C1"/>
    <w:rsid w:val="00331ED7"/>
    <w:rsid w:val="00331F3D"/>
    <w:rsid w:val="00331F62"/>
    <w:rsid w:val="003322BA"/>
    <w:rsid w:val="003327BF"/>
    <w:rsid w:val="00332A9E"/>
    <w:rsid w:val="00332B99"/>
    <w:rsid w:val="00332DC3"/>
    <w:rsid w:val="0033311C"/>
    <w:rsid w:val="0033321D"/>
    <w:rsid w:val="00333311"/>
    <w:rsid w:val="003334B6"/>
    <w:rsid w:val="00334267"/>
    <w:rsid w:val="0033493C"/>
    <w:rsid w:val="00334AB2"/>
    <w:rsid w:val="00335065"/>
    <w:rsid w:val="0033599D"/>
    <w:rsid w:val="003366D3"/>
    <w:rsid w:val="00336BFE"/>
    <w:rsid w:val="00336DB9"/>
    <w:rsid w:val="0033706C"/>
    <w:rsid w:val="003370B3"/>
    <w:rsid w:val="00337236"/>
    <w:rsid w:val="0033777C"/>
    <w:rsid w:val="0033780E"/>
    <w:rsid w:val="00337A6C"/>
    <w:rsid w:val="003403CD"/>
    <w:rsid w:val="0034095E"/>
    <w:rsid w:val="00341325"/>
    <w:rsid w:val="003414A2"/>
    <w:rsid w:val="00341CAB"/>
    <w:rsid w:val="0034289A"/>
    <w:rsid w:val="00343291"/>
    <w:rsid w:val="00343382"/>
    <w:rsid w:val="00343567"/>
    <w:rsid w:val="00343A67"/>
    <w:rsid w:val="0034467D"/>
    <w:rsid w:val="00345817"/>
    <w:rsid w:val="003458F1"/>
    <w:rsid w:val="003459D5"/>
    <w:rsid w:val="00345BA0"/>
    <w:rsid w:val="00346FF3"/>
    <w:rsid w:val="00350545"/>
    <w:rsid w:val="00350915"/>
    <w:rsid w:val="00350F33"/>
    <w:rsid w:val="00351683"/>
    <w:rsid w:val="00351B57"/>
    <w:rsid w:val="00351C97"/>
    <w:rsid w:val="00352773"/>
    <w:rsid w:val="00353EAD"/>
    <w:rsid w:val="00354C4C"/>
    <w:rsid w:val="00355106"/>
    <w:rsid w:val="003551E9"/>
    <w:rsid w:val="003553A4"/>
    <w:rsid w:val="00355546"/>
    <w:rsid w:val="00355B41"/>
    <w:rsid w:val="00355B85"/>
    <w:rsid w:val="00355C99"/>
    <w:rsid w:val="0035684A"/>
    <w:rsid w:val="00356A2A"/>
    <w:rsid w:val="00356A43"/>
    <w:rsid w:val="003570E6"/>
    <w:rsid w:val="00357719"/>
    <w:rsid w:val="00357E07"/>
    <w:rsid w:val="003608A1"/>
    <w:rsid w:val="00360BCE"/>
    <w:rsid w:val="00361C3C"/>
    <w:rsid w:val="00361CDB"/>
    <w:rsid w:val="0036242A"/>
    <w:rsid w:val="003626E4"/>
    <w:rsid w:val="0036326D"/>
    <w:rsid w:val="003633F9"/>
    <w:rsid w:val="00363481"/>
    <w:rsid w:val="00363599"/>
    <w:rsid w:val="003638D0"/>
    <w:rsid w:val="00363983"/>
    <w:rsid w:val="00363AA0"/>
    <w:rsid w:val="0036419E"/>
    <w:rsid w:val="00364772"/>
    <w:rsid w:val="00365283"/>
    <w:rsid w:val="00366B77"/>
    <w:rsid w:val="00366EAB"/>
    <w:rsid w:val="0036777A"/>
    <w:rsid w:val="00367CA3"/>
    <w:rsid w:val="003703E5"/>
    <w:rsid w:val="00371F0D"/>
    <w:rsid w:val="00372143"/>
    <w:rsid w:val="00372239"/>
    <w:rsid w:val="00372C69"/>
    <w:rsid w:val="00372D11"/>
    <w:rsid w:val="00372DEE"/>
    <w:rsid w:val="003732AE"/>
    <w:rsid w:val="003735EC"/>
    <w:rsid w:val="003741C5"/>
    <w:rsid w:val="00374550"/>
    <w:rsid w:val="0037459F"/>
    <w:rsid w:val="00375267"/>
    <w:rsid w:val="00375321"/>
    <w:rsid w:val="0037533E"/>
    <w:rsid w:val="0037573E"/>
    <w:rsid w:val="003807C0"/>
    <w:rsid w:val="0038085C"/>
    <w:rsid w:val="00380965"/>
    <w:rsid w:val="0038252D"/>
    <w:rsid w:val="0038280E"/>
    <w:rsid w:val="00382F44"/>
    <w:rsid w:val="00383758"/>
    <w:rsid w:val="003847E1"/>
    <w:rsid w:val="003854B8"/>
    <w:rsid w:val="00385B1B"/>
    <w:rsid w:val="00386C4A"/>
    <w:rsid w:val="00387F61"/>
    <w:rsid w:val="00390257"/>
    <w:rsid w:val="0039048A"/>
    <w:rsid w:val="00390593"/>
    <w:rsid w:val="0039089E"/>
    <w:rsid w:val="00390BAF"/>
    <w:rsid w:val="00390CD3"/>
    <w:rsid w:val="00390F38"/>
    <w:rsid w:val="003910D7"/>
    <w:rsid w:val="00392343"/>
    <w:rsid w:val="00392E2C"/>
    <w:rsid w:val="00392F5D"/>
    <w:rsid w:val="00393D14"/>
    <w:rsid w:val="0039446B"/>
    <w:rsid w:val="003945D6"/>
    <w:rsid w:val="003946ED"/>
    <w:rsid w:val="0039546C"/>
    <w:rsid w:val="003957A7"/>
    <w:rsid w:val="00395B5D"/>
    <w:rsid w:val="00395C46"/>
    <w:rsid w:val="00396649"/>
    <w:rsid w:val="00396933"/>
    <w:rsid w:val="00396D27"/>
    <w:rsid w:val="00397310"/>
    <w:rsid w:val="00397470"/>
    <w:rsid w:val="00397AE2"/>
    <w:rsid w:val="003A023B"/>
    <w:rsid w:val="003A0452"/>
    <w:rsid w:val="003A1B4B"/>
    <w:rsid w:val="003A1D4A"/>
    <w:rsid w:val="003A1F98"/>
    <w:rsid w:val="003A2097"/>
    <w:rsid w:val="003A20E0"/>
    <w:rsid w:val="003A26D8"/>
    <w:rsid w:val="003A2895"/>
    <w:rsid w:val="003A2C64"/>
    <w:rsid w:val="003A3389"/>
    <w:rsid w:val="003A342E"/>
    <w:rsid w:val="003A378C"/>
    <w:rsid w:val="003A3793"/>
    <w:rsid w:val="003A3D9C"/>
    <w:rsid w:val="003A3DCB"/>
    <w:rsid w:val="003A539E"/>
    <w:rsid w:val="003A556B"/>
    <w:rsid w:val="003A57A8"/>
    <w:rsid w:val="003A5B68"/>
    <w:rsid w:val="003A5D76"/>
    <w:rsid w:val="003A700C"/>
    <w:rsid w:val="003A73D0"/>
    <w:rsid w:val="003A7796"/>
    <w:rsid w:val="003A7E1F"/>
    <w:rsid w:val="003B01C8"/>
    <w:rsid w:val="003B0EA0"/>
    <w:rsid w:val="003B1C31"/>
    <w:rsid w:val="003B1FFA"/>
    <w:rsid w:val="003B248E"/>
    <w:rsid w:val="003B2F65"/>
    <w:rsid w:val="003B43BB"/>
    <w:rsid w:val="003B473A"/>
    <w:rsid w:val="003B5591"/>
    <w:rsid w:val="003B5823"/>
    <w:rsid w:val="003B5D96"/>
    <w:rsid w:val="003B61DA"/>
    <w:rsid w:val="003B787D"/>
    <w:rsid w:val="003B79F8"/>
    <w:rsid w:val="003B7AE2"/>
    <w:rsid w:val="003C0EC0"/>
    <w:rsid w:val="003C1700"/>
    <w:rsid w:val="003C1D26"/>
    <w:rsid w:val="003C1F77"/>
    <w:rsid w:val="003C236C"/>
    <w:rsid w:val="003C25B7"/>
    <w:rsid w:val="003C334A"/>
    <w:rsid w:val="003C4100"/>
    <w:rsid w:val="003C480A"/>
    <w:rsid w:val="003C482B"/>
    <w:rsid w:val="003C4F53"/>
    <w:rsid w:val="003C5CE7"/>
    <w:rsid w:val="003C614A"/>
    <w:rsid w:val="003C624F"/>
    <w:rsid w:val="003C63ED"/>
    <w:rsid w:val="003C6456"/>
    <w:rsid w:val="003C6B7A"/>
    <w:rsid w:val="003C6C2D"/>
    <w:rsid w:val="003C6CD3"/>
    <w:rsid w:val="003C74E9"/>
    <w:rsid w:val="003C7A7A"/>
    <w:rsid w:val="003C7CFC"/>
    <w:rsid w:val="003D02B7"/>
    <w:rsid w:val="003D09D1"/>
    <w:rsid w:val="003D0BE5"/>
    <w:rsid w:val="003D13E9"/>
    <w:rsid w:val="003D1508"/>
    <w:rsid w:val="003D188A"/>
    <w:rsid w:val="003D1E1D"/>
    <w:rsid w:val="003D2DA5"/>
    <w:rsid w:val="003D2FFE"/>
    <w:rsid w:val="003D3888"/>
    <w:rsid w:val="003D3AEF"/>
    <w:rsid w:val="003D3B55"/>
    <w:rsid w:val="003D4ECF"/>
    <w:rsid w:val="003D506B"/>
    <w:rsid w:val="003D5123"/>
    <w:rsid w:val="003D5D0D"/>
    <w:rsid w:val="003D7D27"/>
    <w:rsid w:val="003D7E3E"/>
    <w:rsid w:val="003E00BA"/>
    <w:rsid w:val="003E02A2"/>
    <w:rsid w:val="003E0EF6"/>
    <w:rsid w:val="003E11C6"/>
    <w:rsid w:val="003E1283"/>
    <w:rsid w:val="003E1F3B"/>
    <w:rsid w:val="003E2995"/>
    <w:rsid w:val="003E30E6"/>
    <w:rsid w:val="003E33FE"/>
    <w:rsid w:val="003E34F7"/>
    <w:rsid w:val="003E3B15"/>
    <w:rsid w:val="003E3DD8"/>
    <w:rsid w:val="003E4DFA"/>
    <w:rsid w:val="003E53DB"/>
    <w:rsid w:val="003E54A8"/>
    <w:rsid w:val="003E6016"/>
    <w:rsid w:val="003E6202"/>
    <w:rsid w:val="003E6585"/>
    <w:rsid w:val="003E66EF"/>
    <w:rsid w:val="003E67FC"/>
    <w:rsid w:val="003E6822"/>
    <w:rsid w:val="003E6D93"/>
    <w:rsid w:val="003E6E6E"/>
    <w:rsid w:val="003E7448"/>
    <w:rsid w:val="003E7ECD"/>
    <w:rsid w:val="003F039B"/>
    <w:rsid w:val="003F15F8"/>
    <w:rsid w:val="003F1834"/>
    <w:rsid w:val="003F18AA"/>
    <w:rsid w:val="003F1AE3"/>
    <w:rsid w:val="003F27A6"/>
    <w:rsid w:val="003F2E4C"/>
    <w:rsid w:val="003F3167"/>
    <w:rsid w:val="003F35D3"/>
    <w:rsid w:val="003F3CFB"/>
    <w:rsid w:val="003F3D08"/>
    <w:rsid w:val="003F3D26"/>
    <w:rsid w:val="003F4C12"/>
    <w:rsid w:val="003F4CE2"/>
    <w:rsid w:val="003F5384"/>
    <w:rsid w:val="003F5A04"/>
    <w:rsid w:val="003F6029"/>
    <w:rsid w:val="003F6763"/>
    <w:rsid w:val="003F6AAF"/>
    <w:rsid w:val="003F6CC8"/>
    <w:rsid w:val="003F6E5C"/>
    <w:rsid w:val="003F767E"/>
    <w:rsid w:val="0040049B"/>
    <w:rsid w:val="004008CE"/>
    <w:rsid w:val="00400AE2"/>
    <w:rsid w:val="00400CBF"/>
    <w:rsid w:val="00400DFB"/>
    <w:rsid w:val="00400E35"/>
    <w:rsid w:val="004018F5"/>
    <w:rsid w:val="00401F84"/>
    <w:rsid w:val="0040213C"/>
    <w:rsid w:val="0040296E"/>
    <w:rsid w:val="00402BD3"/>
    <w:rsid w:val="00403335"/>
    <w:rsid w:val="00403838"/>
    <w:rsid w:val="004045CA"/>
    <w:rsid w:val="00404AC7"/>
    <w:rsid w:val="00404BBD"/>
    <w:rsid w:val="00405644"/>
    <w:rsid w:val="00405D01"/>
    <w:rsid w:val="00405E18"/>
    <w:rsid w:val="00405EA9"/>
    <w:rsid w:val="00406441"/>
    <w:rsid w:val="004064B6"/>
    <w:rsid w:val="00406919"/>
    <w:rsid w:val="00406E8F"/>
    <w:rsid w:val="004073BC"/>
    <w:rsid w:val="00407731"/>
    <w:rsid w:val="00407E87"/>
    <w:rsid w:val="00410FB9"/>
    <w:rsid w:val="004110E2"/>
    <w:rsid w:val="00411846"/>
    <w:rsid w:val="00411CE0"/>
    <w:rsid w:val="00412057"/>
    <w:rsid w:val="00412061"/>
    <w:rsid w:val="00412609"/>
    <w:rsid w:val="00412859"/>
    <w:rsid w:val="00412C78"/>
    <w:rsid w:val="00414154"/>
    <w:rsid w:val="00414497"/>
    <w:rsid w:val="00414995"/>
    <w:rsid w:val="00416665"/>
    <w:rsid w:val="0041673C"/>
    <w:rsid w:val="0041674C"/>
    <w:rsid w:val="00416AA7"/>
    <w:rsid w:val="004174B4"/>
    <w:rsid w:val="00417705"/>
    <w:rsid w:val="004209A9"/>
    <w:rsid w:val="00420E0C"/>
    <w:rsid w:val="00420EE9"/>
    <w:rsid w:val="00420F32"/>
    <w:rsid w:val="004214F8"/>
    <w:rsid w:val="004216E2"/>
    <w:rsid w:val="00421856"/>
    <w:rsid w:val="00421968"/>
    <w:rsid w:val="00421ED1"/>
    <w:rsid w:val="00422106"/>
    <w:rsid w:val="004224C7"/>
    <w:rsid w:val="0042306B"/>
    <w:rsid w:val="0042306C"/>
    <w:rsid w:val="0042311A"/>
    <w:rsid w:val="0042378D"/>
    <w:rsid w:val="004245CD"/>
    <w:rsid w:val="00424787"/>
    <w:rsid w:val="00424DF9"/>
    <w:rsid w:val="00424FA0"/>
    <w:rsid w:val="00425E1A"/>
    <w:rsid w:val="00425F6F"/>
    <w:rsid w:val="00425FA6"/>
    <w:rsid w:val="00427521"/>
    <w:rsid w:val="004278F5"/>
    <w:rsid w:val="00427BB5"/>
    <w:rsid w:val="00427CF0"/>
    <w:rsid w:val="00427EDA"/>
    <w:rsid w:val="0043002B"/>
    <w:rsid w:val="00431088"/>
    <w:rsid w:val="004315E3"/>
    <w:rsid w:val="0043167D"/>
    <w:rsid w:val="0043192E"/>
    <w:rsid w:val="00431FB4"/>
    <w:rsid w:val="00432121"/>
    <w:rsid w:val="004327ED"/>
    <w:rsid w:val="0043289B"/>
    <w:rsid w:val="00432BAA"/>
    <w:rsid w:val="00432F85"/>
    <w:rsid w:val="00433BDA"/>
    <w:rsid w:val="0043418E"/>
    <w:rsid w:val="0043429E"/>
    <w:rsid w:val="004345EA"/>
    <w:rsid w:val="00434977"/>
    <w:rsid w:val="0043650F"/>
    <w:rsid w:val="0043752F"/>
    <w:rsid w:val="004379AA"/>
    <w:rsid w:val="004409C8"/>
    <w:rsid w:val="00440AB5"/>
    <w:rsid w:val="00441066"/>
    <w:rsid w:val="004411CD"/>
    <w:rsid w:val="004430F6"/>
    <w:rsid w:val="00443219"/>
    <w:rsid w:val="00444AA1"/>
    <w:rsid w:val="00445C73"/>
    <w:rsid w:val="00445EA6"/>
    <w:rsid w:val="004466AD"/>
    <w:rsid w:val="00446B11"/>
    <w:rsid w:val="00446BD0"/>
    <w:rsid w:val="00446C45"/>
    <w:rsid w:val="00447482"/>
    <w:rsid w:val="00447944"/>
    <w:rsid w:val="00447E20"/>
    <w:rsid w:val="00447E43"/>
    <w:rsid w:val="004513F4"/>
    <w:rsid w:val="0045185F"/>
    <w:rsid w:val="00452403"/>
    <w:rsid w:val="004524EF"/>
    <w:rsid w:val="00452523"/>
    <w:rsid w:val="00452565"/>
    <w:rsid w:val="00452606"/>
    <w:rsid w:val="00452CF8"/>
    <w:rsid w:val="00452DCA"/>
    <w:rsid w:val="00452E0D"/>
    <w:rsid w:val="004531EF"/>
    <w:rsid w:val="0045377A"/>
    <w:rsid w:val="0045493B"/>
    <w:rsid w:val="00454D19"/>
    <w:rsid w:val="00454F98"/>
    <w:rsid w:val="00455489"/>
    <w:rsid w:val="00455FCD"/>
    <w:rsid w:val="004561AF"/>
    <w:rsid w:val="004570F3"/>
    <w:rsid w:val="00460034"/>
    <w:rsid w:val="00460193"/>
    <w:rsid w:val="00460511"/>
    <w:rsid w:val="00460CD0"/>
    <w:rsid w:val="0046253D"/>
    <w:rsid w:val="00462F24"/>
    <w:rsid w:val="00463821"/>
    <w:rsid w:val="00464C48"/>
    <w:rsid w:val="00465B60"/>
    <w:rsid w:val="00466D27"/>
    <w:rsid w:val="004715BD"/>
    <w:rsid w:val="004719D8"/>
    <w:rsid w:val="00471B1A"/>
    <w:rsid w:val="00471C9E"/>
    <w:rsid w:val="00471F36"/>
    <w:rsid w:val="00472B2C"/>
    <w:rsid w:val="0047327A"/>
    <w:rsid w:val="004732CC"/>
    <w:rsid w:val="00473825"/>
    <w:rsid w:val="0047434B"/>
    <w:rsid w:val="004753A8"/>
    <w:rsid w:val="00475568"/>
    <w:rsid w:val="004758B8"/>
    <w:rsid w:val="00476F83"/>
    <w:rsid w:val="00477554"/>
    <w:rsid w:val="00480AB5"/>
    <w:rsid w:val="00480D41"/>
    <w:rsid w:val="0048139A"/>
    <w:rsid w:val="0048147F"/>
    <w:rsid w:val="0048182B"/>
    <w:rsid w:val="00482C9B"/>
    <w:rsid w:val="004838CA"/>
    <w:rsid w:val="00484FCD"/>
    <w:rsid w:val="004850D5"/>
    <w:rsid w:val="00485142"/>
    <w:rsid w:val="00485910"/>
    <w:rsid w:val="00485F88"/>
    <w:rsid w:val="0048613E"/>
    <w:rsid w:val="0048644E"/>
    <w:rsid w:val="004864C8"/>
    <w:rsid w:val="0048671C"/>
    <w:rsid w:val="004868A9"/>
    <w:rsid w:val="00486B7C"/>
    <w:rsid w:val="00487964"/>
    <w:rsid w:val="00487FE5"/>
    <w:rsid w:val="004901EC"/>
    <w:rsid w:val="004902B6"/>
    <w:rsid w:val="00490E2C"/>
    <w:rsid w:val="0049120E"/>
    <w:rsid w:val="00491824"/>
    <w:rsid w:val="00491857"/>
    <w:rsid w:val="00491C8A"/>
    <w:rsid w:val="00491CA1"/>
    <w:rsid w:val="0049208A"/>
    <w:rsid w:val="00492BEA"/>
    <w:rsid w:val="00493161"/>
    <w:rsid w:val="004936FB"/>
    <w:rsid w:val="00493C74"/>
    <w:rsid w:val="0049426A"/>
    <w:rsid w:val="00494858"/>
    <w:rsid w:val="00495F17"/>
    <w:rsid w:val="004960A3"/>
    <w:rsid w:val="004964BC"/>
    <w:rsid w:val="00496A09"/>
    <w:rsid w:val="00496EA1"/>
    <w:rsid w:val="0049700C"/>
    <w:rsid w:val="004970B2"/>
    <w:rsid w:val="004977EF"/>
    <w:rsid w:val="004A0380"/>
    <w:rsid w:val="004A152F"/>
    <w:rsid w:val="004A1B72"/>
    <w:rsid w:val="004A1D52"/>
    <w:rsid w:val="004A210B"/>
    <w:rsid w:val="004A24EE"/>
    <w:rsid w:val="004A30A4"/>
    <w:rsid w:val="004A3703"/>
    <w:rsid w:val="004A3B84"/>
    <w:rsid w:val="004A3FD4"/>
    <w:rsid w:val="004A418C"/>
    <w:rsid w:val="004A46A9"/>
    <w:rsid w:val="004A4E85"/>
    <w:rsid w:val="004A4F87"/>
    <w:rsid w:val="004A64CC"/>
    <w:rsid w:val="004A6F68"/>
    <w:rsid w:val="004A72CA"/>
    <w:rsid w:val="004A76F3"/>
    <w:rsid w:val="004A78CC"/>
    <w:rsid w:val="004B0183"/>
    <w:rsid w:val="004B15B9"/>
    <w:rsid w:val="004B16C0"/>
    <w:rsid w:val="004B173A"/>
    <w:rsid w:val="004B1C86"/>
    <w:rsid w:val="004B216A"/>
    <w:rsid w:val="004B2CBC"/>
    <w:rsid w:val="004B30C5"/>
    <w:rsid w:val="004B3433"/>
    <w:rsid w:val="004B357C"/>
    <w:rsid w:val="004B44A8"/>
    <w:rsid w:val="004B4BB8"/>
    <w:rsid w:val="004B571E"/>
    <w:rsid w:val="004B5D81"/>
    <w:rsid w:val="004B5E0A"/>
    <w:rsid w:val="004B64DE"/>
    <w:rsid w:val="004B6B36"/>
    <w:rsid w:val="004C0EE1"/>
    <w:rsid w:val="004C221B"/>
    <w:rsid w:val="004C29B5"/>
    <w:rsid w:val="004C2AA4"/>
    <w:rsid w:val="004C2E63"/>
    <w:rsid w:val="004C35CD"/>
    <w:rsid w:val="004C3930"/>
    <w:rsid w:val="004C39F9"/>
    <w:rsid w:val="004C3DC6"/>
    <w:rsid w:val="004C407E"/>
    <w:rsid w:val="004C4492"/>
    <w:rsid w:val="004C45F3"/>
    <w:rsid w:val="004C4605"/>
    <w:rsid w:val="004C4807"/>
    <w:rsid w:val="004C48A7"/>
    <w:rsid w:val="004C4C0E"/>
    <w:rsid w:val="004C4C7F"/>
    <w:rsid w:val="004C4F96"/>
    <w:rsid w:val="004C65DB"/>
    <w:rsid w:val="004C6AE0"/>
    <w:rsid w:val="004C6EC8"/>
    <w:rsid w:val="004C706A"/>
    <w:rsid w:val="004C7AB7"/>
    <w:rsid w:val="004D0474"/>
    <w:rsid w:val="004D299E"/>
    <w:rsid w:val="004D340A"/>
    <w:rsid w:val="004D39E2"/>
    <w:rsid w:val="004D4068"/>
    <w:rsid w:val="004D455D"/>
    <w:rsid w:val="004D459A"/>
    <w:rsid w:val="004D4876"/>
    <w:rsid w:val="004D4CC0"/>
    <w:rsid w:val="004D55D8"/>
    <w:rsid w:val="004D5B5B"/>
    <w:rsid w:val="004D64DD"/>
    <w:rsid w:val="004D6DB1"/>
    <w:rsid w:val="004D6E75"/>
    <w:rsid w:val="004D775D"/>
    <w:rsid w:val="004D7957"/>
    <w:rsid w:val="004D7C2C"/>
    <w:rsid w:val="004E0277"/>
    <w:rsid w:val="004E04BF"/>
    <w:rsid w:val="004E0719"/>
    <w:rsid w:val="004E11C2"/>
    <w:rsid w:val="004E1AC9"/>
    <w:rsid w:val="004E1BEF"/>
    <w:rsid w:val="004E1C0F"/>
    <w:rsid w:val="004E2119"/>
    <w:rsid w:val="004E2856"/>
    <w:rsid w:val="004E3351"/>
    <w:rsid w:val="004E3C27"/>
    <w:rsid w:val="004E3D1A"/>
    <w:rsid w:val="004E49FF"/>
    <w:rsid w:val="004E4A9E"/>
    <w:rsid w:val="004E587C"/>
    <w:rsid w:val="004E594B"/>
    <w:rsid w:val="004E5A79"/>
    <w:rsid w:val="004E5BC7"/>
    <w:rsid w:val="004E6539"/>
    <w:rsid w:val="004E6A23"/>
    <w:rsid w:val="004E704B"/>
    <w:rsid w:val="004E7077"/>
    <w:rsid w:val="004E7E76"/>
    <w:rsid w:val="004E7E96"/>
    <w:rsid w:val="004F01AF"/>
    <w:rsid w:val="004F027A"/>
    <w:rsid w:val="004F0300"/>
    <w:rsid w:val="004F0ACB"/>
    <w:rsid w:val="004F0B97"/>
    <w:rsid w:val="004F10E7"/>
    <w:rsid w:val="004F15BE"/>
    <w:rsid w:val="004F1947"/>
    <w:rsid w:val="004F2796"/>
    <w:rsid w:val="004F3407"/>
    <w:rsid w:val="004F368D"/>
    <w:rsid w:val="004F3829"/>
    <w:rsid w:val="004F3F7C"/>
    <w:rsid w:val="004F4C25"/>
    <w:rsid w:val="004F5E77"/>
    <w:rsid w:val="004F76A1"/>
    <w:rsid w:val="004F7E2B"/>
    <w:rsid w:val="00500396"/>
    <w:rsid w:val="0050070C"/>
    <w:rsid w:val="00501B61"/>
    <w:rsid w:val="0050289D"/>
    <w:rsid w:val="00502C50"/>
    <w:rsid w:val="00503091"/>
    <w:rsid w:val="005032A2"/>
    <w:rsid w:val="005037D4"/>
    <w:rsid w:val="00503B55"/>
    <w:rsid w:val="005041A3"/>
    <w:rsid w:val="005043EC"/>
    <w:rsid w:val="00504745"/>
    <w:rsid w:val="00504B44"/>
    <w:rsid w:val="00504E8C"/>
    <w:rsid w:val="00504FBA"/>
    <w:rsid w:val="00505442"/>
    <w:rsid w:val="005059D1"/>
    <w:rsid w:val="00506681"/>
    <w:rsid w:val="005068F5"/>
    <w:rsid w:val="00506B8C"/>
    <w:rsid w:val="00506DFC"/>
    <w:rsid w:val="0050725F"/>
    <w:rsid w:val="0051004F"/>
    <w:rsid w:val="00510058"/>
    <w:rsid w:val="005109D2"/>
    <w:rsid w:val="00510E80"/>
    <w:rsid w:val="005116BA"/>
    <w:rsid w:val="00511994"/>
    <w:rsid w:val="0051302C"/>
    <w:rsid w:val="0051323A"/>
    <w:rsid w:val="005136D7"/>
    <w:rsid w:val="00513752"/>
    <w:rsid w:val="00513D23"/>
    <w:rsid w:val="0051438E"/>
    <w:rsid w:val="00515065"/>
    <w:rsid w:val="00515208"/>
    <w:rsid w:val="0051547F"/>
    <w:rsid w:val="0051567E"/>
    <w:rsid w:val="00515DCB"/>
    <w:rsid w:val="00515F6E"/>
    <w:rsid w:val="00516332"/>
    <w:rsid w:val="00516969"/>
    <w:rsid w:val="00516B58"/>
    <w:rsid w:val="00517059"/>
    <w:rsid w:val="0051756F"/>
    <w:rsid w:val="0051786A"/>
    <w:rsid w:val="005208B7"/>
    <w:rsid w:val="00520FEC"/>
    <w:rsid w:val="005213D1"/>
    <w:rsid w:val="0052194A"/>
    <w:rsid w:val="00521975"/>
    <w:rsid w:val="00521A84"/>
    <w:rsid w:val="00522174"/>
    <w:rsid w:val="00523F70"/>
    <w:rsid w:val="00524558"/>
    <w:rsid w:val="00524915"/>
    <w:rsid w:val="00524E2E"/>
    <w:rsid w:val="005250DF"/>
    <w:rsid w:val="0052594C"/>
    <w:rsid w:val="005259BB"/>
    <w:rsid w:val="00525A05"/>
    <w:rsid w:val="00525F3C"/>
    <w:rsid w:val="005265D5"/>
    <w:rsid w:val="00526E59"/>
    <w:rsid w:val="00527269"/>
    <w:rsid w:val="00527695"/>
    <w:rsid w:val="005276A8"/>
    <w:rsid w:val="00527BDD"/>
    <w:rsid w:val="00531016"/>
    <w:rsid w:val="0053107C"/>
    <w:rsid w:val="005320B8"/>
    <w:rsid w:val="005328CA"/>
    <w:rsid w:val="005331D6"/>
    <w:rsid w:val="00534634"/>
    <w:rsid w:val="00534E67"/>
    <w:rsid w:val="00534ED5"/>
    <w:rsid w:val="0053569D"/>
    <w:rsid w:val="00535D6A"/>
    <w:rsid w:val="00536016"/>
    <w:rsid w:val="00536197"/>
    <w:rsid w:val="005370FB"/>
    <w:rsid w:val="005375E5"/>
    <w:rsid w:val="00537914"/>
    <w:rsid w:val="00537F89"/>
    <w:rsid w:val="00540145"/>
    <w:rsid w:val="0054075F"/>
    <w:rsid w:val="00540DEC"/>
    <w:rsid w:val="0054110D"/>
    <w:rsid w:val="005415B3"/>
    <w:rsid w:val="00542066"/>
    <w:rsid w:val="00543827"/>
    <w:rsid w:val="00543E43"/>
    <w:rsid w:val="005441E7"/>
    <w:rsid w:val="00545A58"/>
    <w:rsid w:val="00545C2F"/>
    <w:rsid w:val="00545D74"/>
    <w:rsid w:val="0054683C"/>
    <w:rsid w:val="00547026"/>
    <w:rsid w:val="0054710E"/>
    <w:rsid w:val="00547449"/>
    <w:rsid w:val="00547593"/>
    <w:rsid w:val="00547E39"/>
    <w:rsid w:val="00547E47"/>
    <w:rsid w:val="00550594"/>
    <w:rsid w:val="005505D7"/>
    <w:rsid w:val="00552833"/>
    <w:rsid w:val="0055567D"/>
    <w:rsid w:val="005557EF"/>
    <w:rsid w:val="00555BCD"/>
    <w:rsid w:val="00560116"/>
    <w:rsid w:val="005604F6"/>
    <w:rsid w:val="0056126A"/>
    <w:rsid w:val="00561DF3"/>
    <w:rsid w:val="0056225B"/>
    <w:rsid w:val="005635A4"/>
    <w:rsid w:val="005637A4"/>
    <w:rsid w:val="00564175"/>
    <w:rsid w:val="00565BE8"/>
    <w:rsid w:val="00565C9B"/>
    <w:rsid w:val="00565FAF"/>
    <w:rsid w:val="00566D9D"/>
    <w:rsid w:val="0056761A"/>
    <w:rsid w:val="00567DA3"/>
    <w:rsid w:val="00567F9D"/>
    <w:rsid w:val="00570437"/>
    <w:rsid w:val="00570469"/>
    <w:rsid w:val="005704C2"/>
    <w:rsid w:val="00570975"/>
    <w:rsid w:val="00571069"/>
    <w:rsid w:val="005717F5"/>
    <w:rsid w:val="00571877"/>
    <w:rsid w:val="00571F12"/>
    <w:rsid w:val="005727A2"/>
    <w:rsid w:val="00573E9F"/>
    <w:rsid w:val="005744B4"/>
    <w:rsid w:val="005746F5"/>
    <w:rsid w:val="00574C56"/>
    <w:rsid w:val="00574CDF"/>
    <w:rsid w:val="00574DB0"/>
    <w:rsid w:val="005750FB"/>
    <w:rsid w:val="00575503"/>
    <w:rsid w:val="00575582"/>
    <w:rsid w:val="005757AD"/>
    <w:rsid w:val="005759EF"/>
    <w:rsid w:val="00575CEA"/>
    <w:rsid w:val="005764E2"/>
    <w:rsid w:val="00576675"/>
    <w:rsid w:val="005805A4"/>
    <w:rsid w:val="00580658"/>
    <w:rsid w:val="0058094C"/>
    <w:rsid w:val="00580C74"/>
    <w:rsid w:val="00580FFE"/>
    <w:rsid w:val="005819E8"/>
    <w:rsid w:val="0058253E"/>
    <w:rsid w:val="00582FCF"/>
    <w:rsid w:val="00583FCD"/>
    <w:rsid w:val="0058429E"/>
    <w:rsid w:val="00584890"/>
    <w:rsid w:val="0058500E"/>
    <w:rsid w:val="0058586C"/>
    <w:rsid w:val="0058646A"/>
    <w:rsid w:val="005900AA"/>
    <w:rsid w:val="00590B9A"/>
    <w:rsid w:val="005914D2"/>
    <w:rsid w:val="00591F14"/>
    <w:rsid w:val="00592364"/>
    <w:rsid w:val="00592C41"/>
    <w:rsid w:val="00592D35"/>
    <w:rsid w:val="0059310F"/>
    <w:rsid w:val="00593ABB"/>
    <w:rsid w:val="00593C11"/>
    <w:rsid w:val="00594595"/>
    <w:rsid w:val="005958E7"/>
    <w:rsid w:val="00595E30"/>
    <w:rsid w:val="0059608B"/>
    <w:rsid w:val="00596A80"/>
    <w:rsid w:val="00596C9D"/>
    <w:rsid w:val="00597BC7"/>
    <w:rsid w:val="005A168B"/>
    <w:rsid w:val="005A1706"/>
    <w:rsid w:val="005A1C67"/>
    <w:rsid w:val="005A1E42"/>
    <w:rsid w:val="005A2417"/>
    <w:rsid w:val="005A2730"/>
    <w:rsid w:val="005A327B"/>
    <w:rsid w:val="005A355E"/>
    <w:rsid w:val="005A3C3C"/>
    <w:rsid w:val="005A3CAF"/>
    <w:rsid w:val="005A45F5"/>
    <w:rsid w:val="005A492E"/>
    <w:rsid w:val="005A4B8E"/>
    <w:rsid w:val="005A4FA2"/>
    <w:rsid w:val="005A5468"/>
    <w:rsid w:val="005A586D"/>
    <w:rsid w:val="005A5D7C"/>
    <w:rsid w:val="005A6DE2"/>
    <w:rsid w:val="005A6E87"/>
    <w:rsid w:val="005A6F84"/>
    <w:rsid w:val="005A744B"/>
    <w:rsid w:val="005A779D"/>
    <w:rsid w:val="005A7E15"/>
    <w:rsid w:val="005B0402"/>
    <w:rsid w:val="005B06B4"/>
    <w:rsid w:val="005B0F88"/>
    <w:rsid w:val="005B12C0"/>
    <w:rsid w:val="005B152D"/>
    <w:rsid w:val="005B1E82"/>
    <w:rsid w:val="005B2260"/>
    <w:rsid w:val="005B2A1C"/>
    <w:rsid w:val="005B3C1B"/>
    <w:rsid w:val="005B40B7"/>
    <w:rsid w:val="005B4203"/>
    <w:rsid w:val="005B4864"/>
    <w:rsid w:val="005B4A93"/>
    <w:rsid w:val="005B4B70"/>
    <w:rsid w:val="005B4ECB"/>
    <w:rsid w:val="005B4FE2"/>
    <w:rsid w:val="005B51A4"/>
    <w:rsid w:val="005B545C"/>
    <w:rsid w:val="005B5B83"/>
    <w:rsid w:val="005C0407"/>
    <w:rsid w:val="005C0989"/>
    <w:rsid w:val="005C1436"/>
    <w:rsid w:val="005C17DC"/>
    <w:rsid w:val="005C1E4B"/>
    <w:rsid w:val="005C21BA"/>
    <w:rsid w:val="005C22BC"/>
    <w:rsid w:val="005C22DB"/>
    <w:rsid w:val="005C237A"/>
    <w:rsid w:val="005C3018"/>
    <w:rsid w:val="005C30B8"/>
    <w:rsid w:val="005C335C"/>
    <w:rsid w:val="005C3948"/>
    <w:rsid w:val="005C4CE7"/>
    <w:rsid w:val="005C4E9A"/>
    <w:rsid w:val="005C50D6"/>
    <w:rsid w:val="005C57D2"/>
    <w:rsid w:val="005C6914"/>
    <w:rsid w:val="005C701F"/>
    <w:rsid w:val="005C7899"/>
    <w:rsid w:val="005D0828"/>
    <w:rsid w:val="005D092C"/>
    <w:rsid w:val="005D0E86"/>
    <w:rsid w:val="005D1213"/>
    <w:rsid w:val="005D1385"/>
    <w:rsid w:val="005D28D4"/>
    <w:rsid w:val="005D2C88"/>
    <w:rsid w:val="005D38B5"/>
    <w:rsid w:val="005D3A0D"/>
    <w:rsid w:val="005D4538"/>
    <w:rsid w:val="005D459B"/>
    <w:rsid w:val="005D5270"/>
    <w:rsid w:val="005D653D"/>
    <w:rsid w:val="005D68CD"/>
    <w:rsid w:val="005D699B"/>
    <w:rsid w:val="005D6CB2"/>
    <w:rsid w:val="005D7437"/>
    <w:rsid w:val="005D78A4"/>
    <w:rsid w:val="005E0F69"/>
    <w:rsid w:val="005E1A86"/>
    <w:rsid w:val="005E2792"/>
    <w:rsid w:val="005E3900"/>
    <w:rsid w:val="005E3C8E"/>
    <w:rsid w:val="005E4230"/>
    <w:rsid w:val="005E45ED"/>
    <w:rsid w:val="005E465C"/>
    <w:rsid w:val="005E4A77"/>
    <w:rsid w:val="005E4D08"/>
    <w:rsid w:val="005E65EE"/>
    <w:rsid w:val="005E6C3E"/>
    <w:rsid w:val="005E706E"/>
    <w:rsid w:val="005F00B6"/>
    <w:rsid w:val="005F0219"/>
    <w:rsid w:val="005F1663"/>
    <w:rsid w:val="005F1ED8"/>
    <w:rsid w:val="005F26A8"/>
    <w:rsid w:val="005F2B84"/>
    <w:rsid w:val="005F2C86"/>
    <w:rsid w:val="005F35E6"/>
    <w:rsid w:val="005F3B59"/>
    <w:rsid w:val="005F3C1F"/>
    <w:rsid w:val="005F4F3D"/>
    <w:rsid w:val="005F50B3"/>
    <w:rsid w:val="005F521E"/>
    <w:rsid w:val="005F788A"/>
    <w:rsid w:val="005F7E58"/>
    <w:rsid w:val="0060008E"/>
    <w:rsid w:val="00600310"/>
    <w:rsid w:val="00600507"/>
    <w:rsid w:val="00601073"/>
    <w:rsid w:val="006013E5"/>
    <w:rsid w:val="006018AD"/>
    <w:rsid w:val="0060197B"/>
    <w:rsid w:val="00601C2E"/>
    <w:rsid w:val="0060208A"/>
    <w:rsid w:val="006021EC"/>
    <w:rsid w:val="00603250"/>
    <w:rsid w:val="00603259"/>
    <w:rsid w:val="00603B24"/>
    <w:rsid w:val="00603E69"/>
    <w:rsid w:val="0060451B"/>
    <w:rsid w:val="00604B3D"/>
    <w:rsid w:val="00604D26"/>
    <w:rsid w:val="00604D9F"/>
    <w:rsid w:val="00604E0F"/>
    <w:rsid w:val="006057CF"/>
    <w:rsid w:val="00605B90"/>
    <w:rsid w:val="00607464"/>
    <w:rsid w:val="00607993"/>
    <w:rsid w:val="00607BF2"/>
    <w:rsid w:val="00607CBB"/>
    <w:rsid w:val="00607FE5"/>
    <w:rsid w:val="0061035F"/>
    <w:rsid w:val="0061054E"/>
    <w:rsid w:val="006105FB"/>
    <w:rsid w:val="00611D12"/>
    <w:rsid w:val="00611D25"/>
    <w:rsid w:val="00611EAF"/>
    <w:rsid w:val="006125F8"/>
    <w:rsid w:val="00612ECC"/>
    <w:rsid w:val="006131EB"/>
    <w:rsid w:val="006133B2"/>
    <w:rsid w:val="00613822"/>
    <w:rsid w:val="00613C18"/>
    <w:rsid w:val="0061442D"/>
    <w:rsid w:val="00614C1C"/>
    <w:rsid w:val="00614D4C"/>
    <w:rsid w:val="00614E99"/>
    <w:rsid w:val="00615462"/>
    <w:rsid w:val="00615808"/>
    <w:rsid w:val="00615A53"/>
    <w:rsid w:val="00615C22"/>
    <w:rsid w:val="00615CB2"/>
    <w:rsid w:val="00616241"/>
    <w:rsid w:val="00617523"/>
    <w:rsid w:val="00617680"/>
    <w:rsid w:val="00617CC7"/>
    <w:rsid w:val="00620736"/>
    <w:rsid w:val="006207E9"/>
    <w:rsid w:val="00621153"/>
    <w:rsid w:val="006211FE"/>
    <w:rsid w:val="00621405"/>
    <w:rsid w:val="006222DA"/>
    <w:rsid w:val="0062279A"/>
    <w:rsid w:val="00622C21"/>
    <w:rsid w:val="006231B1"/>
    <w:rsid w:val="006240E4"/>
    <w:rsid w:val="0062435C"/>
    <w:rsid w:val="006243FF"/>
    <w:rsid w:val="006257FC"/>
    <w:rsid w:val="006258E0"/>
    <w:rsid w:val="00625947"/>
    <w:rsid w:val="00625B27"/>
    <w:rsid w:val="00626453"/>
    <w:rsid w:val="00626A56"/>
    <w:rsid w:val="00626E26"/>
    <w:rsid w:val="00627059"/>
    <w:rsid w:val="006270C7"/>
    <w:rsid w:val="006275B5"/>
    <w:rsid w:val="00627C93"/>
    <w:rsid w:val="00627F33"/>
    <w:rsid w:val="0063005D"/>
    <w:rsid w:val="006301B5"/>
    <w:rsid w:val="006307FD"/>
    <w:rsid w:val="006309A2"/>
    <w:rsid w:val="006321ED"/>
    <w:rsid w:val="00632D3C"/>
    <w:rsid w:val="00632DA1"/>
    <w:rsid w:val="0063395D"/>
    <w:rsid w:val="00633AC3"/>
    <w:rsid w:val="00633B09"/>
    <w:rsid w:val="00633FC8"/>
    <w:rsid w:val="00634092"/>
    <w:rsid w:val="00634579"/>
    <w:rsid w:val="006346CE"/>
    <w:rsid w:val="006347A6"/>
    <w:rsid w:val="006349BD"/>
    <w:rsid w:val="00634FA2"/>
    <w:rsid w:val="0063528A"/>
    <w:rsid w:val="00635665"/>
    <w:rsid w:val="006358C5"/>
    <w:rsid w:val="00635A3E"/>
    <w:rsid w:val="00635AF9"/>
    <w:rsid w:val="00636E9A"/>
    <w:rsid w:val="006370AA"/>
    <w:rsid w:val="006370BD"/>
    <w:rsid w:val="006372E5"/>
    <w:rsid w:val="00637418"/>
    <w:rsid w:val="00637CFA"/>
    <w:rsid w:val="00637EE3"/>
    <w:rsid w:val="00637EE9"/>
    <w:rsid w:val="006403FB"/>
    <w:rsid w:val="00641BD1"/>
    <w:rsid w:val="00642226"/>
    <w:rsid w:val="006431D1"/>
    <w:rsid w:val="00644181"/>
    <w:rsid w:val="006441CC"/>
    <w:rsid w:val="0064447B"/>
    <w:rsid w:val="00644779"/>
    <w:rsid w:val="006453EA"/>
    <w:rsid w:val="006461CC"/>
    <w:rsid w:val="0064688D"/>
    <w:rsid w:val="00646BE5"/>
    <w:rsid w:val="00646E8D"/>
    <w:rsid w:val="0064751E"/>
    <w:rsid w:val="00647DE0"/>
    <w:rsid w:val="00650696"/>
    <w:rsid w:val="00650712"/>
    <w:rsid w:val="00650BC3"/>
    <w:rsid w:val="006515FB"/>
    <w:rsid w:val="00651710"/>
    <w:rsid w:val="00651CD1"/>
    <w:rsid w:val="00651DB5"/>
    <w:rsid w:val="006520C2"/>
    <w:rsid w:val="0065247D"/>
    <w:rsid w:val="00652661"/>
    <w:rsid w:val="00652FC1"/>
    <w:rsid w:val="00653458"/>
    <w:rsid w:val="00653593"/>
    <w:rsid w:val="00654567"/>
    <w:rsid w:val="00655512"/>
    <w:rsid w:val="00655F03"/>
    <w:rsid w:val="006560C1"/>
    <w:rsid w:val="006569EA"/>
    <w:rsid w:val="00656BCF"/>
    <w:rsid w:val="00657607"/>
    <w:rsid w:val="006578EE"/>
    <w:rsid w:val="006600BC"/>
    <w:rsid w:val="0066014C"/>
    <w:rsid w:val="006601B3"/>
    <w:rsid w:val="0066055A"/>
    <w:rsid w:val="00660C79"/>
    <w:rsid w:val="0066186D"/>
    <w:rsid w:val="00661B00"/>
    <w:rsid w:val="00662A8D"/>
    <w:rsid w:val="00662F6B"/>
    <w:rsid w:val="00662FD8"/>
    <w:rsid w:val="00663A0C"/>
    <w:rsid w:val="00663AAD"/>
    <w:rsid w:val="0066489C"/>
    <w:rsid w:val="00665079"/>
    <w:rsid w:val="00665831"/>
    <w:rsid w:val="00666860"/>
    <w:rsid w:val="00666A0C"/>
    <w:rsid w:val="006675AC"/>
    <w:rsid w:val="00667A8E"/>
    <w:rsid w:val="00667FC9"/>
    <w:rsid w:val="006704FB"/>
    <w:rsid w:val="00670EE7"/>
    <w:rsid w:val="00670FBB"/>
    <w:rsid w:val="006712FE"/>
    <w:rsid w:val="00671957"/>
    <w:rsid w:val="00671D53"/>
    <w:rsid w:val="0067216B"/>
    <w:rsid w:val="00672D5C"/>
    <w:rsid w:val="00672E6A"/>
    <w:rsid w:val="00673195"/>
    <w:rsid w:val="00673C6B"/>
    <w:rsid w:val="00674577"/>
    <w:rsid w:val="00674649"/>
    <w:rsid w:val="006748EC"/>
    <w:rsid w:val="006749C6"/>
    <w:rsid w:val="006749FF"/>
    <w:rsid w:val="0067512F"/>
    <w:rsid w:val="00675339"/>
    <w:rsid w:val="0067605F"/>
    <w:rsid w:val="006768F6"/>
    <w:rsid w:val="006775E2"/>
    <w:rsid w:val="006777F7"/>
    <w:rsid w:val="00677F57"/>
    <w:rsid w:val="00680578"/>
    <w:rsid w:val="00680A5D"/>
    <w:rsid w:val="00680CD6"/>
    <w:rsid w:val="006816E9"/>
    <w:rsid w:val="00681AF0"/>
    <w:rsid w:val="00682CCE"/>
    <w:rsid w:val="006834E0"/>
    <w:rsid w:val="00683571"/>
    <w:rsid w:val="0068365A"/>
    <w:rsid w:val="006838A4"/>
    <w:rsid w:val="00684747"/>
    <w:rsid w:val="00684830"/>
    <w:rsid w:val="00684A72"/>
    <w:rsid w:val="00685F9D"/>
    <w:rsid w:val="006860D5"/>
    <w:rsid w:val="0068667D"/>
    <w:rsid w:val="00686888"/>
    <w:rsid w:val="00686D96"/>
    <w:rsid w:val="00686E83"/>
    <w:rsid w:val="006873F1"/>
    <w:rsid w:val="006879D7"/>
    <w:rsid w:val="00687BD3"/>
    <w:rsid w:val="00687E6A"/>
    <w:rsid w:val="0069017E"/>
    <w:rsid w:val="006901BE"/>
    <w:rsid w:val="006902FB"/>
    <w:rsid w:val="0069154D"/>
    <w:rsid w:val="006920B9"/>
    <w:rsid w:val="0069216B"/>
    <w:rsid w:val="0069244B"/>
    <w:rsid w:val="006926C1"/>
    <w:rsid w:val="006933C3"/>
    <w:rsid w:val="0069368A"/>
    <w:rsid w:val="0069547B"/>
    <w:rsid w:val="00695DB1"/>
    <w:rsid w:val="00695E94"/>
    <w:rsid w:val="00696029"/>
    <w:rsid w:val="0069648E"/>
    <w:rsid w:val="00696816"/>
    <w:rsid w:val="00696AB5"/>
    <w:rsid w:val="00696F98"/>
    <w:rsid w:val="006A0049"/>
    <w:rsid w:val="006A17B5"/>
    <w:rsid w:val="006A2032"/>
    <w:rsid w:val="006A209C"/>
    <w:rsid w:val="006A2B76"/>
    <w:rsid w:val="006A2CDD"/>
    <w:rsid w:val="006A323C"/>
    <w:rsid w:val="006A3607"/>
    <w:rsid w:val="006A4113"/>
    <w:rsid w:val="006A4EFF"/>
    <w:rsid w:val="006A53E8"/>
    <w:rsid w:val="006A6663"/>
    <w:rsid w:val="006A66C3"/>
    <w:rsid w:val="006A767F"/>
    <w:rsid w:val="006B0424"/>
    <w:rsid w:val="006B1396"/>
    <w:rsid w:val="006B21FF"/>
    <w:rsid w:val="006B2B57"/>
    <w:rsid w:val="006B2F89"/>
    <w:rsid w:val="006B33B0"/>
    <w:rsid w:val="006B3444"/>
    <w:rsid w:val="006B34F4"/>
    <w:rsid w:val="006B3509"/>
    <w:rsid w:val="006B3550"/>
    <w:rsid w:val="006B3552"/>
    <w:rsid w:val="006B3F3F"/>
    <w:rsid w:val="006B3FE6"/>
    <w:rsid w:val="006B4585"/>
    <w:rsid w:val="006B45A4"/>
    <w:rsid w:val="006B491B"/>
    <w:rsid w:val="006B4A5B"/>
    <w:rsid w:val="006B4F11"/>
    <w:rsid w:val="006B517F"/>
    <w:rsid w:val="006B5218"/>
    <w:rsid w:val="006B611F"/>
    <w:rsid w:val="006B67EB"/>
    <w:rsid w:val="006B7483"/>
    <w:rsid w:val="006B79A1"/>
    <w:rsid w:val="006B7A19"/>
    <w:rsid w:val="006B7DBF"/>
    <w:rsid w:val="006B7F59"/>
    <w:rsid w:val="006C01FE"/>
    <w:rsid w:val="006C076D"/>
    <w:rsid w:val="006C09E8"/>
    <w:rsid w:val="006C1139"/>
    <w:rsid w:val="006C151A"/>
    <w:rsid w:val="006C1A6F"/>
    <w:rsid w:val="006C1AFD"/>
    <w:rsid w:val="006C1DC5"/>
    <w:rsid w:val="006C2687"/>
    <w:rsid w:val="006C3C6C"/>
    <w:rsid w:val="006C47ED"/>
    <w:rsid w:val="006C4E87"/>
    <w:rsid w:val="006C50B9"/>
    <w:rsid w:val="006C56F6"/>
    <w:rsid w:val="006C5DC6"/>
    <w:rsid w:val="006C6053"/>
    <w:rsid w:val="006C613D"/>
    <w:rsid w:val="006C630D"/>
    <w:rsid w:val="006C6B2A"/>
    <w:rsid w:val="006C6E06"/>
    <w:rsid w:val="006C706D"/>
    <w:rsid w:val="006C781E"/>
    <w:rsid w:val="006C7AF6"/>
    <w:rsid w:val="006D0094"/>
    <w:rsid w:val="006D0226"/>
    <w:rsid w:val="006D0B9A"/>
    <w:rsid w:val="006D0F95"/>
    <w:rsid w:val="006D1181"/>
    <w:rsid w:val="006D16CE"/>
    <w:rsid w:val="006D1B67"/>
    <w:rsid w:val="006D1DBB"/>
    <w:rsid w:val="006D22D6"/>
    <w:rsid w:val="006D33E0"/>
    <w:rsid w:val="006D387E"/>
    <w:rsid w:val="006D3D13"/>
    <w:rsid w:val="006D4134"/>
    <w:rsid w:val="006D4825"/>
    <w:rsid w:val="006D48B6"/>
    <w:rsid w:val="006D5561"/>
    <w:rsid w:val="006D5913"/>
    <w:rsid w:val="006D59BD"/>
    <w:rsid w:val="006D5CE7"/>
    <w:rsid w:val="006D5F50"/>
    <w:rsid w:val="006D7BE2"/>
    <w:rsid w:val="006E090D"/>
    <w:rsid w:val="006E0986"/>
    <w:rsid w:val="006E0AE4"/>
    <w:rsid w:val="006E1948"/>
    <w:rsid w:val="006E1A32"/>
    <w:rsid w:val="006E1D91"/>
    <w:rsid w:val="006E24B1"/>
    <w:rsid w:val="006E25D2"/>
    <w:rsid w:val="006E2663"/>
    <w:rsid w:val="006E2F97"/>
    <w:rsid w:val="006E39BB"/>
    <w:rsid w:val="006E3F02"/>
    <w:rsid w:val="006E474D"/>
    <w:rsid w:val="006E4908"/>
    <w:rsid w:val="006E5430"/>
    <w:rsid w:val="006E557A"/>
    <w:rsid w:val="006E62A8"/>
    <w:rsid w:val="006E62B6"/>
    <w:rsid w:val="006E657E"/>
    <w:rsid w:val="006E75A5"/>
    <w:rsid w:val="006E7D7D"/>
    <w:rsid w:val="006E7E65"/>
    <w:rsid w:val="006F021A"/>
    <w:rsid w:val="006F034F"/>
    <w:rsid w:val="006F094E"/>
    <w:rsid w:val="006F1362"/>
    <w:rsid w:val="006F19DF"/>
    <w:rsid w:val="006F3594"/>
    <w:rsid w:val="006F385A"/>
    <w:rsid w:val="006F3D61"/>
    <w:rsid w:val="006F3D72"/>
    <w:rsid w:val="006F4750"/>
    <w:rsid w:val="006F4894"/>
    <w:rsid w:val="006F4CBE"/>
    <w:rsid w:val="006F4DDE"/>
    <w:rsid w:val="006F516B"/>
    <w:rsid w:val="006F5871"/>
    <w:rsid w:val="006F5B5A"/>
    <w:rsid w:val="006F5FA0"/>
    <w:rsid w:val="006F6BF9"/>
    <w:rsid w:val="006F78A2"/>
    <w:rsid w:val="006F796C"/>
    <w:rsid w:val="006F7BEC"/>
    <w:rsid w:val="006F7C66"/>
    <w:rsid w:val="006F7DB7"/>
    <w:rsid w:val="007004D2"/>
    <w:rsid w:val="00700584"/>
    <w:rsid w:val="0070078D"/>
    <w:rsid w:val="007007ED"/>
    <w:rsid w:val="00700AD7"/>
    <w:rsid w:val="0070106D"/>
    <w:rsid w:val="007015AE"/>
    <w:rsid w:val="00701E2E"/>
    <w:rsid w:val="0070203B"/>
    <w:rsid w:val="0070206E"/>
    <w:rsid w:val="0070231B"/>
    <w:rsid w:val="0070252A"/>
    <w:rsid w:val="00704712"/>
    <w:rsid w:val="00704DBD"/>
    <w:rsid w:val="007052EA"/>
    <w:rsid w:val="007055D2"/>
    <w:rsid w:val="00705B23"/>
    <w:rsid w:val="00705B8C"/>
    <w:rsid w:val="00705C51"/>
    <w:rsid w:val="00705C5A"/>
    <w:rsid w:val="007062CF"/>
    <w:rsid w:val="0070698E"/>
    <w:rsid w:val="00706C46"/>
    <w:rsid w:val="00707BA7"/>
    <w:rsid w:val="00707E3A"/>
    <w:rsid w:val="0071010B"/>
    <w:rsid w:val="00710250"/>
    <w:rsid w:val="00710480"/>
    <w:rsid w:val="007106F7"/>
    <w:rsid w:val="007107A8"/>
    <w:rsid w:val="00710803"/>
    <w:rsid w:val="00710973"/>
    <w:rsid w:val="00710CF0"/>
    <w:rsid w:val="00711817"/>
    <w:rsid w:val="00711AD7"/>
    <w:rsid w:val="0071296F"/>
    <w:rsid w:val="00713308"/>
    <w:rsid w:val="00713333"/>
    <w:rsid w:val="0071363E"/>
    <w:rsid w:val="00713D2E"/>
    <w:rsid w:val="00714039"/>
    <w:rsid w:val="00714233"/>
    <w:rsid w:val="0071485D"/>
    <w:rsid w:val="007156CB"/>
    <w:rsid w:val="007156E3"/>
    <w:rsid w:val="00716847"/>
    <w:rsid w:val="00716EBA"/>
    <w:rsid w:val="00717234"/>
    <w:rsid w:val="00717330"/>
    <w:rsid w:val="0071749B"/>
    <w:rsid w:val="007178DF"/>
    <w:rsid w:val="00717C49"/>
    <w:rsid w:val="0072101D"/>
    <w:rsid w:val="0072167B"/>
    <w:rsid w:val="00721B41"/>
    <w:rsid w:val="00721D93"/>
    <w:rsid w:val="007227D0"/>
    <w:rsid w:val="00722C6E"/>
    <w:rsid w:val="00723030"/>
    <w:rsid w:val="0072342C"/>
    <w:rsid w:val="007247CE"/>
    <w:rsid w:val="00724E58"/>
    <w:rsid w:val="00724FC0"/>
    <w:rsid w:val="0072529D"/>
    <w:rsid w:val="007258C0"/>
    <w:rsid w:val="00725E09"/>
    <w:rsid w:val="0072675C"/>
    <w:rsid w:val="007274B6"/>
    <w:rsid w:val="00731F0F"/>
    <w:rsid w:val="00732789"/>
    <w:rsid w:val="0073318E"/>
    <w:rsid w:val="0073370A"/>
    <w:rsid w:val="0073516D"/>
    <w:rsid w:val="0073580F"/>
    <w:rsid w:val="00735BA2"/>
    <w:rsid w:val="00736BCB"/>
    <w:rsid w:val="0073706C"/>
    <w:rsid w:val="007370A9"/>
    <w:rsid w:val="00737642"/>
    <w:rsid w:val="00737A31"/>
    <w:rsid w:val="00737C2F"/>
    <w:rsid w:val="0074040B"/>
    <w:rsid w:val="007409DD"/>
    <w:rsid w:val="00740C9A"/>
    <w:rsid w:val="00740DF7"/>
    <w:rsid w:val="007418BF"/>
    <w:rsid w:val="00741CC1"/>
    <w:rsid w:val="00742769"/>
    <w:rsid w:val="007427AA"/>
    <w:rsid w:val="0074321D"/>
    <w:rsid w:val="00743414"/>
    <w:rsid w:val="007434A6"/>
    <w:rsid w:val="007435D4"/>
    <w:rsid w:val="00744064"/>
    <w:rsid w:val="00744710"/>
    <w:rsid w:val="007448B5"/>
    <w:rsid w:val="007451AB"/>
    <w:rsid w:val="007457D4"/>
    <w:rsid w:val="007461B5"/>
    <w:rsid w:val="007465BE"/>
    <w:rsid w:val="00746B14"/>
    <w:rsid w:val="00746E4A"/>
    <w:rsid w:val="00750019"/>
    <w:rsid w:val="007509F8"/>
    <w:rsid w:val="00750BEF"/>
    <w:rsid w:val="00750F29"/>
    <w:rsid w:val="007517B2"/>
    <w:rsid w:val="00751BA7"/>
    <w:rsid w:val="007521EA"/>
    <w:rsid w:val="007523F0"/>
    <w:rsid w:val="00752744"/>
    <w:rsid w:val="00753032"/>
    <w:rsid w:val="00753243"/>
    <w:rsid w:val="00753284"/>
    <w:rsid w:val="007534BE"/>
    <w:rsid w:val="007536DE"/>
    <w:rsid w:val="00753EC6"/>
    <w:rsid w:val="007547DA"/>
    <w:rsid w:val="0075499D"/>
    <w:rsid w:val="00754A80"/>
    <w:rsid w:val="00754A82"/>
    <w:rsid w:val="00754C11"/>
    <w:rsid w:val="00754D5C"/>
    <w:rsid w:val="007550A6"/>
    <w:rsid w:val="007559CF"/>
    <w:rsid w:val="00755B6E"/>
    <w:rsid w:val="00756560"/>
    <w:rsid w:val="00756F01"/>
    <w:rsid w:val="00757681"/>
    <w:rsid w:val="007577D2"/>
    <w:rsid w:val="0076050D"/>
    <w:rsid w:val="0076058F"/>
    <w:rsid w:val="00760604"/>
    <w:rsid w:val="00760EB4"/>
    <w:rsid w:val="00760F9A"/>
    <w:rsid w:val="007612B8"/>
    <w:rsid w:val="00761675"/>
    <w:rsid w:val="007620EA"/>
    <w:rsid w:val="00762BD5"/>
    <w:rsid w:val="00762CED"/>
    <w:rsid w:val="00763B65"/>
    <w:rsid w:val="00763BEA"/>
    <w:rsid w:val="00763C03"/>
    <w:rsid w:val="00763C3B"/>
    <w:rsid w:val="00763F29"/>
    <w:rsid w:val="0076427D"/>
    <w:rsid w:val="007643A4"/>
    <w:rsid w:val="00764AAC"/>
    <w:rsid w:val="00765036"/>
    <w:rsid w:val="00765584"/>
    <w:rsid w:val="007657D1"/>
    <w:rsid w:val="007659BD"/>
    <w:rsid w:val="00765ADD"/>
    <w:rsid w:val="00765C2A"/>
    <w:rsid w:val="00765C38"/>
    <w:rsid w:val="00765CE3"/>
    <w:rsid w:val="00765CEE"/>
    <w:rsid w:val="00766F12"/>
    <w:rsid w:val="00767C50"/>
    <w:rsid w:val="00767CDE"/>
    <w:rsid w:val="00767D4C"/>
    <w:rsid w:val="00767E3D"/>
    <w:rsid w:val="00767E61"/>
    <w:rsid w:val="00770504"/>
    <w:rsid w:val="00770699"/>
    <w:rsid w:val="00770FB2"/>
    <w:rsid w:val="00771608"/>
    <w:rsid w:val="00771899"/>
    <w:rsid w:val="00771F59"/>
    <w:rsid w:val="00772C7E"/>
    <w:rsid w:val="00773664"/>
    <w:rsid w:val="00773E23"/>
    <w:rsid w:val="00773F29"/>
    <w:rsid w:val="007743EB"/>
    <w:rsid w:val="00774700"/>
    <w:rsid w:val="00774837"/>
    <w:rsid w:val="00776087"/>
    <w:rsid w:val="00776176"/>
    <w:rsid w:val="00776B47"/>
    <w:rsid w:val="00776C41"/>
    <w:rsid w:val="00776D27"/>
    <w:rsid w:val="00777587"/>
    <w:rsid w:val="007776DA"/>
    <w:rsid w:val="0078090B"/>
    <w:rsid w:val="00780A6C"/>
    <w:rsid w:val="00780D8D"/>
    <w:rsid w:val="007813F8"/>
    <w:rsid w:val="00781499"/>
    <w:rsid w:val="00781C0D"/>
    <w:rsid w:val="007822C5"/>
    <w:rsid w:val="00782368"/>
    <w:rsid w:val="00783210"/>
    <w:rsid w:val="007832FC"/>
    <w:rsid w:val="007833DE"/>
    <w:rsid w:val="00783604"/>
    <w:rsid w:val="00783AB1"/>
    <w:rsid w:val="0078435A"/>
    <w:rsid w:val="00784955"/>
    <w:rsid w:val="0078506B"/>
    <w:rsid w:val="007859F2"/>
    <w:rsid w:val="00787481"/>
    <w:rsid w:val="007876C1"/>
    <w:rsid w:val="0078799D"/>
    <w:rsid w:val="00787E8C"/>
    <w:rsid w:val="007903F8"/>
    <w:rsid w:val="00790987"/>
    <w:rsid w:val="00792AE7"/>
    <w:rsid w:val="00793D34"/>
    <w:rsid w:val="0079485A"/>
    <w:rsid w:val="00794948"/>
    <w:rsid w:val="00794A05"/>
    <w:rsid w:val="00794F5B"/>
    <w:rsid w:val="00795761"/>
    <w:rsid w:val="00795B27"/>
    <w:rsid w:val="0079666E"/>
    <w:rsid w:val="007969D1"/>
    <w:rsid w:val="00796D4D"/>
    <w:rsid w:val="007A0531"/>
    <w:rsid w:val="007A0566"/>
    <w:rsid w:val="007A0A7B"/>
    <w:rsid w:val="007A1BCE"/>
    <w:rsid w:val="007A1DA1"/>
    <w:rsid w:val="007A27B4"/>
    <w:rsid w:val="007A2AB4"/>
    <w:rsid w:val="007A2E3B"/>
    <w:rsid w:val="007A3815"/>
    <w:rsid w:val="007A46B1"/>
    <w:rsid w:val="007A5AC7"/>
    <w:rsid w:val="007A7B28"/>
    <w:rsid w:val="007A7CF9"/>
    <w:rsid w:val="007B0383"/>
    <w:rsid w:val="007B09EE"/>
    <w:rsid w:val="007B281D"/>
    <w:rsid w:val="007B2C24"/>
    <w:rsid w:val="007B2DBB"/>
    <w:rsid w:val="007B4339"/>
    <w:rsid w:val="007B5113"/>
    <w:rsid w:val="007B59BA"/>
    <w:rsid w:val="007B5B47"/>
    <w:rsid w:val="007B5E27"/>
    <w:rsid w:val="007C0275"/>
    <w:rsid w:val="007C1087"/>
    <w:rsid w:val="007C1991"/>
    <w:rsid w:val="007C24D8"/>
    <w:rsid w:val="007C2804"/>
    <w:rsid w:val="007C3427"/>
    <w:rsid w:val="007C3459"/>
    <w:rsid w:val="007C3DD6"/>
    <w:rsid w:val="007C3F12"/>
    <w:rsid w:val="007C47D0"/>
    <w:rsid w:val="007C496C"/>
    <w:rsid w:val="007C4EBD"/>
    <w:rsid w:val="007C5B25"/>
    <w:rsid w:val="007C6371"/>
    <w:rsid w:val="007C6494"/>
    <w:rsid w:val="007C68E1"/>
    <w:rsid w:val="007C6AC0"/>
    <w:rsid w:val="007C6C2D"/>
    <w:rsid w:val="007C755D"/>
    <w:rsid w:val="007C7E4F"/>
    <w:rsid w:val="007D0B03"/>
    <w:rsid w:val="007D13AA"/>
    <w:rsid w:val="007D155B"/>
    <w:rsid w:val="007D187D"/>
    <w:rsid w:val="007D19E0"/>
    <w:rsid w:val="007D202E"/>
    <w:rsid w:val="007D24A0"/>
    <w:rsid w:val="007D27D3"/>
    <w:rsid w:val="007D324D"/>
    <w:rsid w:val="007D3D61"/>
    <w:rsid w:val="007D441B"/>
    <w:rsid w:val="007D454A"/>
    <w:rsid w:val="007D45D6"/>
    <w:rsid w:val="007D4B80"/>
    <w:rsid w:val="007D4BB9"/>
    <w:rsid w:val="007D4E46"/>
    <w:rsid w:val="007D50F8"/>
    <w:rsid w:val="007D52AB"/>
    <w:rsid w:val="007D53E5"/>
    <w:rsid w:val="007D5E89"/>
    <w:rsid w:val="007D6976"/>
    <w:rsid w:val="007D6E02"/>
    <w:rsid w:val="007D703E"/>
    <w:rsid w:val="007D7124"/>
    <w:rsid w:val="007D7443"/>
    <w:rsid w:val="007D7F2C"/>
    <w:rsid w:val="007E018E"/>
    <w:rsid w:val="007E0D48"/>
    <w:rsid w:val="007E139C"/>
    <w:rsid w:val="007E1481"/>
    <w:rsid w:val="007E1ADC"/>
    <w:rsid w:val="007E22F9"/>
    <w:rsid w:val="007E275D"/>
    <w:rsid w:val="007E2EAD"/>
    <w:rsid w:val="007E33D3"/>
    <w:rsid w:val="007E34D8"/>
    <w:rsid w:val="007E3A0E"/>
    <w:rsid w:val="007E3DAF"/>
    <w:rsid w:val="007E48E3"/>
    <w:rsid w:val="007E4F40"/>
    <w:rsid w:val="007E505D"/>
    <w:rsid w:val="007E5111"/>
    <w:rsid w:val="007E51ED"/>
    <w:rsid w:val="007E5613"/>
    <w:rsid w:val="007E5A12"/>
    <w:rsid w:val="007E5C5B"/>
    <w:rsid w:val="007E61C2"/>
    <w:rsid w:val="007E6257"/>
    <w:rsid w:val="007E6C58"/>
    <w:rsid w:val="007E6D96"/>
    <w:rsid w:val="007E71F8"/>
    <w:rsid w:val="007E7FCC"/>
    <w:rsid w:val="007E7FCE"/>
    <w:rsid w:val="007F0190"/>
    <w:rsid w:val="007F03BE"/>
    <w:rsid w:val="007F0A97"/>
    <w:rsid w:val="007F0F52"/>
    <w:rsid w:val="007F1E4A"/>
    <w:rsid w:val="007F30A7"/>
    <w:rsid w:val="007F32F1"/>
    <w:rsid w:val="007F33B6"/>
    <w:rsid w:val="007F36E4"/>
    <w:rsid w:val="007F3708"/>
    <w:rsid w:val="007F3D8F"/>
    <w:rsid w:val="007F407C"/>
    <w:rsid w:val="007F4257"/>
    <w:rsid w:val="007F473B"/>
    <w:rsid w:val="007F4C0D"/>
    <w:rsid w:val="007F55EB"/>
    <w:rsid w:val="007F5B6E"/>
    <w:rsid w:val="007F5BB6"/>
    <w:rsid w:val="007F6A9B"/>
    <w:rsid w:val="007F7239"/>
    <w:rsid w:val="007F7623"/>
    <w:rsid w:val="007F78A0"/>
    <w:rsid w:val="007F7BBE"/>
    <w:rsid w:val="008006D9"/>
    <w:rsid w:val="00801105"/>
    <w:rsid w:val="008013F9"/>
    <w:rsid w:val="00801424"/>
    <w:rsid w:val="0080216D"/>
    <w:rsid w:val="00802607"/>
    <w:rsid w:val="008026F7"/>
    <w:rsid w:val="0080290B"/>
    <w:rsid w:val="008039AE"/>
    <w:rsid w:val="00803B82"/>
    <w:rsid w:val="00803EF8"/>
    <w:rsid w:val="00804A7A"/>
    <w:rsid w:val="00804E36"/>
    <w:rsid w:val="00805301"/>
    <w:rsid w:val="008053A1"/>
    <w:rsid w:val="008058E4"/>
    <w:rsid w:val="00805AE9"/>
    <w:rsid w:val="00806462"/>
    <w:rsid w:val="008068D3"/>
    <w:rsid w:val="00806933"/>
    <w:rsid w:val="008070B9"/>
    <w:rsid w:val="00807118"/>
    <w:rsid w:val="00810160"/>
    <w:rsid w:val="00810428"/>
    <w:rsid w:val="00810472"/>
    <w:rsid w:val="00810772"/>
    <w:rsid w:val="00811221"/>
    <w:rsid w:val="00811841"/>
    <w:rsid w:val="0081228D"/>
    <w:rsid w:val="00812332"/>
    <w:rsid w:val="008126FD"/>
    <w:rsid w:val="00812809"/>
    <w:rsid w:val="0081280F"/>
    <w:rsid w:val="008128BC"/>
    <w:rsid w:val="00812ECD"/>
    <w:rsid w:val="00812FFB"/>
    <w:rsid w:val="00813170"/>
    <w:rsid w:val="00813883"/>
    <w:rsid w:val="008138AC"/>
    <w:rsid w:val="008138D2"/>
    <w:rsid w:val="00813AB5"/>
    <w:rsid w:val="00813C97"/>
    <w:rsid w:val="00814474"/>
    <w:rsid w:val="008148EE"/>
    <w:rsid w:val="00814DA5"/>
    <w:rsid w:val="00815231"/>
    <w:rsid w:val="00815399"/>
    <w:rsid w:val="00815856"/>
    <w:rsid w:val="0081626C"/>
    <w:rsid w:val="00816C1A"/>
    <w:rsid w:val="00817706"/>
    <w:rsid w:val="008177E7"/>
    <w:rsid w:val="008179E2"/>
    <w:rsid w:val="00817C8F"/>
    <w:rsid w:val="0082077C"/>
    <w:rsid w:val="00821C53"/>
    <w:rsid w:val="008220AF"/>
    <w:rsid w:val="00822CA9"/>
    <w:rsid w:val="0082361A"/>
    <w:rsid w:val="00823A2A"/>
    <w:rsid w:val="00823A43"/>
    <w:rsid w:val="00823AF4"/>
    <w:rsid w:val="00823D3C"/>
    <w:rsid w:val="00823EA0"/>
    <w:rsid w:val="008246B4"/>
    <w:rsid w:val="008247A6"/>
    <w:rsid w:val="00824D6A"/>
    <w:rsid w:val="00824FBC"/>
    <w:rsid w:val="00825843"/>
    <w:rsid w:val="008262D3"/>
    <w:rsid w:val="00826900"/>
    <w:rsid w:val="00826CE7"/>
    <w:rsid w:val="008270E3"/>
    <w:rsid w:val="008276DC"/>
    <w:rsid w:val="0082794D"/>
    <w:rsid w:val="00827A3C"/>
    <w:rsid w:val="00827AFC"/>
    <w:rsid w:val="0083019F"/>
    <w:rsid w:val="00830364"/>
    <w:rsid w:val="008303F5"/>
    <w:rsid w:val="0083047C"/>
    <w:rsid w:val="008307C0"/>
    <w:rsid w:val="00831B9E"/>
    <w:rsid w:val="008324CF"/>
    <w:rsid w:val="008325A9"/>
    <w:rsid w:val="00832A14"/>
    <w:rsid w:val="00833AF1"/>
    <w:rsid w:val="00834D05"/>
    <w:rsid w:val="00834D4F"/>
    <w:rsid w:val="00834D96"/>
    <w:rsid w:val="0083582B"/>
    <w:rsid w:val="008363F1"/>
    <w:rsid w:val="00836458"/>
    <w:rsid w:val="008367B5"/>
    <w:rsid w:val="008367BE"/>
    <w:rsid w:val="00836B05"/>
    <w:rsid w:val="00837775"/>
    <w:rsid w:val="008378E8"/>
    <w:rsid w:val="00840B66"/>
    <w:rsid w:val="00840C2A"/>
    <w:rsid w:val="00841B68"/>
    <w:rsid w:val="0084211F"/>
    <w:rsid w:val="008422E3"/>
    <w:rsid w:val="00842855"/>
    <w:rsid w:val="00842D34"/>
    <w:rsid w:val="00843C50"/>
    <w:rsid w:val="00844344"/>
    <w:rsid w:val="00844584"/>
    <w:rsid w:val="00844602"/>
    <w:rsid w:val="00844C85"/>
    <w:rsid w:val="00844FD1"/>
    <w:rsid w:val="008458A3"/>
    <w:rsid w:val="00845F0B"/>
    <w:rsid w:val="00846E45"/>
    <w:rsid w:val="008476EC"/>
    <w:rsid w:val="00847905"/>
    <w:rsid w:val="00847F01"/>
    <w:rsid w:val="0085056D"/>
    <w:rsid w:val="00850CD7"/>
    <w:rsid w:val="00852A83"/>
    <w:rsid w:val="00852BB6"/>
    <w:rsid w:val="00852DF7"/>
    <w:rsid w:val="008531AF"/>
    <w:rsid w:val="0085334F"/>
    <w:rsid w:val="008539CB"/>
    <w:rsid w:val="00853BA6"/>
    <w:rsid w:val="00853CF8"/>
    <w:rsid w:val="00853E90"/>
    <w:rsid w:val="0085438C"/>
    <w:rsid w:val="00854CF8"/>
    <w:rsid w:val="0085535B"/>
    <w:rsid w:val="0085551F"/>
    <w:rsid w:val="00855EC1"/>
    <w:rsid w:val="00856257"/>
    <w:rsid w:val="0085658D"/>
    <w:rsid w:val="00860036"/>
    <w:rsid w:val="00861977"/>
    <w:rsid w:val="00861B46"/>
    <w:rsid w:val="00862316"/>
    <w:rsid w:val="008624A1"/>
    <w:rsid w:val="0086315E"/>
    <w:rsid w:val="00863642"/>
    <w:rsid w:val="00863911"/>
    <w:rsid w:val="00863970"/>
    <w:rsid w:val="0086475F"/>
    <w:rsid w:val="00864D22"/>
    <w:rsid w:val="008653BD"/>
    <w:rsid w:val="00865850"/>
    <w:rsid w:val="00865A30"/>
    <w:rsid w:val="00865A9B"/>
    <w:rsid w:val="00866F21"/>
    <w:rsid w:val="008672F8"/>
    <w:rsid w:val="008677E8"/>
    <w:rsid w:val="00867985"/>
    <w:rsid w:val="00867A22"/>
    <w:rsid w:val="00867A96"/>
    <w:rsid w:val="00867B47"/>
    <w:rsid w:val="00867B57"/>
    <w:rsid w:val="00867FB4"/>
    <w:rsid w:val="0087044E"/>
    <w:rsid w:val="00870BF5"/>
    <w:rsid w:val="00870DD2"/>
    <w:rsid w:val="0087151F"/>
    <w:rsid w:val="00871C82"/>
    <w:rsid w:val="0087239F"/>
    <w:rsid w:val="008732F3"/>
    <w:rsid w:val="00873829"/>
    <w:rsid w:val="008747B3"/>
    <w:rsid w:val="00874A13"/>
    <w:rsid w:val="00874A25"/>
    <w:rsid w:val="008750EF"/>
    <w:rsid w:val="00875EF1"/>
    <w:rsid w:val="00876756"/>
    <w:rsid w:val="00877108"/>
    <w:rsid w:val="008774B8"/>
    <w:rsid w:val="00877562"/>
    <w:rsid w:val="00877699"/>
    <w:rsid w:val="0088043E"/>
    <w:rsid w:val="00880678"/>
    <w:rsid w:val="00880E0D"/>
    <w:rsid w:val="00880E63"/>
    <w:rsid w:val="00882156"/>
    <w:rsid w:val="008826D8"/>
    <w:rsid w:val="00882998"/>
    <w:rsid w:val="00882FEE"/>
    <w:rsid w:val="008830CB"/>
    <w:rsid w:val="00883E84"/>
    <w:rsid w:val="00884009"/>
    <w:rsid w:val="00884367"/>
    <w:rsid w:val="00884CF6"/>
    <w:rsid w:val="00884DEB"/>
    <w:rsid w:val="008852A6"/>
    <w:rsid w:val="008855EC"/>
    <w:rsid w:val="00885B48"/>
    <w:rsid w:val="00885CDA"/>
    <w:rsid w:val="00885F8F"/>
    <w:rsid w:val="0088708D"/>
    <w:rsid w:val="00890F9E"/>
    <w:rsid w:val="00891516"/>
    <w:rsid w:val="00891B19"/>
    <w:rsid w:val="00891C09"/>
    <w:rsid w:val="00893DBB"/>
    <w:rsid w:val="00893F96"/>
    <w:rsid w:val="00894509"/>
    <w:rsid w:val="00894BC8"/>
    <w:rsid w:val="0089551B"/>
    <w:rsid w:val="008958C6"/>
    <w:rsid w:val="0089597B"/>
    <w:rsid w:val="00896208"/>
    <w:rsid w:val="00896D34"/>
    <w:rsid w:val="00896F0F"/>
    <w:rsid w:val="00897788"/>
    <w:rsid w:val="00897E1F"/>
    <w:rsid w:val="008A0473"/>
    <w:rsid w:val="008A0802"/>
    <w:rsid w:val="008A08AF"/>
    <w:rsid w:val="008A1E09"/>
    <w:rsid w:val="008A2203"/>
    <w:rsid w:val="008A2537"/>
    <w:rsid w:val="008A2890"/>
    <w:rsid w:val="008A2C05"/>
    <w:rsid w:val="008A3266"/>
    <w:rsid w:val="008A3BC5"/>
    <w:rsid w:val="008A4452"/>
    <w:rsid w:val="008A5426"/>
    <w:rsid w:val="008A553F"/>
    <w:rsid w:val="008A5AB5"/>
    <w:rsid w:val="008A5C42"/>
    <w:rsid w:val="008A5C79"/>
    <w:rsid w:val="008A6075"/>
    <w:rsid w:val="008A60E8"/>
    <w:rsid w:val="008A63CF"/>
    <w:rsid w:val="008A64A5"/>
    <w:rsid w:val="008A6962"/>
    <w:rsid w:val="008A6B78"/>
    <w:rsid w:val="008A7621"/>
    <w:rsid w:val="008B01B5"/>
    <w:rsid w:val="008B01F0"/>
    <w:rsid w:val="008B0DDC"/>
    <w:rsid w:val="008B0F0F"/>
    <w:rsid w:val="008B166C"/>
    <w:rsid w:val="008B1B18"/>
    <w:rsid w:val="008B2289"/>
    <w:rsid w:val="008B266D"/>
    <w:rsid w:val="008B3149"/>
    <w:rsid w:val="008B332C"/>
    <w:rsid w:val="008B3E1B"/>
    <w:rsid w:val="008B425E"/>
    <w:rsid w:val="008B638E"/>
    <w:rsid w:val="008B6456"/>
    <w:rsid w:val="008B6481"/>
    <w:rsid w:val="008B6890"/>
    <w:rsid w:val="008B6D57"/>
    <w:rsid w:val="008B6E89"/>
    <w:rsid w:val="008B7B95"/>
    <w:rsid w:val="008B7EF6"/>
    <w:rsid w:val="008C132E"/>
    <w:rsid w:val="008C1662"/>
    <w:rsid w:val="008C1845"/>
    <w:rsid w:val="008C1A73"/>
    <w:rsid w:val="008C23DD"/>
    <w:rsid w:val="008C3100"/>
    <w:rsid w:val="008C38A7"/>
    <w:rsid w:val="008C38F7"/>
    <w:rsid w:val="008C48DA"/>
    <w:rsid w:val="008C4E8D"/>
    <w:rsid w:val="008C5507"/>
    <w:rsid w:val="008C6691"/>
    <w:rsid w:val="008C6F40"/>
    <w:rsid w:val="008C7970"/>
    <w:rsid w:val="008C7AD5"/>
    <w:rsid w:val="008D08FA"/>
    <w:rsid w:val="008D09D9"/>
    <w:rsid w:val="008D1132"/>
    <w:rsid w:val="008D113C"/>
    <w:rsid w:val="008D13D4"/>
    <w:rsid w:val="008D1711"/>
    <w:rsid w:val="008D2388"/>
    <w:rsid w:val="008D24FF"/>
    <w:rsid w:val="008D26F6"/>
    <w:rsid w:val="008D2A39"/>
    <w:rsid w:val="008D2A6A"/>
    <w:rsid w:val="008D368A"/>
    <w:rsid w:val="008D376F"/>
    <w:rsid w:val="008D3EA9"/>
    <w:rsid w:val="008D44A9"/>
    <w:rsid w:val="008D4C29"/>
    <w:rsid w:val="008D4E8E"/>
    <w:rsid w:val="008D4EAF"/>
    <w:rsid w:val="008D54AF"/>
    <w:rsid w:val="008D58BF"/>
    <w:rsid w:val="008D64CF"/>
    <w:rsid w:val="008D661D"/>
    <w:rsid w:val="008D66AD"/>
    <w:rsid w:val="008D6B91"/>
    <w:rsid w:val="008D70F3"/>
    <w:rsid w:val="008D7291"/>
    <w:rsid w:val="008D7B5C"/>
    <w:rsid w:val="008E097D"/>
    <w:rsid w:val="008E0A69"/>
    <w:rsid w:val="008E1141"/>
    <w:rsid w:val="008E12DD"/>
    <w:rsid w:val="008E246D"/>
    <w:rsid w:val="008E27CA"/>
    <w:rsid w:val="008E342A"/>
    <w:rsid w:val="008E4626"/>
    <w:rsid w:val="008E521E"/>
    <w:rsid w:val="008E54B3"/>
    <w:rsid w:val="008E5F7A"/>
    <w:rsid w:val="008E649E"/>
    <w:rsid w:val="008E6BAA"/>
    <w:rsid w:val="008E6D61"/>
    <w:rsid w:val="008E6F3D"/>
    <w:rsid w:val="008E70C4"/>
    <w:rsid w:val="008E7276"/>
    <w:rsid w:val="008E76B4"/>
    <w:rsid w:val="008E7AB7"/>
    <w:rsid w:val="008F0961"/>
    <w:rsid w:val="008F0B93"/>
    <w:rsid w:val="008F0DF1"/>
    <w:rsid w:val="008F14E4"/>
    <w:rsid w:val="008F1982"/>
    <w:rsid w:val="008F1A44"/>
    <w:rsid w:val="008F1D42"/>
    <w:rsid w:val="008F25FB"/>
    <w:rsid w:val="008F26FF"/>
    <w:rsid w:val="008F2BC3"/>
    <w:rsid w:val="008F327A"/>
    <w:rsid w:val="008F3945"/>
    <w:rsid w:val="008F4B4A"/>
    <w:rsid w:val="008F5234"/>
    <w:rsid w:val="008F68D7"/>
    <w:rsid w:val="008F69C2"/>
    <w:rsid w:val="008F6A5F"/>
    <w:rsid w:val="008F7437"/>
    <w:rsid w:val="0090062B"/>
    <w:rsid w:val="0090130B"/>
    <w:rsid w:val="00901562"/>
    <w:rsid w:val="00902041"/>
    <w:rsid w:val="009023E1"/>
    <w:rsid w:val="009028EA"/>
    <w:rsid w:val="00902A18"/>
    <w:rsid w:val="00902C24"/>
    <w:rsid w:val="00902CFF"/>
    <w:rsid w:val="00902D16"/>
    <w:rsid w:val="00903316"/>
    <w:rsid w:val="00903770"/>
    <w:rsid w:val="00904206"/>
    <w:rsid w:val="00904461"/>
    <w:rsid w:val="0090446E"/>
    <w:rsid w:val="00904940"/>
    <w:rsid w:val="00904E0E"/>
    <w:rsid w:val="00904FD3"/>
    <w:rsid w:val="00905E0F"/>
    <w:rsid w:val="0090624D"/>
    <w:rsid w:val="009065D3"/>
    <w:rsid w:val="00906C4A"/>
    <w:rsid w:val="00907332"/>
    <w:rsid w:val="00907621"/>
    <w:rsid w:val="00907DBA"/>
    <w:rsid w:val="0091030C"/>
    <w:rsid w:val="009104D4"/>
    <w:rsid w:val="009107DC"/>
    <w:rsid w:val="00911191"/>
    <w:rsid w:val="00911CB2"/>
    <w:rsid w:val="00912356"/>
    <w:rsid w:val="0091248C"/>
    <w:rsid w:val="00912CD3"/>
    <w:rsid w:val="009135FF"/>
    <w:rsid w:val="0091380D"/>
    <w:rsid w:val="00913B50"/>
    <w:rsid w:val="00913E85"/>
    <w:rsid w:val="00913F7D"/>
    <w:rsid w:val="00914673"/>
    <w:rsid w:val="009148E1"/>
    <w:rsid w:val="00914E39"/>
    <w:rsid w:val="00914ED4"/>
    <w:rsid w:val="009150E5"/>
    <w:rsid w:val="009154F0"/>
    <w:rsid w:val="00916966"/>
    <w:rsid w:val="00916A72"/>
    <w:rsid w:val="00917BB1"/>
    <w:rsid w:val="0092023C"/>
    <w:rsid w:val="009202A1"/>
    <w:rsid w:val="00920720"/>
    <w:rsid w:val="009207CA"/>
    <w:rsid w:val="00921B86"/>
    <w:rsid w:val="009230FA"/>
    <w:rsid w:val="0092399E"/>
    <w:rsid w:val="00923EA4"/>
    <w:rsid w:val="00924DE8"/>
    <w:rsid w:val="009258E5"/>
    <w:rsid w:val="00925EC2"/>
    <w:rsid w:val="009262B7"/>
    <w:rsid w:val="009263E6"/>
    <w:rsid w:val="00927920"/>
    <w:rsid w:val="00927C80"/>
    <w:rsid w:val="009301A0"/>
    <w:rsid w:val="00930643"/>
    <w:rsid w:val="00930BFE"/>
    <w:rsid w:val="00931B4A"/>
    <w:rsid w:val="00931E11"/>
    <w:rsid w:val="00931E92"/>
    <w:rsid w:val="00932887"/>
    <w:rsid w:val="009328F2"/>
    <w:rsid w:val="0093318F"/>
    <w:rsid w:val="0093331C"/>
    <w:rsid w:val="0093348F"/>
    <w:rsid w:val="0093388D"/>
    <w:rsid w:val="00933C81"/>
    <w:rsid w:val="00934096"/>
    <w:rsid w:val="009347C8"/>
    <w:rsid w:val="0093480B"/>
    <w:rsid w:val="00934B5F"/>
    <w:rsid w:val="009350ED"/>
    <w:rsid w:val="00935145"/>
    <w:rsid w:val="00935C6D"/>
    <w:rsid w:val="00936AC7"/>
    <w:rsid w:val="00937E08"/>
    <w:rsid w:val="00940994"/>
    <w:rsid w:val="00941C0B"/>
    <w:rsid w:val="00941C0D"/>
    <w:rsid w:val="00942970"/>
    <w:rsid w:val="00942B2E"/>
    <w:rsid w:val="00943F0B"/>
    <w:rsid w:val="00944DAE"/>
    <w:rsid w:val="0094530D"/>
    <w:rsid w:val="00946890"/>
    <w:rsid w:val="00946928"/>
    <w:rsid w:val="00946B43"/>
    <w:rsid w:val="00946C3F"/>
    <w:rsid w:val="00947398"/>
    <w:rsid w:val="0094760D"/>
    <w:rsid w:val="00950505"/>
    <w:rsid w:val="009507CA"/>
    <w:rsid w:val="00951290"/>
    <w:rsid w:val="009518B8"/>
    <w:rsid w:val="00953647"/>
    <w:rsid w:val="00953C26"/>
    <w:rsid w:val="00953CD1"/>
    <w:rsid w:val="00953E4D"/>
    <w:rsid w:val="009543C5"/>
    <w:rsid w:val="009549E7"/>
    <w:rsid w:val="00954BC5"/>
    <w:rsid w:val="00954C43"/>
    <w:rsid w:val="00954C93"/>
    <w:rsid w:val="00954EFC"/>
    <w:rsid w:val="0095561C"/>
    <w:rsid w:val="009560E7"/>
    <w:rsid w:val="00956520"/>
    <w:rsid w:val="00956722"/>
    <w:rsid w:val="009569AF"/>
    <w:rsid w:val="00956DC3"/>
    <w:rsid w:val="00957B36"/>
    <w:rsid w:val="00960288"/>
    <w:rsid w:val="009608C1"/>
    <w:rsid w:val="00960DE6"/>
    <w:rsid w:val="00961796"/>
    <w:rsid w:val="00961F66"/>
    <w:rsid w:val="009621D5"/>
    <w:rsid w:val="00962E19"/>
    <w:rsid w:val="00963239"/>
    <w:rsid w:val="00964E80"/>
    <w:rsid w:val="00965397"/>
    <w:rsid w:val="00965907"/>
    <w:rsid w:val="0096657B"/>
    <w:rsid w:val="00966CB0"/>
    <w:rsid w:val="00966EA1"/>
    <w:rsid w:val="00967325"/>
    <w:rsid w:val="0096745E"/>
    <w:rsid w:val="00967891"/>
    <w:rsid w:val="00970341"/>
    <w:rsid w:val="00970A1F"/>
    <w:rsid w:val="00970D9B"/>
    <w:rsid w:val="009716FD"/>
    <w:rsid w:val="009718C9"/>
    <w:rsid w:val="00972555"/>
    <w:rsid w:val="00972679"/>
    <w:rsid w:val="0097351B"/>
    <w:rsid w:val="0097361F"/>
    <w:rsid w:val="009743CB"/>
    <w:rsid w:val="009743DB"/>
    <w:rsid w:val="009744B5"/>
    <w:rsid w:val="009744F1"/>
    <w:rsid w:val="00974978"/>
    <w:rsid w:val="00975655"/>
    <w:rsid w:val="00975D21"/>
    <w:rsid w:val="0097637F"/>
    <w:rsid w:val="00976913"/>
    <w:rsid w:val="00977392"/>
    <w:rsid w:val="0097789F"/>
    <w:rsid w:val="00977F2A"/>
    <w:rsid w:val="00980531"/>
    <w:rsid w:val="00980BEB"/>
    <w:rsid w:val="00981E49"/>
    <w:rsid w:val="00982F3B"/>
    <w:rsid w:val="00983520"/>
    <w:rsid w:val="00983991"/>
    <w:rsid w:val="00983AF8"/>
    <w:rsid w:val="00983EB9"/>
    <w:rsid w:val="009850A1"/>
    <w:rsid w:val="00985BCF"/>
    <w:rsid w:val="00985C31"/>
    <w:rsid w:val="00985EA2"/>
    <w:rsid w:val="0098625F"/>
    <w:rsid w:val="00986FC9"/>
    <w:rsid w:val="0098783E"/>
    <w:rsid w:val="00987D6B"/>
    <w:rsid w:val="00991012"/>
    <w:rsid w:val="00991694"/>
    <w:rsid w:val="00991830"/>
    <w:rsid w:val="00991DC8"/>
    <w:rsid w:val="00991DF8"/>
    <w:rsid w:val="00992256"/>
    <w:rsid w:val="009922CF"/>
    <w:rsid w:val="009924C0"/>
    <w:rsid w:val="00992A19"/>
    <w:rsid w:val="0099321C"/>
    <w:rsid w:val="00993848"/>
    <w:rsid w:val="00993876"/>
    <w:rsid w:val="009942FF"/>
    <w:rsid w:val="00994B48"/>
    <w:rsid w:val="00994B98"/>
    <w:rsid w:val="00994D96"/>
    <w:rsid w:val="009950FE"/>
    <w:rsid w:val="00995115"/>
    <w:rsid w:val="0099521A"/>
    <w:rsid w:val="0099555E"/>
    <w:rsid w:val="00995740"/>
    <w:rsid w:val="00995ED4"/>
    <w:rsid w:val="00995FC7"/>
    <w:rsid w:val="009961DE"/>
    <w:rsid w:val="0099660E"/>
    <w:rsid w:val="0099690E"/>
    <w:rsid w:val="00996922"/>
    <w:rsid w:val="00996D07"/>
    <w:rsid w:val="009973DA"/>
    <w:rsid w:val="0099770E"/>
    <w:rsid w:val="0099771C"/>
    <w:rsid w:val="00997834"/>
    <w:rsid w:val="00997A85"/>
    <w:rsid w:val="00997B75"/>
    <w:rsid w:val="00997F68"/>
    <w:rsid w:val="009A0120"/>
    <w:rsid w:val="009A0CB1"/>
    <w:rsid w:val="009A0F06"/>
    <w:rsid w:val="009A1A1D"/>
    <w:rsid w:val="009A2136"/>
    <w:rsid w:val="009A240D"/>
    <w:rsid w:val="009A269E"/>
    <w:rsid w:val="009A3166"/>
    <w:rsid w:val="009A39B4"/>
    <w:rsid w:val="009A3CD8"/>
    <w:rsid w:val="009A3CE1"/>
    <w:rsid w:val="009A3ED1"/>
    <w:rsid w:val="009A4047"/>
    <w:rsid w:val="009A409B"/>
    <w:rsid w:val="009A4735"/>
    <w:rsid w:val="009A48FB"/>
    <w:rsid w:val="009A4F88"/>
    <w:rsid w:val="009A58E3"/>
    <w:rsid w:val="009A5DDD"/>
    <w:rsid w:val="009A5FDF"/>
    <w:rsid w:val="009A6200"/>
    <w:rsid w:val="009A6423"/>
    <w:rsid w:val="009A68E4"/>
    <w:rsid w:val="009B0A5C"/>
    <w:rsid w:val="009B0BF7"/>
    <w:rsid w:val="009B1054"/>
    <w:rsid w:val="009B1443"/>
    <w:rsid w:val="009B16AF"/>
    <w:rsid w:val="009B16B4"/>
    <w:rsid w:val="009B18D7"/>
    <w:rsid w:val="009B21E5"/>
    <w:rsid w:val="009B23BF"/>
    <w:rsid w:val="009B23D4"/>
    <w:rsid w:val="009B252F"/>
    <w:rsid w:val="009B2FE0"/>
    <w:rsid w:val="009B2FF0"/>
    <w:rsid w:val="009B3366"/>
    <w:rsid w:val="009B337F"/>
    <w:rsid w:val="009B33A2"/>
    <w:rsid w:val="009B3B12"/>
    <w:rsid w:val="009B3B71"/>
    <w:rsid w:val="009B4300"/>
    <w:rsid w:val="009B4561"/>
    <w:rsid w:val="009B459D"/>
    <w:rsid w:val="009B5287"/>
    <w:rsid w:val="009B57C1"/>
    <w:rsid w:val="009B59E4"/>
    <w:rsid w:val="009B5B1E"/>
    <w:rsid w:val="009B629B"/>
    <w:rsid w:val="009B63B6"/>
    <w:rsid w:val="009B6AB9"/>
    <w:rsid w:val="009B7555"/>
    <w:rsid w:val="009B7EDE"/>
    <w:rsid w:val="009C0CC4"/>
    <w:rsid w:val="009C0F05"/>
    <w:rsid w:val="009C1B92"/>
    <w:rsid w:val="009C2B20"/>
    <w:rsid w:val="009C2F50"/>
    <w:rsid w:val="009C2FAA"/>
    <w:rsid w:val="009C300B"/>
    <w:rsid w:val="009C31C9"/>
    <w:rsid w:val="009C4078"/>
    <w:rsid w:val="009C4129"/>
    <w:rsid w:val="009C5626"/>
    <w:rsid w:val="009C59EA"/>
    <w:rsid w:val="009C6410"/>
    <w:rsid w:val="009C6EBA"/>
    <w:rsid w:val="009C7F0E"/>
    <w:rsid w:val="009D0364"/>
    <w:rsid w:val="009D043F"/>
    <w:rsid w:val="009D07D1"/>
    <w:rsid w:val="009D08D7"/>
    <w:rsid w:val="009D1152"/>
    <w:rsid w:val="009D1E86"/>
    <w:rsid w:val="009D4FB3"/>
    <w:rsid w:val="009D5623"/>
    <w:rsid w:val="009D5FA2"/>
    <w:rsid w:val="009D5FE4"/>
    <w:rsid w:val="009D61DB"/>
    <w:rsid w:val="009D6639"/>
    <w:rsid w:val="009D6743"/>
    <w:rsid w:val="009D69CE"/>
    <w:rsid w:val="009D708C"/>
    <w:rsid w:val="009D76C0"/>
    <w:rsid w:val="009D7A85"/>
    <w:rsid w:val="009D7CBB"/>
    <w:rsid w:val="009E063C"/>
    <w:rsid w:val="009E0695"/>
    <w:rsid w:val="009E06AF"/>
    <w:rsid w:val="009E0AAE"/>
    <w:rsid w:val="009E0D54"/>
    <w:rsid w:val="009E1840"/>
    <w:rsid w:val="009E1959"/>
    <w:rsid w:val="009E22D0"/>
    <w:rsid w:val="009E296E"/>
    <w:rsid w:val="009E2A96"/>
    <w:rsid w:val="009E2FDA"/>
    <w:rsid w:val="009E394D"/>
    <w:rsid w:val="009E432E"/>
    <w:rsid w:val="009E516E"/>
    <w:rsid w:val="009E5400"/>
    <w:rsid w:val="009E545D"/>
    <w:rsid w:val="009E57F5"/>
    <w:rsid w:val="009E5C6B"/>
    <w:rsid w:val="009E5F92"/>
    <w:rsid w:val="009E63A7"/>
    <w:rsid w:val="009E67B4"/>
    <w:rsid w:val="009E6828"/>
    <w:rsid w:val="009E7015"/>
    <w:rsid w:val="009E738C"/>
    <w:rsid w:val="009E7A46"/>
    <w:rsid w:val="009E7CF0"/>
    <w:rsid w:val="009E7DF8"/>
    <w:rsid w:val="009F08DE"/>
    <w:rsid w:val="009F0CA4"/>
    <w:rsid w:val="009F1309"/>
    <w:rsid w:val="009F1519"/>
    <w:rsid w:val="009F198A"/>
    <w:rsid w:val="009F2912"/>
    <w:rsid w:val="009F2AF1"/>
    <w:rsid w:val="009F2C67"/>
    <w:rsid w:val="009F2F09"/>
    <w:rsid w:val="009F3064"/>
    <w:rsid w:val="009F3184"/>
    <w:rsid w:val="009F3195"/>
    <w:rsid w:val="009F3791"/>
    <w:rsid w:val="009F3DAE"/>
    <w:rsid w:val="009F4369"/>
    <w:rsid w:val="009F4471"/>
    <w:rsid w:val="009F4A40"/>
    <w:rsid w:val="009F5629"/>
    <w:rsid w:val="009F56A1"/>
    <w:rsid w:val="009F5898"/>
    <w:rsid w:val="009F5A9E"/>
    <w:rsid w:val="009F616C"/>
    <w:rsid w:val="009F6C40"/>
    <w:rsid w:val="009F74AE"/>
    <w:rsid w:val="009F74B7"/>
    <w:rsid w:val="009F760D"/>
    <w:rsid w:val="00A000D7"/>
    <w:rsid w:val="00A00993"/>
    <w:rsid w:val="00A011B3"/>
    <w:rsid w:val="00A01242"/>
    <w:rsid w:val="00A0127D"/>
    <w:rsid w:val="00A0147F"/>
    <w:rsid w:val="00A0184F"/>
    <w:rsid w:val="00A019FC"/>
    <w:rsid w:val="00A01B7B"/>
    <w:rsid w:val="00A01EF5"/>
    <w:rsid w:val="00A02059"/>
    <w:rsid w:val="00A02C23"/>
    <w:rsid w:val="00A02D49"/>
    <w:rsid w:val="00A03999"/>
    <w:rsid w:val="00A0405B"/>
    <w:rsid w:val="00A041BE"/>
    <w:rsid w:val="00A04766"/>
    <w:rsid w:val="00A05595"/>
    <w:rsid w:val="00A05839"/>
    <w:rsid w:val="00A05AB3"/>
    <w:rsid w:val="00A05F8F"/>
    <w:rsid w:val="00A065EE"/>
    <w:rsid w:val="00A06872"/>
    <w:rsid w:val="00A06E22"/>
    <w:rsid w:val="00A072E8"/>
    <w:rsid w:val="00A079CA"/>
    <w:rsid w:val="00A07A3C"/>
    <w:rsid w:val="00A07E30"/>
    <w:rsid w:val="00A10133"/>
    <w:rsid w:val="00A10428"/>
    <w:rsid w:val="00A10479"/>
    <w:rsid w:val="00A10ADE"/>
    <w:rsid w:val="00A10D4A"/>
    <w:rsid w:val="00A10D89"/>
    <w:rsid w:val="00A10DAE"/>
    <w:rsid w:val="00A1359A"/>
    <w:rsid w:val="00A13766"/>
    <w:rsid w:val="00A138E0"/>
    <w:rsid w:val="00A13AF3"/>
    <w:rsid w:val="00A140E5"/>
    <w:rsid w:val="00A148EA"/>
    <w:rsid w:val="00A14F76"/>
    <w:rsid w:val="00A1500E"/>
    <w:rsid w:val="00A157CA"/>
    <w:rsid w:val="00A15C35"/>
    <w:rsid w:val="00A15D52"/>
    <w:rsid w:val="00A15FCF"/>
    <w:rsid w:val="00A16309"/>
    <w:rsid w:val="00A16685"/>
    <w:rsid w:val="00A16AB1"/>
    <w:rsid w:val="00A16B87"/>
    <w:rsid w:val="00A1714B"/>
    <w:rsid w:val="00A172E1"/>
    <w:rsid w:val="00A1795A"/>
    <w:rsid w:val="00A2021E"/>
    <w:rsid w:val="00A2035B"/>
    <w:rsid w:val="00A203CA"/>
    <w:rsid w:val="00A20DBE"/>
    <w:rsid w:val="00A20FED"/>
    <w:rsid w:val="00A21F6D"/>
    <w:rsid w:val="00A22932"/>
    <w:rsid w:val="00A22DDC"/>
    <w:rsid w:val="00A2352E"/>
    <w:rsid w:val="00A23F44"/>
    <w:rsid w:val="00A249A7"/>
    <w:rsid w:val="00A24F54"/>
    <w:rsid w:val="00A250DD"/>
    <w:rsid w:val="00A250F1"/>
    <w:rsid w:val="00A2571B"/>
    <w:rsid w:val="00A259DD"/>
    <w:rsid w:val="00A25A2A"/>
    <w:rsid w:val="00A25FFC"/>
    <w:rsid w:val="00A261CB"/>
    <w:rsid w:val="00A266F4"/>
    <w:rsid w:val="00A26702"/>
    <w:rsid w:val="00A26756"/>
    <w:rsid w:val="00A26B63"/>
    <w:rsid w:val="00A2726A"/>
    <w:rsid w:val="00A27F5A"/>
    <w:rsid w:val="00A30B5E"/>
    <w:rsid w:val="00A3168D"/>
    <w:rsid w:val="00A32BA1"/>
    <w:rsid w:val="00A32DD4"/>
    <w:rsid w:val="00A32F64"/>
    <w:rsid w:val="00A336E3"/>
    <w:rsid w:val="00A33C12"/>
    <w:rsid w:val="00A3425F"/>
    <w:rsid w:val="00A34F01"/>
    <w:rsid w:val="00A35BBD"/>
    <w:rsid w:val="00A40012"/>
    <w:rsid w:val="00A40995"/>
    <w:rsid w:val="00A40EC4"/>
    <w:rsid w:val="00A41B52"/>
    <w:rsid w:val="00A4206B"/>
    <w:rsid w:val="00A4238B"/>
    <w:rsid w:val="00A42403"/>
    <w:rsid w:val="00A42632"/>
    <w:rsid w:val="00A42EBC"/>
    <w:rsid w:val="00A44862"/>
    <w:rsid w:val="00A44FD6"/>
    <w:rsid w:val="00A45501"/>
    <w:rsid w:val="00A45795"/>
    <w:rsid w:val="00A4634A"/>
    <w:rsid w:val="00A4691F"/>
    <w:rsid w:val="00A47CEF"/>
    <w:rsid w:val="00A47EA5"/>
    <w:rsid w:val="00A50223"/>
    <w:rsid w:val="00A5165C"/>
    <w:rsid w:val="00A5189F"/>
    <w:rsid w:val="00A51CBE"/>
    <w:rsid w:val="00A51ECD"/>
    <w:rsid w:val="00A5249E"/>
    <w:rsid w:val="00A52516"/>
    <w:rsid w:val="00A52CA4"/>
    <w:rsid w:val="00A53005"/>
    <w:rsid w:val="00A54EE0"/>
    <w:rsid w:val="00A55DBE"/>
    <w:rsid w:val="00A568A8"/>
    <w:rsid w:val="00A57160"/>
    <w:rsid w:val="00A572F2"/>
    <w:rsid w:val="00A579E0"/>
    <w:rsid w:val="00A579FC"/>
    <w:rsid w:val="00A57D84"/>
    <w:rsid w:val="00A57FA0"/>
    <w:rsid w:val="00A60342"/>
    <w:rsid w:val="00A604BC"/>
    <w:rsid w:val="00A6079B"/>
    <w:rsid w:val="00A60BAE"/>
    <w:rsid w:val="00A6170F"/>
    <w:rsid w:val="00A62295"/>
    <w:rsid w:val="00A6275F"/>
    <w:rsid w:val="00A6315D"/>
    <w:rsid w:val="00A634BD"/>
    <w:rsid w:val="00A63650"/>
    <w:rsid w:val="00A636EF"/>
    <w:rsid w:val="00A64150"/>
    <w:rsid w:val="00A6422B"/>
    <w:rsid w:val="00A6471E"/>
    <w:rsid w:val="00A6472D"/>
    <w:rsid w:val="00A64776"/>
    <w:rsid w:val="00A649F7"/>
    <w:rsid w:val="00A64CBC"/>
    <w:rsid w:val="00A65617"/>
    <w:rsid w:val="00A65AC3"/>
    <w:rsid w:val="00A66007"/>
    <w:rsid w:val="00A663F1"/>
    <w:rsid w:val="00A667B9"/>
    <w:rsid w:val="00A67B06"/>
    <w:rsid w:val="00A67DFD"/>
    <w:rsid w:val="00A70428"/>
    <w:rsid w:val="00A708A2"/>
    <w:rsid w:val="00A70D3E"/>
    <w:rsid w:val="00A7133F"/>
    <w:rsid w:val="00A71610"/>
    <w:rsid w:val="00A71EC8"/>
    <w:rsid w:val="00A72A27"/>
    <w:rsid w:val="00A72C9F"/>
    <w:rsid w:val="00A72E87"/>
    <w:rsid w:val="00A72FEC"/>
    <w:rsid w:val="00A7414F"/>
    <w:rsid w:val="00A74219"/>
    <w:rsid w:val="00A74556"/>
    <w:rsid w:val="00A74FC2"/>
    <w:rsid w:val="00A754C2"/>
    <w:rsid w:val="00A75733"/>
    <w:rsid w:val="00A7612B"/>
    <w:rsid w:val="00A76418"/>
    <w:rsid w:val="00A76968"/>
    <w:rsid w:val="00A76B2C"/>
    <w:rsid w:val="00A76F81"/>
    <w:rsid w:val="00A77CC7"/>
    <w:rsid w:val="00A80570"/>
    <w:rsid w:val="00A80C38"/>
    <w:rsid w:val="00A80E36"/>
    <w:rsid w:val="00A81339"/>
    <w:rsid w:val="00A814AC"/>
    <w:rsid w:val="00A819C3"/>
    <w:rsid w:val="00A81DC6"/>
    <w:rsid w:val="00A82787"/>
    <w:rsid w:val="00A82931"/>
    <w:rsid w:val="00A83851"/>
    <w:rsid w:val="00A8488A"/>
    <w:rsid w:val="00A85993"/>
    <w:rsid w:val="00A86658"/>
    <w:rsid w:val="00A86E68"/>
    <w:rsid w:val="00A86FCD"/>
    <w:rsid w:val="00A878AE"/>
    <w:rsid w:val="00A90047"/>
    <w:rsid w:val="00A90176"/>
    <w:rsid w:val="00A904EF"/>
    <w:rsid w:val="00A905CE"/>
    <w:rsid w:val="00A9086D"/>
    <w:rsid w:val="00A90A0E"/>
    <w:rsid w:val="00A91115"/>
    <w:rsid w:val="00A91B1D"/>
    <w:rsid w:val="00A91C20"/>
    <w:rsid w:val="00A91FD0"/>
    <w:rsid w:val="00A92FBB"/>
    <w:rsid w:val="00A93323"/>
    <w:rsid w:val="00A9349C"/>
    <w:rsid w:val="00A934CE"/>
    <w:rsid w:val="00A94127"/>
    <w:rsid w:val="00A9484F"/>
    <w:rsid w:val="00A94D6A"/>
    <w:rsid w:val="00A94E3A"/>
    <w:rsid w:val="00A95525"/>
    <w:rsid w:val="00A9563A"/>
    <w:rsid w:val="00A9567F"/>
    <w:rsid w:val="00A95695"/>
    <w:rsid w:val="00A9586E"/>
    <w:rsid w:val="00A95C12"/>
    <w:rsid w:val="00A96D13"/>
    <w:rsid w:val="00A9730A"/>
    <w:rsid w:val="00A97438"/>
    <w:rsid w:val="00A974CA"/>
    <w:rsid w:val="00A97CB6"/>
    <w:rsid w:val="00A97F53"/>
    <w:rsid w:val="00A992EC"/>
    <w:rsid w:val="00AA0009"/>
    <w:rsid w:val="00AA03E8"/>
    <w:rsid w:val="00AA0663"/>
    <w:rsid w:val="00AA07F0"/>
    <w:rsid w:val="00AA1156"/>
    <w:rsid w:val="00AA1770"/>
    <w:rsid w:val="00AA19E1"/>
    <w:rsid w:val="00AA1E19"/>
    <w:rsid w:val="00AA20D3"/>
    <w:rsid w:val="00AA2361"/>
    <w:rsid w:val="00AA2370"/>
    <w:rsid w:val="00AA25CF"/>
    <w:rsid w:val="00AA29F7"/>
    <w:rsid w:val="00AA3079"/>
    <w:rsid w:val="00AA31B4"/>
    <w:rsid w:val="00AA4FAF"/>
    <w:rsid w:val="00AA512C"/>
    <w:rsid w:val="00AA6748"/>
    <w:rsid w:val="00AA7342"/>
    <w:rsid w:val="00AA739C"/>
    <w:rsid w:val="00AB0146"/>
    <w:rsid w:val="00AB1BAE"/>
    <w:rsid w:val="00AB2ECA"/>
    <w:rsid w:val="00AB2EF1"/>
    <w:rsid w:val="00AB37B8"/>
    <w:rsid w:val="00AB3896"/>
    <w:rsid w:val="00AB4459"/>
    <w:rsid w:val="00AB467C"/>
    <w:rsid w:val="00AB4C1A"/>
    <w:rsid w:val="00AB5271"/>
    <w:rsid w:val="00AB569C"/>
    <w:rsid w:val="00AB5CB0"/>
    <w:rsid w:val="00AB61E4"/>
    <w:rsid w:val="00AB66A0"/>
    <w:rsid w:val="00AB6A3A"/>
    <w:rsid w:val="00AB730A"/>
    <w:rsid w:val="00AB79EB"/>
    <w:rsid w:val="00AB7ABA"/>
    <w:rsid w:val="00AC055F"/>
    <w:rsid w:val="00AC057E"/>
    <w:rsid w:val="00AC07F2"/>
    <w:rsid w:val="00AC08FF"/>
    <w:rsid w:val="00AC092C"/>
    <w:rsid w:val="00AC0989"/>
    <w:rsid w:val="00AC1300"/>
    <w:rsid w:val="00AC1318"/>
    <w:rsid w:val="00AC1800"/>
    <w:rsid w:val="00AC22B5"/>
    <w:rsid w:val="00AC3434"/>
    <w:rsid w:val="00AC35CB"/>
    <w:rsid w:val="00AC3D34"/>
    <w:rsid w:val="00AC3DB8"/>
    <w:rsid w:val="00AC4C27"/>
    <w:rsid w:val="00AC4C6F"/>
    <w:rsid w:val="00AC4D58"/>
    <w:rsid w:val="00AC5600"/>
    <w:rsid w:val="00AC5F30"/>
    <w:rsid w:val="00AC62EA"/>
    <w:rsid w:val="00AC65AC"/>
    <w:rsid w:val="00AC6770"/>
    <w:rsid w:val="00AC6C03"/>
    <w:rsid w:val="00AC7043"/>
    <w:rsid w:val="00AD0045"/>
    <w:rsid w:val="00AD034A"/>
    <w:rsid w:val="00AD0C73"/>
    <w:rsid w:val="00AD13F5"/>
    <w:rsid w:val="00AD1974"/>
    <w:rsid w:val="00AD1CB6"/>
    <w:rsid w:val="00AD246E"/>
    <w:rsid w:val="00AD2678"/>
    <w:rsid w:val="00AD2695"/>
    <w:rsid w:val="00AD3130"/>
    <w:rsid w:val="00AD3B2A"/>
    <w:rsid w:val="00AD4778"/>
    <w:rsid w:val="00AD4C57"/>
    <w:rsid w:val="00AD4ECD"/>
    <w:rsid w:val="00AD5099"/>
    <w:rsid w:val="00AD5174"/>
    <w:rsid w:val="00AD6846"/>
    <w:rsid w:val="00AD7AB0"/>
    <w:rsid w:val="00AE02BF"/>
    <w:rsid w:val="00AE057B"/>
    <w:rsid w:val="00AE0585"/>
    <w:rsid w:val="00AE068C"/>
    <w:rsid w:val="00AE0800"/>
    <w:rsid w:val="00AE0ECC"/>
    <w:rsid w:val="00AE1157"/>
    <w:rsid w:val="00AE14A6"/>
    <w:rsid w:val="00AE1899"/>
    <w:rsid w:val="00AE2F95"/>
    <w:rsid w:val="00AE310A"/>
    <w:rsid w:val="00AE324B"/>
    <w:rsid w:val="00AE33B5"/>
    <w:rsid w:val="00AE3A65"/>
    <w:rsid w:val="00AE3B10"/>
    <w:rsid w:val="00AE3E6B"/>
    <w:rsid w:val="00AE465E"/>
    <w:rsid w:val="00AE5077"/>
    <w:rsid w:val="00AE56FE"/>
    <w:rsid w:val="00AE5A94"/>
    <w:rsid w:val="00AE5ADA"/>
    <w:rsid w:val="00AE6338"/>
    <w:rsid w:val="00AE6365"/>
    <w:rsid w:val="00AE6783"/>
    <w:rsid w:val="00AE6BED"/>
    <w:rsid w:val="00AE6FFE"/>
    <w:rsid w:val="00AE732A"/>
    <w:rsid w:val="00AE76CD"/>
    <w:rsid w:val="00AF04C1"/>
    <w:rsid w:val="00AF0DC1"/>
    <w:rsid w:val="00AF11EF"/>
    <w:rsid w:val="00AF1553"/>
    <w:rsid w:val="00AF17DC"/>
    <w:rsid w:val="00AF1993"/>
    <w:rsid w:val="00AF2F6E"/>
    <w:rsid w:val="00AF3675"/>
    <w:rsid w:val="00AF5098"/>
    <w:rsid w:val="00AF59C6"/>
    <w:rsid w:val="00AF5BF8"/>
    <w:rsid w:val="00AF5BFF"/>
    <w:rsid w:val="00AF5ECB"/>
    <w:rsid w:val="00AF5F38"/>
    <w:rsid w:val="00AF6596"/>
    <w:rsid w:val="00AF6AD4"/>
    <w:rsid w:val="00AF6BC8"/>
    <w:rsid w:val="00AF6D5D"/>
    <w:rsid w:val="00AF78A7"/>
    <w:rsid w:val="00AF7C7B"/>
    <w:rsid w:val="00B00125"/>
    <w:rsid w:val="00B009A7"/>
    <w:rsid w:val="00B00BA8"/>
    <w:rsid w:val="00B00C13"/>
    <w:rsid w:val="00B014CC"/>
    <w:rsid w:val="00B0187E"/>
    <w:rsid w:val="00B02D3D"/>
    <w:rsid w:val="00B036B2"/>
    <w:rsid w:val="00B0389A"/>
    <w:rsid w:val="00B03BB3"/>
    <w:rsid w:val="00B03E42"/>
    <w:rsid w:val="00B043EA"/>
    <w:rsid w:val="00B04DAB"/>
    <w:rsid w:val="00B04E5B"/>
    <w:rsid w:val="00B050A0"/>
    <w:rsid w:val="00B05362"/>
    <w:rsid w:val="00B0576F"/>
    <w:rsid w:val="00B0638E"/>
    <w:rsid w:val="00B06498"/>
    <w:rsid w:val="00B066E9"/>
    <w:rsid w:val="00B06B4E"/>
    <w:rsid w:val="00B06D57"/>
    <w:rsid w:val="00B078F3"/>
    <w:rsid w:val="00B100F3"/>
    <w:rsid w:val="00B10112"/>
    <w:rsid w:val="00B101DB"/>
    <w:rsid w:val="00B10C6E"/>
    <w:rsid w:val="00B110CF"/>
    <w:rsid w:val="00B12C73"/>
    <w:rsid w:val="00B13182"/>
    <w:rsid w:val="00B131C4"/>
    <w:rsid w:val="00B13C96"/>
    <w:rsid w:val="00B14605"/>
    <w:rsid w:val="00B149A1"/>
    <w:rsid w:val="00B14A8B"/>
    <w:rsid w:val="00B15643"/>
    <w:rsid w:val="00B15DB5"/>
    <w:rsid w:val="00B16727"/>
    <w:rsid w:val="00B16BEE"/>
    <w:rsid w:val="00B16F78"/>
    <w:rsid w:val="00B17782"/>
    <w:rsid w:val="00B1795B"/>
    <w:rsid w:val="00B17CA7"/>
    <w:rsid w:val="00B17D44"/>
    <w:rsid w:val="00B17F50"/>
    <w:rsid w:val="00B207D3"/>
    <w:rsid w:val="00B20906"/>
    <w:rsid w:val="00B20BD0"/>
    <w:rsid w:val="00B2172B"/>
    <w:rsid w:val="00B21D76"/>
    <w:rsid w:val="00B21DF9"/>
    <w:rsid w:val="00B21DFD"/>
    <w:rsid w:val="00B22234"/>
    <w:rsid w:val="00B222AB"/>
    <w:rsid w:val="00B225DF"/>
    <w:rsid w:val="00B22B7A"/>
    <w:rsid w:val="00B23154"/>
    <w:rsid w:val="00B23520"/>
    <w:rsid w:val="00B235F6"/>
    <w:rsid w:val="00B250C0"/>
    <w:rsid w:val="00B254E8"/>
    <w:rsid w:val="00B25D86"/>
    <w:rsid w:val="00B25ECA"/>
    <w:rsid w:val="00B26197"/>
    <w:rsid w:val="00B26350"/>
    <w:rsid w:val="00B26B28"/>
    <w:rsid w:val="00B26BF4"/>
    <w:rsid w:val="00B26DD6"/>
    <w:rsid w:val="00B26FC3"/>
    <w:rsid w:val="00B27348"/>
    <w:rsid w:val="00B30071"/>
    <w:rsid w:val="00B304F1"/>
    <w:rsid w:val="00B305CB"/>
    <w:rsid w:val="00B30A8E"/>
    <w:rsid w:val="00B316A2"/>
    <w:rsid w:val="00B320BE"/>
    <w:rsid w:val="00B3303D"/>
    <w:rsid w:val="00B334B5"/>
    <w:rsid w:val="00B33741"/>
    <w:rsid w:val="00B33BAA"/>
    <w:rsid w:val="00B33F81"/>
    <w:rsid w:val="00B3436A"/>
    <w:rsid w:val="00B3464A"/>
    <w:rsid w:val="00B34A4A"/>
    <w:rsid w:val="00B34B57"/>
    <w:rsid w:val="00B35344"/>
    <w:rsid w:val="00B35831"/>
    <w:rsid w:val="00B3644A"/>
    <w:rsid w:val="00B36810"/>
    <w:rsid w:val="00B36C88"/>
    <w:rsid w:val="00B3704B"/>
    <w:rsid w:val="00B3710E"/>
    <w:rsid w:val="00B37EDD"/>
    <w:rsid w:val="00B40874"/>
    <w:rsid w:val="00B40B53"/>
    <w:rsid w:val="00B41205"/>
    <w:rsid w:val="00B412E5"/>
    <w:rsid w:val="00B413AC"/>
    <w:rsid w:val="00B41848"/>
    <w:rsid w:val="00B425E6"/>
    <w:rsid w:val="00B42EBB"/>
    <w:rsid w:val="00B430F3"/>
    <w:rsid w:val="00B433CE"/>
    <w:rsid w:val="00B434C1"/>
    <w:rsid w:val="00B43631"/>
    <w:rsid w:val="00B43F88"/>
    <w:rsid w:val="00B4442D"/>
    <w:rsid w:val="00B44B13"/>
    <w:rsid w:val="00B44E02"/>
    <w:rsid w:val="00B45461"/>
    <w:rsid w:val="00B459C1"/>
    <w:rsid w:val="00B46B26"/>
    <w:rsid w:val="00B46C3D"/>
    <w:rsid w:val="00B46C86"/>
    <w:rsid w:val="00B46D8C"/>
    <w:rsid w:val="00B46E48"/>
    <w:rsid w:val="00B47598"/>
    <w:rsid w:val="00B47900"/>
    <w:rsid w:val="00B500FA"/>
    <w:rsid w:val="00B50677"/>
    <w:rsid w:val="00B5067E"/>
    <w:rsid w:val="00B506AB"/>
    <w:rsid w:val="00B50CCC"/>
    <w:rsid w:val="00B51885"/>
    <w:rsid w:val="00B51BB2"/>
    <w:rsid w:val="00B52956"/>
    <w:rsid w:val="00B530A8"/>
    <w:rsid w:val="00B535DB"/>
    <w:rsid w:val="00B539EB"/>
    <w:rsid w:val="00B53A70"/>
    <w:rsid w:val="00B53AE6"/>
    <w:rsid w:val="00B54B1E"/>
    <w:rsid w:val="00B54CF4"/>
    <w:rsid w:val="00B55100"/>
    <w:rsid w:val="00B55F14"/>
    <w:rsid w:val="00B56008"/>
    <w:rsid w:val="00B5682C"/>
    <w:rsid w:val="00B569FC"/>
    <w:rsid w:val="00B56A49"/>
    <w:rsid w:val="00B56FC1"/>
    <w:rsid w:val="00B577A2"/>
    <w:rsid w:val="00B57977"/>
    <w:rsid w:val="00B603F9"/>
    <w:rsid w:val="00B611B0"/>
    <w:rsid w:val="00B61BED"/>
    <w:rsid w:val="00B621F8"/>
    <w:rsid w:val="00B62804"/>
    <w:rsid w:val="00B6315D"/>
    <w:rsid w:val="00B6502F"/>
    <w:rsid w:val="00B6531C"/>
    <w:rsid w:val="00B65DF1"/>
    <w:rsid w:val="00B67A69"/>
    <w:rsid w:val="00B67B76"/>
    <w:rsid w:val="00B70251"/>
    <w:rsid w:val="00B705DD"/>
    <w:rsid w:val="00B70DA2"/>
    <w:rsid w:val="00B71176"/>
    <w:rsid w:val="00B7145D"/>
    <w:rsid w:val="00B71837"/>
    <w:rsid w:val="00B72306"/>
    <w:rsid w:val="00B7274B"/>
    <w:rsid w:val="00B728F1"/>
    <w:rsid w:val="00B739C7"/>
    <w:rsid w:val="00B7414A"/>
    <w:rsid w:val="00B74A2B"/>
    <w:rsid w:val="00B75201"/>
    <w:rsid w:val="00B75301"/>
    <w:rsid w:val="00B75843"/>
    <w:rsid w:val="00B758D5"/>
    <w:rsid w:val="00B75A88"/>
    <w:rsid w:val="00B7624A"/>
    <w:rsid w:val="00B7661C"/>
    <w:rsid w:val="00B76D31"/>
    <w:rsid w:val="00B77805"/>
    <w:rsid w:val="00B77BA3"/>
    <w:rsid w:val="00B800F7"/>
    <w:rsid w:val="00B8043E"/>
    <w:rsid w:val="00B80479"/>
    <w:rsid w:val="00B8062E"/>
    <w:rsid w:val="00B80AEF"/>
    <w:rsid w:val="00B80C71"/>
    <w:rsid w:val="00B80D7C"/>
    <w:rsid w:val="00B812B3"/>
    <w:rsid w:val="00B8212C"/>
    <w:rsid w:val="00B828A6"/>
    <w:rsid w:val="00B82DC6"/>
    <w:rsid w:val="00B83274"/>
    <w:rsid w:val="00B83357"/>
    <w:rsid w:val="00B83831"/>
    <w:rsid w:val="00B83E3E"/>
    <w:rsid w:val="00B83E87"/>
    <w:rsid w:val="00B83F92"/>
    <w:rsid w:val="00B847D9"/>
    <w:rsid w:val="00B84E39"/>
    <w:rsid w:val="00B856DB"/>
    <w:rsid w:val="00B862A1"/>
    <w:rsid w:val="00B864AF"/>
    <w:rsid w:val="00B86FE9"/>
    <w:rsid w:val="00B870E3"/>
    <w:rsid w:val="00B87FA1"/>
    <w:rsid w:val="00B9049C"/>
    <w:rsid w:val="00B908D8"/>
    <w:rsid w:val="00B9096E"/>
    <w:rsid w:val="00B90E56"/>
    <w:rsid w:val="00B91A0E"/>
    <w:rsid w:val="00B92070"/>
    <w:rsid w:val="00B92125"/>
    <w:rsid w:val="00B92915"/>
    <w:rsid w:val="00B92E3F"/>
    <w:rsid w:val="00B9376A"/>
    <w:rsid w:val="00B94109"/>
    <w:rsid w:val="00B943F8"/>
    <w:rsid w:val="00B94AEA"/>
    <w:rsid w:val="00B94BD1"/>
    <w:rsid w:val="00B95398"/>
    <w:rsid w:val="00B95634"/>
    <w:rsid w:val="00B9573A"/>
    <w:rsid w:val="00B96797"/>
    <w:rsid w:val="00B96880"/>
    <w:rsid w:val="00B969BD"/>
    <w:rsid w:val="00B975D2"/>
    <w:rsid w:val="00B977A3"/>
    <w:rsid w:val="00BA03ED"/>
    <w:rsid w:val="00BA0FAA"/>
    <w:rsid w:val="00BA18F4"/>
    <w:rsid w:val="00BA2034"/>
    <w:rsid w:val="00BA2247"/>
    <w:rsid w:val="00BA2552"/>
    <w:rsid w:val="00BA2B42"/>
    <w:rsid w:val="00BA2C74"/>
    <w:rsid w:val="00BA33F4"/>
    <w:rsid w:val="00BA34AD"/>
    <w:rsid w:val="00BA37E5"/>
    <w:rsid w:val="00BA3D18"/>
    <w:rsid w:val="00BA3FC1"/>
    <w:rsid w:val="00BA41CF"/>
    <w:rsid w:val="00BA44A3"/>
    <w:rsid w:val="00BA46C1"/>
    <w:rsid w:val="00BA4B81"/>
    <w:rsid w:val="00BA54AD"/>
    <w:rsid w:val="00BA6AC6"/>
    <w:rsid w:val="00BA6BC3"/>
    <w:rsid w:val="00BA6EE7"/>
    <w:rsid w:val="00BA70D2"/>
    <w:rsid w:val="00BA749F"/>
    <w:rsid w:val="00BA759C"/>
    <w:rsid w:val="00BA7756"/>
    <w:rsid w:val="00BB047D"/>
    <w:rsid w:val="00BB05E3"/>
    <w:rsid w:val="00BB0CF6"/>
    <w:rsid w:val="00BB0EE3"/>
    <w:rsid w:val="00BB1F9A"/>
    <w:rsid w:val="00BB2288"/>
    <w:rsid w:val="00BB2D11"/>
    <w:rsid w:val="00BB2D90"/>
    <w:rsid w:val="00BB403C"/>
    <w:rsid w:val="00BB49D5"/>
    <w:rsid w:val="00BB4B30"/>
    <w:rsid w:val="00BB4D3C"/>
    <w:rsid w:val="00BB4E61"/>
    <w:rsid w:val="00BB4F71"/>
    <w:rsid w:val="00BB5601"/>
    <w:rsid w:val="00BB5E64"/>
    <w:rsid w:val="00BB6262"/>
    <w:rsid w:val="00BB6345"/>
    <w:rsid w:val="00BB6A30"/>
    <w:rsid w:val="00BB6FF4"/>
    <w:rsid w:val="00BB7625"/>
    <w:rsid w:val="00BB766D"/>
    <w:rsid w:val="00BC0517"/>
    <w:rsid w:val="00BC08FC"/>
    <w:rsid w:val="00BC0AA9"/>
    <w:rsid w:val="00BC0D2C"/>
    <w:rsid w:val="00BC0E53"/>
    <w:rsid w:val="00BC0ED0"/>
    <w:rsid w:val="00BC1841"/>
    <w:rsid w:val="00BC1951"/>
    <w:rsid w:val="00BC1A9F"/>
    <w:rsid w:val="00BC1B9B"/>
    <w:rsid w:val="00BC1F1D"/>
    <w:rsid w:val="00BC24D6"/>
    <w:rsid w:val="00BC2582"/>
    <w:rsid w:val="00BC2DFA"/>
    <w:rsid w:val="00BC3210"/>
    <w:rsid w:val="00BC374B"/>
    <w:rsid w:val="00BC3D77"/>
    <w:rsid w:val="00BC48B6"/>
    <w:rsid w:val="00BC4C5C"/>
    <w:rsid w:val="00BC4CDD"/>
    <w:rsid w:val="00BC4F50"/>
    <w:rsid w:val="00BC510F"/>
    <w:rsid w:val="00BC6212"/>
    <w:rsid w:val="00BC6488"/>
    <w:rsid w:val="00BC7EBC"/>
    <w:rsid w:val="00BD0104"/>
    <w:rsid w:val="00BD08CA"/>
    <w:rsid w:val="00BD0A46"/>
    <w:rsid w:val="00BD1A4D"/>
    <w:rsid w:val="00BD2A28"/>
    <w:rsid w:val="00BD2E90"/>
    <w:rsid w:val="00BD2EC8"/>
    <w:rsid w:val="00BD328C"/>
    <w:rsid w:val="00BD3C62"/>
    <w:rsid w:val="00BD3CF8"/>
    <w:rsid w:val="00BD4268"/>
    <w:rsid w:val="00BD51A7"/>
    <w:rsid w:val="00BD5ED3"/>
    <w:rsid w:val="00BD5ED5"/>
    <w:rsid w:val="00BD62A7"/>
    <w:rsid w:val="00BD690D"/>
    <w:rsid w:val="00BD6E0F"/>
    <w:rsid w:val="00BD6E23"/>
    <w:rsid w:val="00BD77D4"/>
    <w:rsid w:val="00BE01ED"/>
    <w:rsid w:val="00BE091A"/>
    <w:rsid w:val="00BE0C3F"/>
    <w:rsid w:val="00BE0D21"/>
    <w:rsid w:val="00BE0DAE"/>
    <w:rsid w:val="00BE1091"/>
    <w:rsid w:val="00BE14B9"/>
    <w:rsid w:val="00BE14DF"/>
    <w:rsid w:val="00BE2B27"/>
    <w:rsid w:val="00BE2B53"/>
    <w:rsid w:val="00BE2B5E"/>
    <w:rsid w:val="00BE3626"/>
    <w:rsid w:val="00BE3A19"/>
    <w:rsid w:val="00BE46B5"/>
    <w:rsid w:val="00BE48A4"/>
    <w:rsid w:val="00BE5382"/>
    <w:rsid w:val="00BE60E1"/>
    <w:rsid w:val="00BE643B"/>
    <w:rsid w:val="00BE69A1"/>
    <w:rsid w:val="00BE6BA9"/>
    <w:rsid w:val="00BE7BCA"/>
    <w:rsid w:val="00BE7C5F"/>
    <w:rsid w:val="00BF02CC"/>
    <w:rsid w:val="00BF0A54"/>
    <w:rsid w:val="00BF0C43"/>
    <w:rsid w:val="00BF0EE0"/>
    <w:rsid w:val="00BF1817"/>
    <w:rsid w:val="00BF1BB8"/>
    <w:rsid w:val="00BF1DFA"/>
    <w:rsid w:val="00BF21EE"/>
    <w:rsid w:val="00BF220B"/>
    <w:rsid w:val="00BF22BA"/>
    <w:rsid w:val="00BF2703"/>
    <w:rsid w:val="00BF27D3"/>
    <w:rsid w:val="00BF2A74"/>
    <w:rsid w:val="00BF3454"/>
    <w:rsid w:val="00BF4D0D"/>
    <w:rsid w:val="00BF5ADC"/>
    <w:rsid w:val="00BF62CC"/>
    <w:rsid w:val="00BF6C61"/>
    <w:rsid w:val="00BF7094"/>
    <w:rsid w:val="00BF7F2A"/>
    <w:rsid w:val="00C006AB"/>
    <w:rsid w:val="00C009FC"/>
    <w:rsid w:val="00C00BFD"/>
    <w:rsid w:val="00C0111A"/>
    <w:rsid w:val="00C01254"/>
    <w:rsid w:val="00C0152C"/>
    <w:rsid w:val="00C01F35"/>
    <w:rsid w:val="00C023D4"/>
    <w:rsid w:val="00C029FD"/>
    <w:rsid w:val="00C03BDC"/>
    <w:rsid w:val="00C03CBD"/>
    <w:rsid w:val="00C0402B"/>
    <w:rsid w:val="00C040C9"/>
    <w:rsid w:val="00C04561"/>
    <w:rsid w:val="00C048FC"/>
    <w:rsid w:val="00C0541E"/>
    <w:rsid w:val="00C05532"/>
    <w:rsid w:val="00C05912"/>
    <w:rsid w:val="00C05A6E"/>
    <w:rsid w:val="00C05AF7"/>
    <w:rsid w:val="00C05CC4"/>
    <w:rsid w:val="00C06487"/>
    <w:rsid w:val="00C06969"/>
    <w:rsid w:val="00C06A7B"/>
    <w:rsid w:val="00C06CA6"/>
    <w:rsid w:val="00C072C2"/>
    <w:rsid w:val="00C07426"/>
    <w:rsid w:val="00C07B2E"/>
    <w:rsid w:val="00C07CC8"/>
    <w:rsid w:val="00C07F0B"/>
    <w:rsid w:val="00C10367"/>
    <w:rsid w:val="00C105C1"/>
    <w:rsid w:val="00C108DC"/>
    <w:rsid w:val="00C10B16"/>
    <w:rsid w:val="00C10DAA"/>
    <w:rsid w:val="00C11717"/>
    <w:rsid w:val="00C11A01"/>
    <w:rsid w:val="00C11BD2"/>
    <w:rsid w:val="00C12BCD"/>
    <w:rsid w:val="00C13088"/>
    <w:rsid w:val="00C13228"/>
    <w:rsid w:val="00C13B7B"/>
    <w:rsid w:val="00C14594"/>
    <w:rsid w:val="00C14EE7"/>
    <w:rsid w:val="00C15E72"/>
    <w:rsid w:val="00C15E9E"/>
    <w:rsid w:val="00C1631E"/>
    <w:rsid w:val="00C1706E"/>
    <w:rsid w:val="00C1792C"/>
    <w:rsid w:val="00C17B67"/>
    <w:rsid w:val="00C17F4E"/>
    <w:rsid w:val="00C20058"/>
    <w:rsid w:val="00C20CE4"/>
    <w:rsid w:val="00C21820"/>
    <w:rsid w:val="00C21EFF"/>
    <w:rsid w:val="00C2223A"/>
    <w:rsid w:val="00C222FA"/>
    <w:rsid w:val="00C22641"/>
    <w:rsid w:val="00C23767"/>
    <w:rsid w:val="00C24AD0"/>
    <w:rsid w:val="00C25093"/>
    <w:rsid w:val="00C253A2"/>
    <w:rsid w:val="00C254B7"/>
    <w:rsid w:val="00C25717"/>
    <w:rsid w:val="00C26391"/>
    <w:rsid w:val="00C30E02"/>
    <w:rsid w:val="00C31393"/>
    <w:rsid w:val="00C315C7"/>
    <w:rsid w:val="00C317FE"/>
    <w:rsid w:val="00C31D63"/>
    <w:rsid w:val="00C33541"/>
    <w:rsid w:val="00C33DC3"/>
    <w:rsid w:val="00C34638"/>
    <w:rsid w:val="00C34928"/>
    <w:rsid w:val="00C356A1"/>
    <w:rsid w:val="00C35A79"/>
    <w:rsid w:val="00C35F6A"/>
    <w:rsid w:val="00C3630B"/>
    <w:rsid w:val="00C373A5"/>
    <w:rsid w:val="00C40A23"/>
    <w:rsid w:val="00C40ACB"/>
    <w:rsid w:val="00C40D95"/>
    <w:rsid w:val="00C4130A"/>
    <w:rsid w:val="00C422D4"/>
    <w:rsid w:val="00C42508"/>
    <w:rsid w:val="00C42711"/>
    <w:rsid w:val="00C42917"/>
    <w:rsid w:val="00C42E65"/>
    <w:rsid w:val="00C4326C"/>
    <w:rsid w:val="00C4426D"/>
    <w:rsid w:val="00C451B4"/>
    <w:rsid w:val="00C4576E"/>
    <w:rsid w:val="00C45823"/>
    <w:rsid w:val="00C459AD"/>
    <w:rsid w:val="00C46CC2"/>
    <w:rsid w:val="00C46D0D"/>
    <w:rsid w:val="00C4713E"/>
    <w:rsid w:val="00C471B0"/>
    <w:rsid w:val="00C472C4"/>
    <w:rsid w:val="00C47423"/>
    <w:rsid w:val="00C50213"/>
    <w:rsid w:val="00C512AD"/>
    <w:rsid w:val="00C5233D"/>
    <w:rsid w:val="00C5290B"/>
    <w:rsid w:val="00C538F3"/>
    <w:rsid w:val="00C53A25"/>
    <w:rsid w:val="00C5417B"/>
    <w:rsid w:val="00C5430B"/>
    <w:rsid w:val="00C54D06"/>
    <w:rsid w:val="00C54DA6"/>
    <w:rsid w:val="00C552A6"/>
    <w:rsid w:val="00C5532E"/>
    <w:rsid w:val="00C55945"/>
    <w:rsid w:val="00C55DA2"/>
    <w:rsid w:val="00C55FAF"/>
    <w:rsid w:val="00C5612A"/>
    <w:rsid w:val="00C563BD"/>
    <w:rsid w:val="00C56716"/>
    <w:rsid w:val="00C568A6"/>
    <w:rsid w:val="00C568D4"/>
    <w:rsid w:val="00C569B9"/>
    <w:rsid w:val="00C56A60"/>
    <w:rsid w:val="00C56ABD"/>
    <w:rsid w:val="00C56F10"/>
    <w:rsid w:val="00C57301"/>
    <w:rsid w:val="00C57421"/>
    <w:rsid w:val="00C57F84"/>
    <w:rsid w:val="00C6010A"/>
    <w:rsid w:val="00C60348"/>
    <w:rsid w:val="00C604C3"/>
    <w:rsid w:val="00C606E4"/>
    <w:rsid w:val="00C61065"/>
    <w:rsid w:val="00C61617"/>
    <w:rsid w:val="00C6186C"/>
    <w:rsid w:val="00C61AF8"/>
    <w:rsid w:val="00C61C88"/>
    <w:rsid w:val="00C61E80"/>
    <w:rsid w:val="00C62181"/>
    <w:rsid w:val="00C62F3E"/>
    <w:rsid w:val="00C639A0"/>
    <w:rsid w:val="00C63AF5"/>
    <w:rsid w:val="00C63BB2"/>
    <w:rsid w:val="00C641D4"/>
    <w:rsid w:val="00C645BC"/>
    <w:rsid w:val="00C64756"/>
    <w:rsid w:val="00C64B01"/>
    <w:rsid w:val="00C6508F"/>
    <w:rsid w:val="00C665B4"/>
    <w:rsid w:val="00C67457"/>
    <w:rsid w:val="00C70204"/>
    <w:rsid w:val="00C70643"/>
    <w:rsid w:val="00C70A1D"/>
    <w:rsid w:val="00C70B13"/>
    <w:rsid w:val="00C712F0"/>
    <w:rsid w:val="00C718F7"/>
    <w:rsid w:val="00C71C8C"/>
    <w:rsid w:val="00C71CBB"/>
    <w:rsid w:val="00C72277"/>
    <w:rsid w:val="00C732E7"/>
    <w:rsid w:val="00C7382D"/>
    <w:rsid w:val="00C7383C"/>
    <w:rsid w:val="00C73CC8"/>
    <w:rsid w:val="00C74211"/>
    <w:rsid w:val="00C7505F"/>
    <w:rsid w:val="00C75211"/>
    <w:rsid w:val="00C75A6F"/>
    <w:rsid w:val="00C75C72"/>
    <w:rsid w:val="00C75D82"/>
    <w:rsid w:val="00C75E6E"/>
    <w:rsid w:val="00C76DD0"/>
    <w:rsid w:val="00C76EA3"/>
    <w:rsid w:val="00C77D00"/>
    <w:rsid w:val="00C802FD"/>
    <w:rsid w:val="00C80941"/>
    <w:rsid w:val="00C812D8"/>
    <w:rsid w:val="00C81B97"/>
    <w:rsid w:val="00C825E4"/>
    <w:rsid w:val="00C8290A"/>
    <w:rsid w:val="00C82D35"/>
    <w:rsid w:val="00C83926"/>
    <w:rsid w:val="00C83BF7"/>
    <w:rsid w:val="00C840FC"/>
    <w:rsid w:val="00C84AC5"/>
    <w:rsid w:val="00C85B07"/>
    <w:rsid w:val="00C85CC2"/>
    <w:rsid w:val="00C913BD"/>
    <w:rsid w:val="00C9158E"/>
    <w:rsid w:val="00C91647"/>
    <w:rsid w:val="00C91BF2"/>
    <w:rsid w:val="00C9251D"/>
    <w:rsid w:val="00C93304"/>
    <w:rsid w:val="00C9334E"/>
    <w:rsid w:val="00C945C5"/>
    <w:rsid w:val="00C954C3"/>
    <w:rsid w:val="00C95640"/>
    <w:rsid w:val="00C96291"/>
    <w:rsid w:val="00C96509"/>
    <w:rsid w:val="00C96873"/>
    <w:rsid w:val="00C97A08"/>
    <w:rsid w:val="00C97A70"/>
    <w:rsid w:val="00CA0420"/>
    <w:rsid w:val="00CA0A24"/>
    <w:rsid w:val="00CA0BC3"/>
    <w:rsid w:val="00CA0C7A"/>
    <w:rsid w:val="00CA0F25"/>
    <w:rsid w:val="00CA1BFE"/>
    <w:rsid w:val="00CA1D77"/>
    <w:rsid w:val="00CA1F1D"/>
    <w:rsid w:val="00CA2266"/>
    <w:rsid w:val="00CA32B3"/>
    <w:rsid w:val="00CA337E"/>
    <w:rsid w:val="00CA3866"/>
    <w:rsid w:val="00CA4064"/>
    <w:rsid w:val="00CA4156"/>
    <w:rsid w:val="00CA428B"/>
    <w:rsid w:val="00CA46C1"/>
    <w:rsid w:val="00CA4DF0"/>
    <w:rsid w:val="00CA4F55"/>
    <w:rsid w:val="00CA52B2"/>
    <w:rsid w:val="00CA6C20"/>
    <w:rsid w:val="00CA6C56"/>
    <w:rsid w:val="00CA74B6"/>
    <w:rsid w:val="00CA7D01"/>
    <w:rsid w:val="00CA7F95"/>
    <w:rsid w:val="00CB04C9"/>
    <w:rsid w:val="00CB0B3C"/>
    <w:rsid w:val="00CB18C1"/>
    <w:rsid w:val="00CB1CA7"/>
    <w:rsid w:val="00CB2612"/>
    <w:rsid w:val="00CB2DA0"/>
    <w:rsid w:val="00CB2EE5"/>
    <w:rsid w:val="00CB3FC0"/>
    <w:rsid w:val="00CB50C6"/>
    <w:rsid w:val="00CB5278"/>
    <w:rsid w:val="00CB5497"/>
    <w:rsid w:val="00CB5555"/>
    <w:rsid w:val="00CB57C9"/>
    <w:rsid w:val="00CB5AD3"/>
    <w:rsid w:val="00CB6120"/>
    <w:rsid w:val="00CB7A84"/>
    <w:rsid w:val="00CC0F94"/>
    <w:rsid w:val="00CC16B1"/>
    <w:rsid w:val="00CC16C4"/>
    <w:rsid w:val="00CC1A69"/>
    <w:rsid w:val="00CC1BD1"/>
    <w:rsid w:val="00CC1F19"/>
    <w:rsid w:val="00CC22C0"/>
    <w:rsid w:val="00CC2995"/>
    <w:rsid w:val="00CC2B39"/>
    <w:rsid w:val="00CC2D85"/>
    <w:rsid w:val="00CC4A10"/>
    <w:rsid w:val="00CC57E6"/>
    <w:rsid w:val="00CC58C3"/>
    <w:rsid w:val="00CC5E0B"/>
    <w:rsid w:val="00CC6680"/>
    <w:rsid w:val="00CC6A95"/>
    <w:rsid w:val="00CC6ECC"/>
    <w:rsid w:val="00CC7116"/>
    <w:rsid w:val="00CC750D"/>
    <w:rsid w:val="00CC7B28"/>
    <w:rsid w:val="00CD0472"/>
    <w:rsid w:val="00CD0C8D"/>
    <w:rsid w:val="00CD1AA3"/>
    <w:rsid w:val="00CD1DC8"/>
    <w:rsid w:val="00CD2180"/>
    <w:rsid w:val="00CD2690"/>
    <w:rsid w:val="00CD3DC7"/>
    <w:rsid w:val="00CD3FE4"/>
    <w:rsid w:val="00CD45C4"/>
    <w:rsid w:val="00CD49EE"/>
    <w:rsid w:val="00CD58C6"/>
    <w:rsid w:val="00CD6387"/>
    <w:rsid w:val="00CD67DC"/>
    <w:rsid w:val="00CD7E67"/>
    <w:rsid w:val="00CE02FC"/>
    <w:rsid w:val="00CE094B"/>
    <w:rsid w:val="00CE0A86"/>
    <w:rsid w:val="00CE0FF5"/>
    <w:rsid w:val="00CE1473"/>
    <w:rsid w:val="00CE175D"/>
    <w:rsid w:val="00CE2649"/>
    <w:rsid w:val="00CE2FFB"/>
    <w:rsid w:val="00CE3BA4"/>
    <w:rsid w:val="00CE3C00"/>
    <w:rsid w:val="00CE3E56"/>
    <w:rsid w:val="00CE3F2F"/>
    <w:rsid w:val="00CE4549"/>
    <w:rsid w:val="00CE4C8A"/>
    <w:rsid w:val="00CE4D47"/>
    <w:rsid w:val="00CE5131"/>
    <w:rsid w:val="00CE5256"/>
    <w:rsid w:val="00CE6333"/>
    <w:rsid w:val="00CE6FAE"/>
    <w:rsid w:val="00CE71FA"/>
    <w:rsid w:val="00CF099A"/>
    <w:rsid w:val="00CF1B72"/>
    <w:rsid w:val="00CF1BD3"/>
    <w:rsid w:val="00CF1DEC"/>
    <w:rsid w:val="00CF1F14"/>
    <w:rsid w:val="00CF277D"/>
    <w:rsid w:val="00CF33CC"/>
    <w:rsid w:val="00CF377D"/>
    <w:rsid w:val="00CF386D"/>
    <w:rsid w:val="00CF3C84"/>
    <w:rsid w:val="00CF3E45"/>
    <w:rsid w:val="00CF4E43"/>
    <w:rsid w:val="00CF5038"/>
    <w:rsid w:val="00CF5513"/>
    <w:rsid w:val="00CF5697"/>
    <w:rsid w:val="00CF572F"/>
    <w:rsid w:val="00CF5AD5"/>
    <w:rsid w:val="00CF5D5A"/>
    <w:rsid w:val="00CF63AB"/>
    <w:rsid w:val="00CF6651"/>
    <w:rsid w:val="00CF6B68"/>
    <w:rsid w:val="00CF7256"/>
    <w:rsid w:val="00CF78F4"/>
    <w:rsid w:val="00CF7A3F"/>
    <w:rsid w:val="00CF7EFB"/>
    <w:rsid w:val="00D0004F"/>
    <w:rsid w:val="00D0010B"/>
    <w:rsid w:val="00D00188"/>
    <w:rsid w:val="00D002F2"/>
    <w:rsid w:val="00D0032D"/>
    <w:rsid w:val="00D005B3"/>
    <w:rsid w:val="00D0083A"/>
    <w:rsid w:val="00D02434"/>
    <w:rsid w:val="00D02469"/>
    <w:rsid w:val="00D0255F"/>
    <w:rsid w:val="00D02607"/>
    <w:rsid w:val="00D02AAD"/>
    <w:rsid w:val="00D03138"/>
    <w:rsid w:val="00D03155"/>
    <w:rsid w:val="00D0353A"/>
    <w:rsid w:val="00D03770"/>
    <w:rsid w:val="00D03A7C"/>
    <w:rsid w:val="00D04491"/>
    <w:rsid w:val="00D04B12"/>
    <w:rsid w:val="00D05461"/>
    <w:rsid w:val="00D06FC3"/>
    <w:rsid w:val="00D103B2"/>
    <w:rsid w:val="00D10A1F"/>
    <w:rsid w:val="00D11312"/>
    <w:rsid w:val="00D1153B"/>
    <w:rsid w:val="00D11E31"/>
    <w:rsid w:val="00D13666"/>
    <w:rsid w:val="00D142E6"/>
    <w:rsid w:val="00D1494B"/>
    <w:rsid w:val="00D15042"/>
    <w:rsid w:val="00D152F3"/>
    <w:rsid w:val="00D15F00"/>
    <w:rsid w:val="00D16B92"/>
    <w:rsid w:val="00D16CEA"/>
    <w:rsid w:val="00D16D67"/>
    <w:rsid w:val="00D17DDE"/>
    <w:rsid w:val="00D2046B"/>
    <w:rsid w:val="00D209C5"/>
    <w:rsid w:val="00D215E8"/>
    <w:rsid w:val="00D21AA8"/>
    <w:rsid w:val="00D21F4E"/>
    <w:rsid w:val="00D2203E"/>
    <w:rsid w:val="00D228CE"/>
    <w:rsid w:val="00D23032"/>
    <w:rsid w:val="00D233D8"/>
    <w:rsid w:val="00D23744"/>
    <w:rsid w:val="00D24A36"/>
    <w:rsid w:val="00D25305"/>
    <w:rsid w:val="00D25717"/>
    <w:rsid w:val="00D25AA5"/>
    <w:rsid w:val="00D25C86"/>
    <w:rsid w:val="00D26270"/>
    <w:rsid w:val="00D26931"/>
    <w:rsid w:val="00D27E2A"/>
    <w:rsid w:val="00D30164"/>
    <w:rsid w:val="00D30D25"/>
    <w:rsid w:val="00D30E79"/>
    <w:rsid w:val="00D316FB"/>
    <w:rsid w:val="00D32116"/>
    <w:rsid w:val="00D32ACC"/>
    <w:rsid w:val="00D32C36"/>
    <w:rsid w:val="00D341EE"/>
    <w:rsid w:val="00D3446A"/>
    <w:rsid w:val="00D34575"/>
    <w:rsid w:val="00D34719"/>
    <w:rsid w:val="00D34FE6"/>
    <w:rsid w:val="00D35423"/>
    <w:rsid w:val="00D35448"/>
    <w:rsid w:val="00D35B69"/>
    <w:rsid w:val="00D36379"/>
    <w:rsid w:val="00D368E1"/>
    <w:rsid w:val="00D36A1B"/>
    <w:rsid w:val="00D36EBD"/>
    <w:rsid w:val="00D37132"/>
    <w:rsid w:val="00D3722E"/>
    <w:rsid w:val="00D375C1"/>
    <w:rsid w:val="00D3767E"/>
    <w:rsid w:val="00D40371"/>
    <w:rsid w:val="00D40972"/>
    <w:rsid w:val="00D40B0B"/>
    <w:rsid w:val="00D40EB1"/>
    <w:rsid w:val="00D41366"/>
    <w:rsid w:val="00D416C6"/>
    <w:rsid w:val="00D41733"/>
    <w:rsid w:val="00D417F1"/>
    <w:rsid w:val="00D418F6"/>
    <w:rsid w:val="00D41959"/>
    <w:rsid w:val="00D41E80"/>
    <w:rsid w:val="00D42035"/>
    <w:rsid w:val="00D425AA"/>
    <w:rsid w:val="00D4350A"/>
    <w:rsid w:val="00D435E8"/>
    <w:rsid w:val="00D43B64"/>
    <w:rsid w:val="00D43C25"/>
    <w:rsid w:val="00D43DC1"/>
    <w:rsid w:val="00D43F9A"/>
    <w:rsid w:val="00D4445B"/>
    <w:rsid w:val="00D447FA"/>
    <w:rsid w:val="00D449D5"/>
    <w:rsid w:val="00D44A78"/>
    <w:rsid w:val="00D44BC1"/>
    <w:rsid w:val="00D453C3"/>
    <w:rsid w:val="00D4587C"/>
    <w:rsid w:val="00D46554"/>
    <w:rsid w:val="00D46654"/>
    <w:rsid w:val="00D467CE"/>
    <w:rsid w:val="00D46A32"/>
    <w:rsid w:val="00D46E96"/>
    <w:rsid w:val="00D472E7"/>
    <w:rsid w:val="00D47963"/>
    <w:rsid w:val="00D47D43"/>
    <w:rsid w:val="00D47DBA"/>
    <w:rsid w:val="00D47FE3"/>
    <w:rsid w:val="00D5055B"/>
    <w:rsid w:val="00D51921"/>
    <w:rsid w:val="00D5243E"/>
    <w:rsid w:val="00D52647"/>
    <w:rsid w:val="00D528E3"/>
    <w:rsid w:val="00D52BA4"/>
    <w:rsid w:val="00D532B8"/>
    <w:rsid w:val="00D53323"/>
    <w:rsid w:val="00D536ED"/>
    <w:rsid w:val="00D53766"/>
    <w:rsid w:val="00D53B98"/>
    <w:rsid w:val="00D53DB5"/>
    <w:rsid w:val="00D53ECE"/>
    <w:rsid w:val="00D5425D"/>
    <w:rsid w:val="00D54273"/>
    <w:rsid w:val="00D545C2"/>
    <w:rsid w:val="00D548F8"/>
    <w:rsid w:val="00D54EEF"/>
    <w:rsid w:val="00D5502B"/>
    <w:rsid w:val="00D554B4"/>
    <w:rsid w:val="00D55C1E"/>
    <w:rsid w:val="00D55F14"/>
    <w:rsid w:val="00D561E8"/>
    <w:rsid w:val="00D56B7A"/>
    <w:rsid w:val="00D57EDE"/>
    <w:rsid w:val="00D6006A"/>
    <w:rsid w:val="00D6112C"/>
    <w:rsid w:val="00D617F4"/>
    <w:rsid w:val="00D61C08"/>
    <w:rsid w:val="00D61DB6"/>
    <w:rsid w:val="00D623B7"/>
    <w:rsid w:val="00D623BC"/>
    <w:rsid w:val="00D6241F"/>
    <w:rsid w:val="00D62857"/>
    <w:rsid w:val="00D628B1"/>
    <w:rsid w:val="00D62FE8"/>
    <w:rsid w:val="00D636D7"/>
    <w:rsid w:val="00D63CEC"/>
    <w:rsid w:val="00D63F3B"/>
    <w:rsid w:val="00D63F5F"/>
    <w:rsid w:val="00D63F77"/>
    <w:rsid w:val="00D63FBA"/>
    <w:rsid w:val="00D64333"/>
    <w:rsid w:val="00D65363"/>
    <w:rsid w:val="00D656B4"/>
    <w:rsid w:val="00D65A8B"/>
    <w:rsid w:val="00D6607F"/>
    <w:rsid w:val="00D660A3"/>
    <w:rsid w:val="00D661AD"/>
    <w:rsid w:val="00D66EA6"/>
    <w:rsid w:val="00D6712F"/>
    <w:rsid w:val="00D67301"/>
    <w:rsid w:val="00D673B2"/>
    <w:rsid w:val="00D67C36"/>
    <w:rsid w:val="00D67D3F"/>
    <w:rsid w:val="00D67F72"/>
    <w:rsid w:val="00D71162"/>
    <w:rsid w:val="00D71633"/>
    <w:rsid w:val="00D71DAD"/>
    <w:rsid w:val="00D7204C"/>
    <w:rsid w:val="00D7250C"/>
    <w:rsid w:val="00D72671"/>
    <w:rsid w:val="00D72EA2"/>
    <w:rsid w:val="00D72F37"/>
    <w:rsid w:val="00D73878"/>
    <w:rsid w:val="00D74D30"/>
    <w:rsid w:val="00D74E9D"/>
    <w:rsid w:val="00D75CEB"/>
    <w:rsid w:val="00D7646A"/>
    <w:rsid w:val="00D7649D"/>
    <w:rsid w:val="00D76A8B"/>
    <w:rsid w:val="00D76D2B"/>
    <w:rsid w:val="00D76D7D"/>
    <w:rsid w:val="00D76F5F"/>
    <w:rsid w:val="00D771FA"/>
    <w:rsid w:val="00D773AE"/>
    <w:rsid w:val="00D77A86"/>
    <w:rsid w:val="00D77B91"/>
    <w:rsid w:val="00D77E22"/>
    <w:rsid w:val="00D77F65"/>
    <w:rsid w:val="00D80FA2"/>
    <w:rsid w:val="00D81BA9"/>
    <w:rsid w:val="00D81E1F"/>
    <w:rsid w:val="00D81E9B"/>
    <w:rsid w:val="00D822A1"/>
    <w:rsid w:val="00D822AD"/>
    <w:rsid w:val="00D82F1D"/>
    <w:rsid w:val="00D82F61"/>
    <w:rsid w:val="00D83396"/>
    <w:rsid w:val="00D83A40"/>
    <w:rsid w:val="00D84981"/>
    <w:rsid w:val="00D84CF3"/>
    <w:rsid w:val="00D85E80"/>
    <w:rsid w:val="00D864A3"/>
    <w:rsid w:val="00D86783"/>
    <w:rsid w:val="00D867F5"/>
    <w:rsid w:val="00D86964"/>
    <w:rsid w:val="00D86C4B"/>
    <w:rsid w:val="00D872F7"/>
    <w:rsid w:val="00D876C3"/>
    <w:rsid w:val="00D90106"/>
    <w:rsid w:val="00D90652"/>
    <w:rsid w:val="00D90A33"/>
    <w:rsid w:val="00D90D76"/>
    <w:rsid w:val="00D91068"/>
    <w:rsid w:val="00D910F3"/>
    <w:rsid w:val="00D91DBE"/>
    <w:rsid w:val="00D921CA"/>
    <w:rsid w:val="00D929D0"/>
    <w:rsid w:val="00D93409"/>
    <w:rsid w:val="00D9364A"/>
    <w:rsid w:val="00D94265"/>
    <w:rsid w:val="00D94336"/>
    <w:rsid w:val="00D9467C"/>
    <w:rsid w:val="00D946CA"/>
    <w:rsid w:val="00D9475F"/>
    <w:rsid w:val="00D94B61"/>
    <w:rsid w:val="00D94D70"/>
    <w:rsid w:val="00D951EA"/>
    <w:rsid w:val="00D96520"/>
    <w:rsid w:val="00D96905"/>
    <w:rsid w:val="00D96A06"/>
    <w:rsid w:val="00D96C9A"/>
    <w:rsid w:val="00D96E14"/>
    <w:rsid w:val="00D96F7C"/>
    <w:rsid w:val="00D9726C"/>
    <w:rsid w:val="00D976B1"/>
    <w:rsid w:val="00D97791"/>
    <w:rsid w:val="00D977A3"/>
    <w:rsid w:val="00D97BC6"/>
    <w:rsid w:val="00D97C6E"/>
    <w:rsid w:val="00DA0637"/>
    <w:rsid w:val="00DA08FA"/>
    <w:rsid w:val="00DA15E3"/>
    <w:rsid w:val="00DA2719"/>
    <w:rsid w:val="00DA273C"/>
    <w:rsid w:val="00DA294B"/>
    <w:rsid w:val="00DA3851"/>
    <w:rsid w:val="00DA395A"/>
    <w:rsid w:val="00DA3D4C"/>
    <w:rsid w:val="00DA3E14"/>
    <w:rsid w:val="00DA4304"/>
    <w:rsid w:val="00DA45B3"/>
    <w:rsid w:val="00DA49F8"/>
    <w:rsid w:val="00DA5568"/>
    <w:rsid w:val="00DA683F"/>
    <w:rsid w:val="00DA6BDE"/>
    <w:rsid w:val="00DB052E"/>
    <w:rsid w:val="00DB22D7"/>
    <w:rsid w:val="00DB2722"/>
    <w:rsid w:val="00DB273E"/>
    <w:rsid w:val="00DB2848"/>
    <w:rsid w:val="00DB28AF"/>
    <w:rsid w:val="00DB2B03"/>
    <w:rsid w:val="00DB2BBC"/>
    <w:rsid w:val="00DB2C0C"/>
    <w:rsid w:val="00DB3657"/>
    <w:rsid w:val="00DB384F"/>
    <w:rsid w:val="00DB40B8"/>
    <w:rsid w:val="00DB49DE"/>
    <w:rsid w:val="00DB50FF"/>
    <w:rsid w:val="00DB5602"/>
    <w:rsid w:val="00DB5777"/>
    <w:rsid w:val="00DB577E"/>
    <w:rsid w:val="00DB5ED8"/>
    <w:rsid w:val="00DB66C4"/>
    <w:rsid w:val="00DB6CE6"/>
    <w:rsid w:val="00DB6E8A"/>
    <w:rsid w:val="00DB713C"/>
    <w:rsid w:val="00DB7633"/>
    <w:rsid w:val="00DC0851"/>
    <w:rsid w:val="00DC0AE7"/>
    <w:rsid w:val="00DC0C12"/>
    <w:rsid w:val="00DC0E40"/>
    <w:rsid w:val="00DC10AE"/>
    <w:rsid w:val="00DC163E"/>
    <w:rsid w:val="00DC16E4"/>
    <w:rsid w:val="00DC16FB"/>
    <w:rsid w:val="00DC18A3"/>
    <w:rsid w:val="00DC1CE7"/>
    <w:rsid w:val="00DC1FC5"/>
    <w:rsid w:val="00DC20FB"/>
    <w:rsid w:val="00DC2A5F"/>
    <w:rsid w:val="00DC3E48"/>
    <w:rsid w:val="00DC3ED5"/>
    <w:rsid w:val="00DC46F5"/>
    <w:rsid w:val="00DC47B8"/>
    <w:rsid w:val="00DC4B12"/>
    <w:rsid w:val="00DC5425"/>
    <w:rsid w:val="00DC5C51"/>
    <w:rsid w:val="00DC5D7A"/>
    <w:rsid w:val="00DC60DF"/>
    <w:rsid w:val="00DC6611"/>
    <w:rsid w:val="00DC7118"/>
    <w:rsid w:val="00DC7196"/>
    <w:rsid w:val="00DC72E1"/>
    <w:rsid w:val="00DC7C87"/>
    <w:rsid w:val="00DC7E1B"/>
    <w:rsid w:val="00DD03A2"/>
    <w:rsid w:val="00DD04F9"/>
    <w:rsid w:val="00DD0D0F"/>
    <w:rsid w:val="00DD12B2"/>
    <w:rsid w:val="00DD14D7"/>
    <w:rsid w:val="00DD20BD"/>
    <w:rsid w:val="00DD2635"/>
    <w:rsid w:val="00DD2E23"/>
    <w:rsid w:val="00DD34FA"/>
    <w:rsid w:val="00DD3757"/>
    <w:rsid w:val="00DD41FA"/>
    <w:rsid w:val="00DD4EA2"/>
    <w:rsid w:val="00DD51FA"/>
    <w:rsid w:val="00DD5353"/>
    <w:rsid w:val="00DD53CE"/>
    <w:rsid w:val="00DD5848"/>
    <w:rsid w:val="00DD58CB"/>
    <w:rsid w:val="00DD5976"/>
    <w:rsid w:val="00DD6243"/>
    <w:rsid w:val="00DD62F6"/>
    <w:rsid w:val="00DD6E22"/>
    <w:rsid w:val="00DD6E69"/>
    <w:rsid w:val="00DD6F94"/>
    <w:rsid w:val="00DD7157"/>
    <w:rsid w:val="00DD78B6"/>
    <w:rsid w:val="00DE05FB"/>
    <w:rsid w:val="00DE0781"/>
    <w:rsid w:val="00DE0C80"/>
    <w:rsid w:val="00DE0F2F"/>
    <w:rsid w:val="00DE0F84"/>
    <w:rsid w:val="00DE1683"/>
    <w:rsid w:val="00DE1CD2"/>
    <w:rsid w:val="00DE2103"/>
    <w:rsid w:val="00DE329F"/>
    <w:rsid w:val="00DE43BB"/>
    <w:rsid w:val="00DE56F3"/>
    <w:rsid w:val="00DE5E0E"/>
    <w:rsid w:val="00DE71BB"/>
    <w:rsid w:val="00DE75F1"/>
    <w:rsid w:val="00DE7642"/>
    <w:rsid w:val="00DE7732"/>
    <w:rsid w:val="00DE77BB"/>
    <w:rsid w:val="00DE7947"/>
    <w:rsid w:val="00DE7A9E"/>
    <w:rsid w:val="00DE7B38"/>
    <w:rsid w:val="00DF0304"/>
    <w:rsid w:val="00DF0914"/>
    <w:rsid w:val="00DF10C3"/>
    <w:rsid w:val="00DF1399"/>
    <w:rsid w:val="00DF18E1"/>
    <w:rsid w:val="00DF1933"/>
    <w:rsid w:val="00DF2618"/>
    <w:rsid w:val="00DF272D"/>
    <w:rsid w:val="00DF35CA"/>
    <w:rsid w:val="00DF384C"/>
    <w:rsid w:val="00DF45BF"/>
    <w:rsid w:val="00DF4889"/>
    <w:rsid w:val="00DF48D3"/>
    <w:rsid w:val="00DF56AA"/>
    <w:rsid w:val="00DF6454"/>
    <w:rsid w:val="00DF6D7A"/>
    <w:rsid w:val="00DF6DF5"/>
    <w:rsid w:val="00DF739A"/>
    <w:rsid w:val="00DF75C4"/>
    <w:rsid w:val="00DF7B81"/>
    <w:rsid w:val="00E00453"/>
    <w:rsid w:val="00E00D3B"/>
    <w:rsid w:val="00E01228"/>
    <w:rsid w:val="00E017E2"/>
    <w:rsid w:val="00E01C31"/>
    <w:rsid w:val="00E021BF"/>
    <w:rsid w:val="00E03BD5"/>
    <w:rsid w:val="00E03C6D"/>
    <w:rsid w:val="00E03D2E"/>
    <w:rsid w:val="00E04100"/>
    <w:rsid w:val="00E04299"/>
    <w:rsid w:val="00E06A76"/>
    <w:rsid w:val="00E06B07"/>
    <w:rsid w:val="00E06CE5"/>
    <w:rsid w:val="00E06F30"/>
    <w:rsid w:val="00E07516"/>
    <w:rsid w:val="00E102C5"/>
    <w:rsid w:val="00E1035C"/>
    <w:rsid w:val="00E10904"/>
    <w:rsid w:val="00E10C07"/>
    <w:rsid w:val="00E10DF2"/>
    <w:rsid w:val="00E114A5"/>
    <w:rsid w:val="00E118D2"/>
    <w:rsid w:val="00E121AE"/>
    <w:rsid w:val="00E12EBC"/>
    <w:rsid w:val="00E13C94"/>
    <w:rsid w:val="00E14007"/>
    <w:rsid w:val="00E144B1"/>
    <w:rsid w:val="00E14FEA"/>
    <w:rsid w:val="00E156F1"/>
    <w:rsid w:val="00E15708"/>
    <w:rsid w:val="00E15709"/>
    <w:rsid w:val="00E16671"/>
    <w:rsid w:val="00E16C80"/>
    <w:rsid w:val="00E1730A"/>
    <w:rsid w:val="00E17C4D"/>
    <w:rsid w:val="00E200E7"/>
    <w:rsid w:val="00E20988"/>
    <w:rsid w:val="00E20D8B"/>
    <w:rsid w:val="00E21491"/>
    <w:rsid w:val="00E21650"/>
    <w:rsid w:val="00E216BD"/>
    <w:rsid w:val="00E2197E"/>
    <w:rsid w:val="00E21D74"/>
    <w:rsid w:val="00E234A9"/>
    <w:rsid w:val="00E2392D"/>
    <w:rsid w:val="00E245AC"/>
    <w:rsid w:val="00E24CAB"/>
    <w:rsid w:val="00E25EBE"/>
    <w:rsid w:val="00E2653D"/>
    <w:rsid w:val="00E272CD"/>
    <w:rsid w:val="00E27941"/>
    <w:rsid w:val="00E311D4"/>
    <w:rsid w:val="00E31A52"/>
    <w:rsid w:val="00E31C09"/>
    <w:rsid w:val="00E31E06"/>
    <w:rsid w:val="00E31F9B"/>
    <w:rsid w:val="00E332DB"/>
    <w:rsid w:val="00E33E20"/>
    <w:rsid w:val="00E3473A"/>
    <w:rsid w:val="00E34910"/>
    <w:rsid w:val="00E34C7A"/>
    <w:rsid w:val="00E3593D"/>
    <w:rsid w:val="00E35D25"/>
    <w:rsid w:val="00E35E03"/>
    <w:rsid w:val="00E3606C"/>
    <w:rsid w:val="00E36202"/>
    <w:rsid w:val="00E36527"/>
    <w:rsid w:val="00E368D5"/>
    <w:rsid w:val="00E3690B"/>
    <w:rsid w:val="00E36A40"/>
    <w:rsid w:val="00E36CC1"/>
    <w:rsid w:val="00E36D5D"/>
    <w:rsid w:val="00E37203"/>
    <w:rsid w:val="00E37653"/>
    <w:rsid w:val="00E377A6"/>
    <w:rsid w:val="00E4057B"/>
    <w:rsid w:val="00E40938"/>
    <w:rsid w:val="00E409BB"/>
    <w:rsid w:val="00E40BAD"/>
    <w:rsid w:val="00E414DC"/>
    <w:rsid w:val="00E41D53"/>
    <w:rsid w:val="00E42106"/>
    <w:rsid w:val="00E4230D"/>
    <w:rsid w:val="00E428A4"/>
    <w:rsid w:val="00E42950"/>
    <w:rsid w:val="00E42BF0"/>
    <w:rsid w:val="00E42C83"/>
    <w:rsid w:val="00E42E49"/>
    <w:rsid w:val="00E4305E"/>
    <w:rsid w:val="00E430F5"/>
    <w:rsid w:val="00E4325D"/>
    <w:rsid w:val="00E436D3"/>
    <w:rsid w:val="00E4392D"/>
    <w:rsid w:val="00E439C1"/>
    <w:rsid w:val="00E43A30"/>
    <w:rsid w:val="00E4476D"/>
    <w:rsid w:val="00E4507D"/>
    <w:rsid w:val="00E459A1"/>
    <w:rsid w:val="00E46122"/>
    <w:rsid w:val="00E466B5"/>
    <w:rsid w:val="00E4702C"/>
    <w:rsid w:val="00E472AC"/>
    <w:rsid w:val="00E5063B"/>
    <w:rsid w:val="00E5097D"/>
    <w:rsid w:val="00E513EC"/>
    <w:rsid w:val="00E514C3"/>
    <w:rsid w:val="00E530CA"/>
    <w:rsid w:val="00E53273"/>
    <w:rsid w:val="00E53516"/>
    <w:rsid w:val="00E53785"/>
    <w:rsid w:val="00E537FF"/>
    <w:rsid w:val="00E5411F"/>
    <w:rsid w:val="00E54744"/>
    <w:rsid w:val="00E5548E"/>
    <w:rsid w:val="00E55998"/>
    <w:rsid w:val="00E57E6B"/>
    <w:rsid w:val="00E60550"/>
    <w:rsid w:val="00E6084B"/>
    <w:rsid w:val="00E609E9"/>
    <w:rsid w:val="00E609ED"/>
    <w:rsid w:val="00E60BA6"/>
    <w:rsid w:val="00E60E70"/>
    <w:rsid w:val="00E615D9"/>
    <w:rsid w:val="00E616C0"/>
    <w:rsid w:val="00E62524"/>
    <w:rsid w:val="00E62581"/>
    <w:rsid w:val="00E6308C"/>
    <w:rsid w:val="00E63A9D"/>
    <w:rsid w:val="00E64365"/>
    <w:rsid w:val="00E646CD"/>
    <w:rsid w:val="00E64828"/>
    <w:rsid w:val="00E64BB9"/>
    <w:rsid w:val="00E65409"/>
    <w:rsid w:val="00E6573A"/>
    <w:rsid w:val="00E65D84"/>
    <w:rsid w:val="00E65E5D"/>
    <w:rsid w:val="00E663C4"/>
    <w:rsid w:val="00E671C7"/>
    <w:rsid w:val="00E67257"/>
    <w:rsid w:val="00E67C75"/>
    <w:rsid w:val="00E67EC3"/>
    <w:rsid w:val="00E70159"/>
    <w:rsid w:val="00E7122F"/>
    <w:rsid w:val="00E71CC2"/>
    <w:rsid w:val="00E731AE"/>
    <w:rsid w:val="00E732D9"/>
    <w:rsid w:val="00E73894"/>
    <w:rsid w:val="00E73ED1"/>
    <w:rsid w:val="00E73FB3"/>
    <w:rsid w:val="00E7457E"/>
    <w:rsid w:val="00E747E1"/>
    <w:rsid w:val="00E74931"/>
    <w:rsid w:val="00E75070"/>
    <w:rsid w:val="00E75423"/>
    <w:rsid w:val="00E7652B"/>
    <w:rsid w:val="00E76A35"/>
    <w:rsid w:val="00E76BE6"/>
    <w:rsid w:val="00E76E73"/>
    <w:rsid w:val="00E777FC"/>
    <w:rsid w:val="00E77E09"/>
    <w:rsid w:val="00E81118"/>
    <w:rsid w:val="00E8152A"/>
    <w:rsid w:val="00E815AA"/>
    <w:rsid w:val="00E824C7"/>
    <w:rsid w:val="00E82829"/>
    <w:rsid w:val="00E82D08"/>
    <w:rsid w:val="00E82E31"/>
    <w:rsid w:val="00E8303A"/>
    <w:rsid w:val="00E8312D"/>
    <w:rsid w:val="00E832E8"/>
    <w:rsid w:val="00E83FD1"/>
    <w:rsid w:val="00E8459F"/>
    <w:rsid w:val="00E84CB9"/>
    <w:rsid w:val="00E8505B"/>
    <w:rsid w:val="00E85764"/>
    <w:rsid w:val="00E85D56"/>
    <w:rsid w:val="00E86079"/>
    <w:rsid w:val="00E862AF"/>
    <w:rsid w:val="00E86427"/>
    <w:rsid w:val="00E86CFD"/>
    <w:rsid w:val="00E87B24"/>
    <w:rsid w:val="00E87FEB"/>
    <w:rsid w:val="00E90195"/>
    <w:rsid w:val="00E90974"/>
    <w:rsid w:val="00E90A12"/>
    <w:rsid w:val="00E90AA5"/>
    <w:rsid w:val="00E90E8B"/>
    <w:rsid w:val="00E9148C"/>
    <w:rsid w:val="00E91E29"/>
    <w:rsid w:val="00E9204A"/>
    <w:rsid w:val="00E9210C"/>
    <w:rsid w:val="00E9236A"/>
    <w:rsid w:val="00E9253F"/>
    <w:rsid w:val="00E92FBA"/>
    <w:rsid w:val="00E933A2"/>
    <w:rsid w:val="00E94B72"/>
    <w:rsid w:val="00E94C7D"/>
    <w:rsid w:val="00E94D33"/>
    <w:rsid w:val="00E95935"/>
    <w:rsid w:val="00E95963"/>
    <w:rsid w:val="00E95A2F"/>
    <w:rsid w:val="00E9615E"/>
    <w:rsid w:val="00E961E6"/>
    <w:rsid w:val="00E96577"/>
    <w:rsid w:val="00E96A61"/>
    <w:rsid w:val="00E96C42"/>
    <w:rsid w:val="00E9762C"/>
    <w:rsid w:val="00E97D21"/>
    <w:rsid w:val="00EA033E"/>
    <w:rsid w:val="00EA0C5D"/>
    <w:rsid w:val="00EA1F44"/>
    <w:rsid w:val="00EA228D"/>
    <w:rsid w:val="00EA266B"/>
    <w:rsid w:val="00EA297B"/>
    <w:rsid w:val="00EA2DCF"/>
    <w:rsid w:val="00EA3A44"/>
    <w:rsid w:val="00EA3B73"/>
    <w:rsid w:val="00EA3BB1"/>
    <w:rsid w:val="00EA3D4D"/>
    <w:rsid w:val="00EA41FE"/>
    <w:rsid w:val="00EA4268"/>
    <w:rsid w:val="00EA43A0"/>
    <w:rsid w:val="00EA4A7D"/>
    <w:rsid w:val="00EA4BAC"/>
    <w:rsid w:val="00EA6538"/>
    <w:rsid w:val="00EA6BB8"/>
    <w:rsid w:val="00EA71E0"/>
    <w:rsid w:val="00EA772D"/>
    <w:rsid w:val="00EB0084"/>
    <w:rsid w:val="00EB0270"/>
    <w:rsid w:val="00EB088E"/>
    <w:rsid w:val="00EB1130"/>
    <w:rsid w:val="00EB129F"/>
    <w:rsid w:val="00EB1AE7"/>
    <w:rsid w:val="00EB2821"/>
    <w:rsid w:val="00EB2AD8"/>
    <w:rsid w:val="00EB2C86"/>
    <w:rsid w:val="00EB3019"/>
    <w:rsid w:val="00EB38EE"/>
    <w:rsid w:val="00EB3FBF"/>
    <w:rsid w:val="00EB4545"/>
    <w:rsid w:val="00EB474E"/>
    <w:rsid w:val="00EB51D0"/>
    <w:rsid w:val="00EB58D6"/>
    <w:rsid w:val="00EB5FB2"/>
    <w:rsid w:val="00EB6123"/>
    <w:rsid w:val="00EB66DA"/>
    <w:rsid w:val="00EB6ECD"/>
    <w:rsid w:val="00EB716D"/>
    <w:rsid w:val="00EB7AD9"/>
    <w:rsid w:val="00EC008B"/>
    <w:rsid w:val="00EC07C6"/>
    <w:rsid w:val="00EC08B2"/>
    <w:rsid w:val="00EC0A92"/>
    <w:rsid w:val="00EC1075"/>
    <w:rsid w:val="00EC1B91"/>
    <w:rsid w:val="00EC2749"/>
    <w:rsid w:val="00EC2A26"/>
    <w:rsid w:val="00EC2DB5"/>
    <w:rsid w:val="00EC2F2F"/>
    <w:rsid w:val="00EC3B15"/>
    <w:rsid w:val="00EC4C2F"/>
    <w:rsid w:val="00EC4E2B"/>
    <w:rsid w:val="00EC52CB"/>
    <w:rsid w:val="00EC5830"/>
    <w:rsid w:val="00EC6A73"/>
    <w:rsid w:val="00EC6E69"/>
    <w:rsid w:val="00EC7145"/>
    <w:rsid w:val="00EC73A3"/>
    <w:rsid w:val="00ED05C2"/>
    <w:rsid w:val="00ED0D12"/>
    <w:rsid w:val="00ED23AA"/>
    <w:rsid w:val="00ED2641"/>
    <w:rsid w:val="00ED2D69"/>
    <w:rsid w:val="00ED3842"/>
    <w:rsid w:val="00ED3B41"/>
    <w:rsid w:val="00ED3CD0"/>
    <w:rsid w:val="00ED3E4B"/>
    <w:rsid w:val="00ED3EE7"/>
    <w:rsid w:val="00ED3F01"/>
    <w:rsid w:val="00ED40D0"/>
    <w:rsid w:val="00ED448A"/>
    <w:rsid w:val="00ED5563"/>
    <w:rsid w:val="00ED644C"/>
    <w:rsid w:val="00ED7E64"/>
    <w:rsid w:val="00EE018E"/>
    <w:rsid w:val="00EE0AC6"/>
    <w:rsid w:val="00EE0EED"/>
    <w:rsid w:val="00EE1E17"/>
    <w:rsid w:val="00EE1E89"/>
    <w:rsid w:val="00EE21B2"/>
    <w:rsid w:val="00EE3265"/>
    <w:rsid w:val="00EE3701"/>
    <w:rsid w:val="00EE3AFB"/>
    <w:rsid w:val="00EE51A5"/>
    <w:rsid w:val="00EE5A29"/>
    <w:rsid w:val="00EE6144"/>
    <w:rsid w:val="00EE6783"/>
    <w:rsid w:val="00EE6FFB"/>
    <w:rsid w:val="00EE75FE"/>
    <w:rsid w:val="00EE7DFD"/>
    <w:rsid w:val="00EF03FE"/>
    <w:rsid w:val="00EF07A7"/>
    <w:rsid w:val="00EF0A4C"/>
    <w:rsid w:val="00EF1085"/>
    <w:rsid w:val="00EF1F52"/>
    <w:rsid w:val="00EF2BB0"/>
    <w:rsid w:val="00EF3442"/>
    <w:rsid w:val="00EF3695"/>
    <w:rsid w:val="00EF3BA8"/>
    <w:rsid w:val="00EF4313"/>
    <w:rsid w:val="00EF46AA"/>
    <w:rsid w:val="00EF4759"/>
    <w:rsid w:val="00EF4894"/>
    <w:rsid w:val="00EF5AD6"/>
    <w:rsid w:val="00EF5F79"/>
    <w:rsid w:val="00EF6EF0"/>
    <w:rsid w:val="00EF7A56"/>
    <w:rsid w:val="00EF7DEC"/>
    <w:rsid w:val="00F01F74"/>
    <w:rsid w:val="00F02C53"/>
    <w:rsid w:val="00F0302B"/>
    <w:rsid w:val="00F03449"/>
    <w:rsid w:val="00F03508"/>
    <w:rsid w:val="00F03B95"/>
    <w:rsid w:val="00F03C3D"/>
    <w:rsid w:val="00F04E0A"/>
    <w:rsid w:val="00F050F5"/>
    <w:rsid w:val="00F05204"/>
    <w:rsid w:val="00F055DC"/>
    <w:rsid w:val="00F05E1A"/>
    <w:rsid w:val="00F05EE2"/>
    <w:rsid w:val="00F06F5F"/>
    <w:rsid w:val="00F07048"/>
    <w:rsid w:val="00F070D5"/>
    <w:rsid w:val="00F07A70"/>
    <w:rsid w:val="00F07D0B"/>
    <w:rsid w:val="00F112C0"/>
    <w:rsid w:val="00F11326"/>
    <w:rsid w:val="00F116A2"/>
    <w:rsid w:val="00F11772"/>
    <w:rsid w:val="00F118CD"/>
    <w:rsid w:val="00F11EFA"/>
    <w:rsid w:val="00F11F32"/>
    <w:rsid w:val="00F143E8"/>
    <w:rsid w:val="00F14614"/>
    <w:rsid w:val="00F147B7"/>
    <w:rsid w:val="00F147F0"/>
    <w:rsid w:val="00F1498B"/>
    <w:rsid w:val="00F15739"/>
    <w:rsid w:val="00F15D9C"/>
    <w:rsid w:val="00F165B9"/>
    <w:rsid w:val="00F17786"/>
    <w:rsid w:val="00F2008A"/>
    <w:rsid w:val="00F208A0"/>
    <w:rsid w:val="00F20E2D"/>
    <w:rsid w:val="00F215A1"/>
    <w:rsid w:val="00F21932"/>
    <w:rsid w:val="00F21C14"/>
    <w:rsid w:val="00F21EB6"/>
    <w:rsid w:val="00F2259D"/>
    <w:rsid w:val="00F22EF0"/>
    <w:rsid w:val="00F233D6"/>
    <w:rsid w:val="00F23CD6"/>
    <w:rsid w:val="00F23DE7"/>
    <w:rsid w:val="00F24291"/>
    <w:rsid w:val="00F243D5"/>
    <w:rsid w:val="00F2461E"/>
    <w:rsid w:val="00F24C6C"/>
    <w:rsid w:val="00F24C9F"/>
    <w:rsid w:val="00F25E6A"/>
    <w:rsid w:val="00F26907"/>
    <w:rsid w:val="00F26AC5"/>
    <w:rsid w:val="00F277FD"/>
    <w:rsid w:val="00F27D0E"/>
    <w:rsid w:val="00F27D56"/>
    <w:rsid w:val="00F30AF1"/>
    <w:rsid w:val="00F30C32"/>
    <w:rsid w:val="00F30DEC"/>
    <w:rsid w:val="00F31AA4"/>
    <w:rsid w:val="00F31C8B"/>
    <w:rsid w:val="00F31D27"/>
    <w:rsid w:val="00F31F1B"/>
    <w:rsid w:val="00F31F3F"/>
    <w:rsid w:val="00F3267B"/>
    <w:rsid w:val="00F339ED"/>
    <w:rsid w:val="00F33DD7"/>
    <w:rsid w:val="00F349A6"/>
    <w:rsid w:val="00F3564B"/>
    <w:rsid w:val="00F35E4F"/>
    <w:rsid w:val="00F36516"/>
    <w:rsid w:val="00F36845"/>
    <w:rsid w:val="00F3691D"/>
    <w:rsid w:val="00F36C57"/>
    <w:rsid w:val="00F375DE"/>
    <w:rsid w:val="00F37BDA"/>
    <w:rsid w:val="00F37D00"/>
    <w:rsid w:val="00F40010"/>
    <w:rsid w:val="00F404A3"/>
    <w:rsid w:val="00F40A70"/>
    <w:rsid w:val="00F412F9"/>
    <w:rsid w:val="00F41596"/>
    <w:rsid w:val="00F41787"/>
    <w:rsid w:val="00F417D5"/>
    <w:rsid w:val="00F42105"/>
    <w:rsid w:val="00F42203"/>
    <w:rsid w:val="00F42276"/>
    <w:rsid w:val="00F4322C"/>
    <w:rsid w:val="00F43338"/>
    <w:rsid w:val="00F43418"/>
    <w:rsid w:val="00F441BB"/>
    <w:rsid w:val="00F45398"/>
    <w:rsid w:val="00F4558A"/>
    <w:rsid w:val="00F456E3"/>
    <w:rsid w:val="00F4593C"/>
    <w:rsid w:val="00F45C93"/>
    <w:rsid w:val="00F461D5"/>
    <w:rsid w:val="00F462BF"/>
    <w:rsid w:val="00F46954"/>
    <w:rsid w:val="00F46E91"/>
    <w:rsid w:val="00F4705D"/>
    <w:rsid w:val="00F47257"/>
    <w:rsid w:val="00F4746B"/>
    <w:rsid w:val="00F501E2"/>
    <w:rsid w:val="00F50B8E"/>
    <w:rsid w:val="00F50DF5"/>
    <w:rsid w:val="00F50E52"/>
    <w:rsid w:val="00F5100E"/>
    <w:rsid w:val="00F51124"/>
    <w:rsid w:val="00F519DB"/>
    <w:rsid w:val="00F51C44"/>
    <w:rsid w:val="00F5213C"/>
    <w:rsid w:val="00F529AA"/>
    <w:rsid w:val="00F52AC5"/>
    <w:rsid w:val="00F52CFF"/>
    <w:rsid w:val="00F52DF8"/>
    <w:rsid w:val="00F5335C"/>
    <w:rsid w:val="00F53930"/>
    <w:rsid w:val="00F53943"/>
    <w:rsid w:val="00F53C5D"/>
    <w:rsid w:val="00F5483F"/>
    <w:rsid w:val="00F54B6E"/>
    <w:rsid w:val="00F54C63"/>
    <w:rsid w:val="00F56051"/>
    <w:rsid w:val="00F56362"/>
    <w:rsid w:val="00F56598"/>
    <w:rsid w:val="00F569EF"/>
    <w:rsid w:val="00F570B2"/>
    <w:rsid w:val="00F57825"/>
    <w:rsid w:val="00F57BBE"/>
    <w:rsid w:val="00F57FBE"/>
    <w:rsid w:val="00F60DD8"/>
    <w:rsid w:val="00F60F54"/>
    <w:rsid w:val="00F613C2"/>
    <w:rsid w:val="00F61BFF"/>
    <w:rsid w:val="00F6263C"/>
    <w:rsid w:val="00F630F4"/>
    <w:rsid w:val="00F631F1"/>
    <w:rsid w:val="00F63463"/>
    <w:rsid w:val="00F63BA8"/>
    <w:rsid w:val="00F63F6F"/>
    <w:rsid w:val="00F64342"/>
    <w:rsid w:val="00F64432"/>
    <w:rsid w:val="00F652EB"/>
    <w:rsid w:val="00F65497"/>
    <w:rsid w:val="00F659EC"/>
    <w:rsid w:val="00F65B04"/>
    <w:rsid w:val="00F65CE9"/>
    <w:rsid w:val="00F65E39"/>
    <w:rsid w:val="00F661D3"/>
    <w:rsid w:val="00F663BC"/>
    <w:rsid w:val="00F667EB"/>
    <w:rsid w:val="00F66E71"/>
    <w:rsid w:val="00F66F6E"/>
    <w:rsid w:val="00F6755B"/>
    <w:rsid w:val="00F6797E"/>
    <w:rsid w:val="00F70910"/>
    <w:rsid w:val="00F71AB3"/>
    <w:rsid w:val="00F71F2C"/>
    <w:rsid w:val="00F72274"/>
    <w:rsid w:val="00F728BB"/>
    <w:rsid w:val="00F72940"/>
    <w:rsid w:val="00F72A99"/>
    <w:rsid w:val="00F72BD6"/>
    <w:rsid w:val="00F730A5"/>
    <w:rsid w:val="00F74573"/>
    <w:rsid w:val="00F761F0"/>
    <w:rsid w:val="00F76E49"/>
    <w:rsid w:val="00F76F56"/>
    <w:rsid w:val="00F77221"/>
    <w:rsid w:val="00F77908"/>
    <w:rsid w:val="00F77C2A"/>
    <w:rsid w:val="00F801E0"/>
    <w:rsid w:val="00F80392"/>
    <w:rsid w:val="00F816BF"/>
    <w:rsid w:val="00F821C2"/>
    <w:rsid w:val="00F82556"/>
    <w:rsid w:val="00F82613"/>
    <w:rsid w:val="00F835E0"/>
    <w:rsid w:val="00F84091"/>
    <w:rsid w:val="00F84B1F"/>
    <w:rsid w:val="00F84D74"/>
    <w:rsid w:val="00F85105"/>
    <w:rsid w:val="00F851F4"/>
    <w:rsid w:val="00F85316"/>
    <w:rsid w:val="00F858C9"/>
    <w:rsid w:val="00F85C86"/>
    <w:rsid w:val="00F86230"/>
    <w:rsid w:val="00F869F6"/>
    <w:rsid w:val="00F86AB8"/>
    <w:rsid w:val="00F86B49"/>
    <w:rsid w:val="00F86BEB"/>
    <w:rsid w:val="00F86F59"/>
    <w:rsid w:val="00F87E0C"/>
    <w:rsid w:val="00F90407"/>
    <w:rsid w:val="00F9115B"/>
    <w:rsid w:val="00F91A3E"/>
    <w:rsid w:val="00F91AF3"/>
    <w:rsid w:val="00F91F0D"/>
    <w:rsid w:val="00F922C7"/>
    <w:rsid w:val="00F926A6"/>
    <w:rsid w:val="00F928DF"/>
    <w:rsid w:val="00F92BBC"/>
    <w:rsid w:val="00F92E65"/>
    <w:rsid w:val="00F93785"/>
    <w:rsid w:val="00F93803"/>
    <w:rsid w:val="00F94C3A"/>
    <w:rsid w:val="00F95515"/>
    <w:rsid w:val="00F96148"/>
    <w:rsid w:val="00F96167"/>
    <w:rsid w:val="00F96979"/>
    <w:rsid w:val="00F96D8F"/>
    <w:rsid w:val="00F977A9"/>
    <w:rsid w:val="00F97DFD"/>
    <w:rsid w:val="00FA001A"/>
    <w:rsid w:val="00FA00DB"/>
    <w:rsid w:val="00FA10B7"/>
    <w:rsid w:val="00FA1E0F"/>
    <w:rsid w:val="00FA1F4D"/>
    <w:rsid w:val="00FA20ED"/>
    <w:rsid w:val="00FA4101"/>
    <w:rsid w:val="00FA4A66"/>
    <w:rsid w:val="00FA4D9A"/>
    <w:rsid w:val="00FA4F5B"/>
    <w:rsid w:val="00FA50F7"/>
    <w:rsid w:val="00FA55BB"/>
    <w:rsid w:val="00FA5B49"/>
    <w:rsid w:val="00FA5F82"/>
    <w:rsid w:val="00FA6484"/>
    <w:rsid w:val="00FA71FD"/>
    <w:rsid w:val="00FA729B"/>
    <w:rsid w:val="00FA7D05"/>
    <w:rsid w:val="00FB021D"/>
    <w:rsid w:val="00FB03D4"/>
    <w:rsid w:val="00FB041A"/>
    <w:rsid w:val="00FB0605"/>
    <w:rsid w:val="00FB0D83"/>
    <w:rsid w:val="00FB164E"/>
    <w:rsid w:val="00FB1BB3"/>
    <w:rsid w:val="00FB20D1"/>
    <w:rsid w:val="00FB2627"/>
    <w:rsid w:val="00FB2E77"/>
    <w:rsid w:val="00FB457F"/>
    <w:rsid w:val="00FB4EF8"/>
    <w:rsid w:val="00FB4FF5"/>
    <w:rsid w:val="00FB56B4"/>
    <w:rsid w:val="00FB685C"/>
    <w:rsid w:val="00FB6BD8"/>
    <w:rsid w:val="00FB75A5"/>
    <w:rsid w:val="00FB7A2A"/>
    <w:rsid w:val="00FB7AF3"/>
    <w:rsid w:val="00FC03E1"/>
    <w:rsid w:val="00FC0A5B"/>
    <w:rsid w:val="00FC19F9"/>
    <w:rsid w:val="00FC1C15"/>
    <w:rsid w:val="00FC1D25"/>
    <w:rsid w:val="00FC344D"/>
    <w:rsid w:val="00FC3487"/>
    <w:rsid w:val="00FC350C"/>
    <w:rsid w:val="00FC37EF"/>
    <w:rsid w:val="00FC3F0F"/>
    <w:rsid w:val="00FC42C0"/>
    <w:rsid w:val="00FC441F"/>
    <w:rsid w:val="00FC53C4"/>
    <w:rsid w:val="00FC5896"/>
    <w:rsid w:val="00FC5921"/>
    <w:rsid w:val="00FC6486"/>
    <w:rsid w:val="00FC6605"/>
    <w:rsid w:val="00FC7142"/>
    <w:rsid w:val="00FC7AB3"/>
    <w:rsid w:val="00FC7C15"/>
    <w:rsid w:val="00FD0595"/>
    <w:rsid w:val="00FD07FC"/>
    <w:rsid w:val="00FD09E2"/>
    <w:rsid w:val="00FD0B43"/>
    <w:rsid w:val="00FD14FF"/>
    <w:rsid w:val="00FD1C8F"/>
    <w:rsid w:val="00FD1D79"/>
    <w:rsid w:val="00FD2279"/>
    <w:rsid w:val="00FD2499"/>
    <w:rsid w:val="00FD2CFB"/>
    <w:rsid w:val="00FD30C5"/>
    <w:rsid w:val="00FD31B6"/>
    <w:rsid w:val="00FD3289"/>
    <w:rsid w:val="00FD406D"/>
    <w:rsid w:val="00FD41A3"/>
    <w:rsid w:val="00FD50CD"/>
    <w:rsid w:val="00FD5531"/>
    <w:rsid w:val="00FD5535"/>
    <w:rsid w:val="00FD5CC0"/>
    <w:rsid w:val="00FD6EB6"/>
    <w:rsid w:val="00FD7DA0"/>
    <w:rsid w:val="00FD7E04"/>
    <w:rsid w:val="00FE0A98"/>
    <w:rsid w:val="00FE0B04"/>
    <w:rsid w:val="00FE0EFB"/>
    <w:rsid w:val="00FE119D"/>
    <w:rsid w:val="00FE1684"/>
    <w:rsid w:val="00FE1ACF"/>
    <w:rsid w:val="00FE253B"/>
    <w:rsid w:val="00FE2818"/>
    <w:rsid w:val="00FE2B13"/>
    <w:rsid w:val="00FE3B9E"/>
    <w:rsid w:val="00FE4FF8"/>
    <w:rsid w:val="00FE5261"/>
    <w:rsid w:val="00FE538F"/>
    <w:rsid w:val="00FE557D"/>
    <w:rsid w:val="00FE5C5A"/>
    <w:rsid w:val="00FE6293"/>
    <w:rsid w:val="00FE6451"/>
    <w:rsid w:val="00FE7BA1"/>
    <w:rsid w:val="00FF12D8"/>
    <w:rsid w:val="00FF1E67"/>
    <w:rsid w:val="00FF24C1"/>
    <w:rsid w:val="00FF2CF5"/>
    <w:rsid w:val="00FF340E"/>
    <w:rsid w:val="00FF3482"/>
    <w:rsid w:val="00FF3B4F"/>
    <w:rsid w:val="00FF3E95"/>
    <w:rsid w:val="00FF4412"/>
    <w:rsid w:val="00FF470A"/>
    <w:rsid w:val="00FF5086"/>
    <w:rsid w:val="00FF5C82"/>
    <w:rsid w:val="00FF5D5A"/>
    <w:rsid w:val="00FF669F"/>
    <w:rsid w:val="00FF7281"/>
    <w:rsid w:val="00FF755A"/>
    <w:rsid w:val="010234BC"/>
    <w:rsid w:val="01676A6D"/>
    <w:rsid w:val="01B476E1"/>
    <w:rsid w:val="0211E596"/>
    <w:rsid w:val="024DB712"/>
    <w:rsid w:val="027A4072"/>
    <w:rsid w:val="0306FA90"/>
    <w:rsid w:val="031387DC"/>
    <w:rsid w:val="035E2F98"/>
    <w:rsid w:val="04010A83"/>
    <w:rsid w:val="040199D3"/>
    <w:rsid w:val="0527DE54"/>
    <w:rsid w:val="05865A67"/>
    <w:rsid w:val="05C630CC"/>
    <w:rsid w:val="05E17D8D"/>
    <w:rsid w:val="05F2F45E"/>
    <w:rsid w:val="0641050D"/>
    <w:rsid w:val="06441FA8"/>
    <w:rsid w:val="06B06579"/>
    <w:rsid w:val="06C20325"/>
    <w:rsid w:val="071C9B12"/>
    <w:rsid w:val="0728DB9F"/>
    <w:rsid w:val="07293494"/>
    <w:rsid w:val="079CA872"/>
    <w:rsid w:val="07A178C1"/>
    <w:rsid w:val="07AFE3B1"/>
    <w:rsid w:val="07BF4FFC"/>
    <w:rsid w:val="082E2565"/>
    <w:rsid w:val="08324EA2"/>
    <w:rsid w:val="085F3938"/>
    <w:rsid w:val="09097D4E"/>
    <w:rsid w:val="09147727"/>
    <w:rsid w:val="09209D06"/>
    <w:rsid w:val="0939F195"/>
    <w:rsid w:val="09557C69"/>
    <w:rsid w:val="09AF7FE9"/>
    <w:rsid w:val="09B383D6"/>
    <w:rsid w:val="09C493C6"/>
    <w:rsid w:val="09CCF56D"/>
    <w:rsid w:val="0A093A81"/>
    <w:rsid w:val="0A1FE3DB"/>
    <w:rsid w:val="0A939A30"/>
    <w:rsid w:val="0AA9FBCD"/>
    <w:rsid w:val="0AAB8749"/>
    <w:rsid w:val="0B10DC34"/>
    <w:rsid w:val="0B528A30"/>
    <w:rsid w:val="0B97E09D"/>
    <w:rsid w:val="0BB40324"/>
    <w:rsid w:val="0BEBF3F5"/>
    <w:rsid w:val="0C1C892F"/>
    <w:rsid w:val="0C7B14D7"/>
    <w:rsid w:val="0C7B3EBE"/>
    <w:rsid w:val="0C8883D6"/>
    <w:rsid w:val="0CC7ADEB"/>
    <w:rsid w:val="0CE06B82"/>
    <w:rsid w:val="0D8585C3"/>
    <w:rsid w:val="0DCDFF0A"/>
    <w:rsid w:val="0DD4482E"/>
    <w:rsid w:val="0E3397E9"/>
    <w:rsid w:val="0E9B0444"/>
    <w:rsid w:val="0ECA3845"/>
    <w:rsid w:val="0EF25A29"/>
    <w:rsid w:val="0F83C0A0"/>
    <w:rsid w:val="0F9C7CA2"/>
    <w:rsid w:val="0FF99356"/>
    <w:rsid w:val="100226B8"/>
    <w:rsid w:val="101ED13C"/>
    <w:rsid w:val="105049E2"/>
    <w:rsid w:val="108E5121"/>
    <w:rsid w:val="10E892AA"/>
    <w:rsid w:val="1113AF9E"/>
    <w:rsid w:val="11383E90"/>
    <w:rsid w:val="1145F669"/>
    <w:rsid w:val="11D3AB4E"/>
    <w:rsid w:val="1273F5E3"/>
    <w:rsid w:val="127646DB"/>
    <w:rsid w:val="12CEAF70"/>
    <w:rsid w:val="12DC1742"/>
    <w:rsid w:val="12F8B391"/>
    <w:rsid w:val="1316FC21"/>
    <w:rsid w:val="1334652A"/>
    <w:rsid w:val="1356DD44"/>
    <w:rsid w:val="138C584F"/>
    <w:rsid w:val="13E5C441"/>
    <w:rsid w:val="1407A653"/>
    <w:rsid w:val="149490D1"/>
    <w:rsid w:val="149D9089"/>
    <w:rsid w:val="14A31084"/>
    <w:rsid w:val="15485674"/>
    <w:rsid w:val="15A476EC"/>
    <w:rsid w:val="15AAC880"/>
    <w:rsid w:val="15AAF621"/>
    <w:rsid w:val="15AE8D14"/>
    <w:rsid w:val="15F6ECB3"/>
    <w:rsid w:val="16347292"/>
    <w:rsid w:val="164FD69E"/>
    <w:rsid w:val="16BCD6EC"/>
    <w:rsid w:val="16CDB4C8"/>
    <w:rsid w:val="16E58EDC"/>
    <w:rsid w:val="16F8D1FE"/>
    <w:rsid w:val="17305880"/>
    <w:rsid w:val="1770B7BD"/>
    <w:rsid w:val="177E1B26"/>
    <w:rsid w:val="17BAD3C5"/>
    <w:rsid w:val="17C65924"/>
    <w:rsid w:val="181CE1F1"/>
    <w:rsid w:val="18274B8C"/>
    <w:rsid w:val="1828249D"/>
    <w:rsid w:val="183C37D1"/>
    <w:rsid w:val="184C67AE"/>
    <w:rsid w:val="184F2F86"/>
    <w:rsid w:val="18882BEB"/>
    <w:rsid w:val="189B18FE"/>
    <w:rsid w:val="18BD7A01"/>
    <w:rsid w:val="18D3F555"/>
    <w:rsid w:val="18DDF6B6"/>
    <w:rsid w:val="1929712B"/>
    <w:rsid w:val="19355B58"/>
    <w:rsid w:val="193B8F8A"/>
    <w:rsid w:val="1951CB16"/>
    <w:rsid w:val="19A74911"/>
    <w:rsid w:val="19B94F31"/>
    <w:rsid w:val="19E36D3D"/>
    <w:rsid w:val="1A395204"/>
    <w:rsid w:val="1A6DBAB2"/>
    <w:rsid w:val="1AAA43AD"/>
    <w:rsid w:val="1ACCDAE9"/>
    <w:rsid w:val="1AE1CC83"/>
    <w:rsid w:val="1AED2805"/>
    <w:rsid w:val="1B1C5B91"/>
    <w:rsid w:val="1B41B945"/>
    <w:rsid w:val="1B4552C6"/>
    <w:rsid w:val="1B998304"/>
    <w:rsid w:val="1BA7D22C"/>
    <w:rsid w:val="1C2C836E"/>
    <w:rsid w:val="1C94D591"/>
    <w:rsid w:val="1CC66FA2"/>
    <w:rsid w:val="1CFC523D"/>
    <w:rsid w:val="1D261E4C"/>
    <w:rsid w:val="1D79C533"/>
    <w:rsid w:val="1D7ACA51"/>
    <w:rsid w:val="1DB78E9B"/>
    <w:rsid w:val="1DDBF41D"/>
    <w:rsid w:val="1E4DCF1F"/>
    <w:rsid w:val="1E5541BF"/>
    <w:rsid w:val="1E780BC4"/>
    <w:rsid w:val="1EA4A58F"/>
    <w:rsid w:val="1EBBF15A"/>
    <w:rsid w:val="1EE05A79"/>
    <w:rsid w:val="1F915EAF"/>
    <w:rsid w:val="1F9FA01E"/>
    <w:rsid w:val="1FFB412B"/>
    <w:rsid w:val="1FFD9A48"/>
    <w:rsid w:val="2016C0DF"/>
    <w:rsid w:val="203B5004"/>
    <w:rsid w:val="204BEC20"/>
    <w:rsid w:val="2053983E"/>
    <w:rsid w:val="213F65ED"/>
    <w:rsid w:val="2144EB83"/>
    <w:rsid w:val="2180B776"/>
    <w:rsid w:val="2183C99B"/>
    <w:rsid w:val="21BAD2AC"/>
    <w:rsid w:val="21CE8936"/>
    <w:rsid w:val="21D1323D"/>
    <w:rsid w:val="21ED0D57"/>
    <w:rsid w:val="223D5E20"/>
    <w:rsid w:val="22A0B9E4"/>
    <w:rsid w:val="22E8455B"/>
    <w:rsid w:val="22F44C05"/>
    <w:rsid w:val="23379036"/>
    <w:rsid w:val="2339BD0B"/>
    <w:rsid w:val="234B51AC"/>
    <w:rsid w:val="2399DA76"/>
    <w:rsid w:val="23A65401"/>
    <w:rsid w:val="23ADDF1E"/>
    <w:rsid w:val="23D41C6B"/>
    <w:rsid w:val="23E8F29A"/>
    <w:rsid w:val="242B163E"/>
    <w:rsid w:val="2475B46D"/>
    <w:rsid w:val="249432AF"/>
    <w:rsid w:val="24CD15EE"/>
    <w:rsid w:val="2510DF39"/>
    <w:rsid w:val="251ED5FA"/>
    <w:rsid w:val="25670814"/>
    <w:rsid w:val="2612DA4F"/>
    <w:rsid w:val="261C6A69"/>
    <w:rsid w:val="266EEBEB"/>
    <w:rsid w:val="267CD8D5"/>
    <w:rsid w:val="26823A6A"/>
    <w:rsid w:val="26AE4097"/>
    <w:rsid w:val="26CAFDDC"/>
    <w:rsid w:val="26D79AC7"/>
    <w:rsid w:val="272C7E06"/>
    <w:rsid w:val="27303E14"/>
    <w:rsid w:val="27395A48"/>
    <w:rsid w:val="27809AFF"/>
    <w:rsid w:val="279D1B00"/>
    <w:rsid w:val="28274C45"/>
    <w:rsid w:val="2843877A"/>
    <w:rsid w:val="2878B3DA"/>
    <w:rsid w:val="28895DE6"/>
    <w:rsid w:val="28D881A0"/>
    <w:rsid w:val="28D94C0D"/>
    <w:rsid w:val="28E41BB7"/>
    <w:rsid w:val="29C6E2DB"/>
    <w:rsid w:val="2A17672B"/>
    <w:rsid w:val="2A58A78D"/>
    <w:rsid w:val="2AA73B8E"/>
    <w:rsid w:val="2AE3A1D4"/>
    <w:rsid w:val="2B2DDC2A"/>
    <w:rsid w:val="2B76CF0B"/>
    <w:rsid w:val="2B9DB00A"/>
    <w:rsid w:val="2C0BBF8A"/>
    <w:rsid w:val="2C16DA60"/>
    <w:rsid w:val="2C22656F"/>
    <w:rsid w:val="2C854588"/>
    <w:rsid w:val="2C9ABF05"/>
    <w:rsid w:val="2D05D398"/>
    <w:rsid w:val="2D52898C"/>
    <w:rsid w:val="2D9FD9A3"/>
    <w:rsid w:val="2DC31085"/>
    <w:rsid w:val="2E612DC6"/>
    <w:rsid w:val="2E628EE6"/>
    <w:rsid w:val="2E7CA899"/>
    <w:rsid w:val="2E8F3CC1"/>
    <w:rsid w:val="2EB3A6DA"/>
    <w:rsid w:val="2ECE35D4"/>
    <w:rsid w:val="2EF69875"/>
    <w:rsid w:val="301B363D"/>
    <w:rsid w:val="302D1481"/>
    <w:rsid w:val="302F7F75"/>
    <w:rsid w:val="3030D6E2"/>
    <w:rsid w:val="3050DBE3"/>
    <w:rsid w:val="30CD3A55"/>
    <w:rsid w:val="30DD6576"/>
    <w:rsid w:val="310F6583"/>
    <w:rsid w:val="3132AD0C"/>
    <w:rsid w:val="31627709"/>
    <w:rsid w:val="318F24C7"/>
    <w:rsid w:val="31A0CDB5"/>
    <w:rsid w:val="320FA675"/>
    <w:rsid w:val="3262C610"/>
    <w:rsid w:val="326F43CD"/>
    <w:rsid w:val="32817FC4"/>
    <w:rsid w:val="32869BC9"/>
    <w:rsid w:val="32A47147"/>
    <w:rsid w:val="32AF53D6"/>
    <w:rsid w:val="32AFCF27"/>
    <w:rsid w:val="32C4E0F4"/>
    <w:rsid w:val="33154BFA"/>
    <w:rsid w:val="334FF198"/>
    <w:rsid w:val="33611AC6"/>
    <w:rsid w:val="33897810"/>
    <w:rsid w:val="338FE32A"/>
    <w:rsid w:val="33A97C03"/>
    <w:rsid w:val="33C94341"/>
    <w:rsid w:val="34336B15"/>
    <w:rsid w:val="343BF169"/>
    <w:rsid w:val="34692817"/>
    <w:rsid w:val="349B6DAF"/>
    <w:rsid w:val="349FB52D"/>
    <w:rsid w:val="34C19B6E"/>
    <w:rsid w:val="34D7447C"/>
    <w:rsid w:val="34EA8E70"/>
    <w:rsid w:val="351B384F"/>
    <w:rsid w:val="354C707F"/>
    <w:rsid w:val="35C05662"/>
    <w:rsid w:val="35C280E1"/>
    <w:rsid w:val="3609E64B"/>
    <w:rsid w:val="3623C114"/>
    <w:rsid w:val="3677B68B"/>
    <w:rsid w:val="3686E1B9"/>
    <w:rsid w:val="36911F2D"/>
    <w:rsid w:val="369359A1"/>
    <w:rsid w:val="36A3E6E2"/>
    <w:rsid w:val="36B57C3C"/>
    <w:rsid w:val="36BC34C4"/>
    <w:rsid w:val="36E4301A"/>
    <w:rsid w:val="3709F47B"/>
    <w:rsid w:val="371AD038"/>
    <w:rsid w:val="378B0F19"/>
    <w:rsid w:val="37D0E7B9"/>
    <w:rsid w:val="37F2842C"/>
    <w:rsid w:val="381B3042"/>
    <w:rsid w:val="38396782"/>
    <w:rsid w:val="3842C0D9"/>
    <w:rsid w:val="3854D64A"/>
    <w:rsid w:val="388551CA"/>
    <w:rsid w:val="38A97B3D"/>
    <w:rsid w:val="38AB31B0"/>
    <w:rsid w:val="390F0356"/>
    <w:rsid w:val="39923D8B"/>
    <w:rsid w:val="3994F185"/>
    <w:rsid w:val="39A33834"/>
    <w:rsid w:val="3A3693C0"/>
    <w:rsid w:val="3A53FA44"/>
    <w:rsid w:val="3A5B8CEF"/>
    <w:rsid w:val="3AAF4638"/>
    <w:rsid w:val="3AE04B28"/>
    <w:rsid w:val="3AED343D"/>
    <w:rsid w:val="3B0A053D"/>
    <w:rsid w:val="3B2B6EBD"/>
    <w:rsid w:val="3B4611E9"/>
    <w:rsid w:val="3B5E4E30"/>
    <w:rsid w:val="3B6F187F"/>
    <w:rsid w:val="3BA0B29B"/>
    <w:rsid w:val="3BAAEBBF"/>
    <w:rsid w:val="3BB5DBA3"/>
    <w:rsid w:val="3BE657CB"/>
    <w:rsid w:val="3C481C6A"/>
    <w:rsid w:val="3C7B0419"/>
    <w:rsid w:val="3CA3B61D"/>
    <w:rsid w:val="3D65D67C"/>
    <w:rsid w:val="3DD34DF7"/>
    <w:rsid w:val="3ED7A479"/>
    <w:rsid w:val="3F654F83"/>
    <w:rsid w:val="3FAE2975"/>
    <w:rsid w:val="3FB72E0D"/>
    <w:rsid w:val="3FBE38D8"/>
    <w:rsid w:val="3FE0964B"/>
    <w:rsid w:val="3FEF0E23"/>
    <w:rsid w:val="406BE03C"/>
    <w:rsid w:val="409FC284"/>
    <w:rsid w:val="40AA03E3"/>
    <w:rsid w:val="40E3B965"/>
    <w:rsid w:val="410287BB"/>
    <w:rsid w:val="41084212"/>
    <w:rsid w:val="41749219"/>
    <w:rsid w:val="41C1B84A"/>
    <w:rsid w:val="423F4C0A"/>
    <w:rsid w:val="42BF6AE9"/>
    <w:rsid w:val="435FD2F8"/>
    <w:rsid w:val="43A4457D"/>
    <w:rsid w:val="43B376E5"/>
    <w:rsid w:val="43B896D6"/>
    <w:rsid w:val="43BF043B"/>
    <w:rsid w:val="443851C8"/>
    <w:rsid w:val="445937EC"/>
    <w:rsid w:val="4472D553"/>
    <w:rsid w:val="449A99A5"/>
    <w:rsid w:val="44D6B51D"/>
    <w:rsid w:val="44F34092"/>
    <w:rsid w:val="4502055D"/>
    <w:rsid w:val="4527ABD4"/>
    <w:rsid w:val="455A8BB1"/>
    <w:rsid w:val="4572E3DF"/>
    <w:rsid w:val="45BAD6F0"/>
    <w:rsid w:val="461D06D9"/>
    <w:rsid w:val="46373E3B"/>
    <w:rsid w:val="466156EA"/>
    <w:rsid w:val="46887CA5"/>
    <w:rsid w:val="46D095EE"/>
    <w:rsid w:val="47883CC6"/>
    <w:rsid w:val="47BA38E9"/>
    <w:rsid w:val="47EF8FB1"/>
    <w:rsid w:val="47F01FDB"/>
    <w:rsid w:val="4800ACDB"/>
    <w:rsid w:val="4853BB31"/>
    <w:rsid w:val="48E781E6"/>
    <w:rsid w:val="4908FBF1"/>
    <w:rsid w:val="49160841"/>
    <w:rsid w:val="491F1F89"/>
    <w:rsid w:val="49C345DB"/>
    <w:rsid w:val="4A1526C8"/>
    <w:rsid w:val="4A638D37"/>
    <w:rsid w:val="4AFD6A6C"/>
    <w:rsid w:val="4B13566B"/>
    <w:rsid w:val="4B6CCBC6"/>
    <w:rsid w:val="4B82B10F"/>
    <w:rsid w:val="4BE0C08F"/>
    <w:rsid w:val="4BE7118A"/>
    <w:rsid w:val="4C9671B8"/>
    <w:rsid w:val="4CD0FCD2"/>
    <w:rsid w:val="4D0F83F5"/>
    <w:rsid w:val="4D518377"/>
    <w:rsid w:val="4D5B3BCD"/>
    <w:rsid w:val="4D6C5BBD"/>
    <w:rsid w:val="4D7B7657"/>
    <w:rsid w:val="4D9EFFEF"/>
    <w:rsid w:val="4DAA50F7"/>
    <w:rsid w:val="4DD77FF5"/>
    <w:rsid w:val="4DF0ACB1"/>
    <w:rsid w:val="4E5898F6"/>
    <w:rsid w:val="4E5ACF8A"/>
    <w:rsid w:val="4E852C3C"/>
    <w:rsid w:val="4EB0F2AA"/>
    <w:rsid w:val="4EC088EA"/>
    <w:rsid w:val="4EC1520D"/>
    <w:rsid w:val="4F12FDE7"/>
    <w:rsid w:val="4F32F058"/>
    <w:rsid w:val="4F351551"/>
    <w:rsid w:val="4F3A162B"/>
    <w:rsid w:val="4F61CA5E"/>
    <w:rsid w:val="4F90D619"/>
    <w:rsid w:val="50122254"/>
    <w:rsid w:val="5046CEF4"/>
    <w:rsid w:val="506E5059"/>
    <w:rsid w:val="50C86860"/>
    <w:rsid w:val="50FDD471"/>
    <w:rsid w:val="513F6C77"/>
    <w:rsid w:val="515FF40A"/>
    <w:rsid w:val="51B2A42F"/>
    <w:rsid w:val="51C3BA0D"/>
    <w:rsid w:val="51EFC281"/>
    <w:rsid w:val="52006DD9"/>
    <w:rsid w:val="5254AC1D"/>
    <w:rsid w:val="52B3D2B2"/>
    <w:rsid w:val="53015CD0"/>
    <w:rsid w:val="5399A578"/>
    <w:rsid w:val="53AFD746"/>
    <w:rsid w:val="53FB2504"/>
    <w:rsid w:val="53FB9BEF"/>
    <w:rsid w:val="540FF5D2"/>
    <w:rsid w:val="54199EF5"/>
    <w:rsid w:val="5425C2F5"/>
    <w:rsid w:val="5436B549"/>
    <w:rsid w:val="5444B343"/>
    <w:rsid w:val="5467BE69"/>
    <w:rsid w:val="5491C2D6"/>
    <w:rsid w:val="54F58A77"/>
    <w:rsid w:val="5513D575"/>
    <w:rsid w:val="551982EC"/>
    <w:rsid w:val="55ADEF03"/>
    <w:rsid w:val="55DD42F7"/>
    <w:rsid w:val="5621024F"/>
    <w:rsid w:val="56334645"/>
    <w:rsid w:val="5636492E"/>
    <w:rsid w:val="564C3315"/>
    <w:rsid w:val="567C4E32"/>
    <w:rsid w:val="568923B8"/>
    <w:rsid w:val="56D16ED0"/>
    <w:rsid w:val="5712BF6A"/>
    <w:rsid w:val="57563AAA"/>
    <w:rsid w:val="57B4FC06"/>
    <w:rsid w:val="57D12768"/>
    <w:rsid w:val="58219A3E"/>
    <w:rsid w:val="5822BB64"/>
    <w:rsid w:val="58568C0A"/>
    <w:rsid w:val="586134DE"/>
    <w:rsid w:val="586CA05A"/>
    <w:rsid w:val="5875BFAB"/>
    <w:rsid w:val="588F7252"/>
    <w:rsid w:val="58D74A45"/>
    <w:rsid w:val="58E92623"/>
    <w:rsid w:val="593756A0"/>
    <w:rsid w:val="595B4B32"/>
    <w:rsid w:val="5966A4DE"/>
    <w:rsid w:val="5984D083"/>
    <w:rsid w:val="59ABEA41"/>
    <w:rsid w:val="59E1FCD8"/>
    <w:rsid w:val="5A27DE6C"/>
    <w:rsid w:val="5A65FDE9"/>
    <w:rsid w:val="5A7B38EF"/>
    <w:rsid w:val="5A7FEC71"/>
    <w:rsid w:val="5AB7023A"/>
    <w:rsid w:val="5B4013F8"/>
    <w:rsid w:val="5B9FD561"/>
    <w:rsid w:val="5BA33AA3"/>
    <w:rsid w:val="5BBF8B29"/>
    <w:rsid w:val="5C01EAA9"/>
    <w:rsid w:val="5C11A710"/>
    <w:rsid w:val="5C349637"/>
    <w:rsid w:val="5C4F221F"/>
    <w:rsid w:val="5C5AA750"/>
    <w:rsid w:val="5C653A3D"/>
    <w:rsid w:val="5C726ECD"/>
    <w:rsid w:val="5CB9D616"/>
    <w:rsid w:val="5CFF861F"/>
    <w:rsid w:val="5D5F3379"/>
    <w:rsid w:val="5D690A92"/>
    <w:rsid w:val="5DC6FDB0"/>
    <w:rsid w:val="5DCD6268"/>
    <w:rsid w:val="5DFA305C"/>
    <w:rsid w:val="5E08C0AF"/>
    <w:rsid w:val="5E183102"/>
    <w:rsid w:val="5E1F3A69"/>
    <w:rsid w:val="5E566092"/>
    <w:rsid w:val="5E764BD9"/>
    <w:rsid w:val="5E9983EF"/>
    <w:rsid w:val="5EEAA00D"/>
    <w:rsid w:val="5F038A79"/>
    <w:rsid w:val="5F9DB60F"/>
    <w:rsid w:val="5FAEAADA"/>
    <w:rsid w:val="5FE4BB6C"/>
    <w:rsid w:val="602F1580"/>
    <w:rsid w:val="606CC08E"/>
    <w:rsid w:val="606E2905"/>
    <w:rsid w:val="6083AF25"/>
    <w:rsid w:val="60A7092F"/>
    <w:rsid w:val="60F8E968"/>
    <w:rsid w:val="6115B7EE"/>
    <w:rsid w:val="6117FF81"/>
    <w:rsid w:val="6123CE25"/>
    <w:rsid w:val="617B5E02"/>
    <w:rsid w:val="61B4FDED"/>
    <w:rsid w:val="61BF4DE8"/>
    <w:rsid w:val="62490162"/>
    <w:rsid w:val="6279147E"/>
    <w:rsid w:val="62C15720"/>
    <w:rsid w:val="637E49C7"/>
    <w:rsid w:val="6387E01F"/>
    <w:rsid w:val="641C4FF5"/>
    <w:rsid w:val="6431D691"/>
    <w:rsid w:val="64EA1EF4"/>
    <w:rsid w:val="64EE349F"/>
    <w:rsid w:val="64F4960D"/>
    <w:rsid w:val="65048687"/>
    <w:rsid w:val="650BA8D3"/>
    <w:rsid w:val="65347171"/>
    <w:rsid w:val="6583770E"/>
    <w:rsid w:val="658AB736"/>
    <w:rsid w:val="6598D84D"/>
    <w:rsid w:val="65A15263"/>
    <w:rsid w:val="65F837D6"/>
    <w:rsid w:val="660AD488"/>
    <w:rsid w:val="6611AD3C"/>
    <w:rsid w:val="6618B92C"/>
    <w:rsid w:val="6618D9D7"/>
    <w:rsid w:val="66349C28"/>
    <w:rsid w:val="66C3A6BF"/>
    <w:rsid w:val="66D92869"/>
    <w:rsid w:val="66FE8A93"/>
    <w:rsid w:val="67273B3E"/>
    <w:rsid w:val="676D91B2"/>
    <w:rsid w:val="677B83B2"/>
    <w:rsid w:val="678EAFC6"/>
    <w:rsid w:val="67A7EB88"/>
    <w:rsid w:val="67B00542"/>
    <w:rsid w:val="67F7A0B5"/>
    <w:rsid w:val="68289F8B"/>
    <w:rsid w:val="6841622B"/>
    <w:rsid w:val="6854E73B"/>
    <w:rsid w:val="685F0E7E"/>
    <w:rsid w:val="68653CDA"/>
    <w:rsid w:val="686E7EA1"/>
    <w:rsid w:val="68711AFA"/>
    <w:rsid w:val="68A1C74B"/>
    <w:rsid w:val="68FF559F"/>
    <w:rsid w:val="693BBD30"/>
    <w:rsid w:val="69629833"/>
    <w:rsid w:val="698A5ABF"/>
    <w:rsid w:val="69A5897A"/>
    <w:rsid w:val="69FA8284"/>
    <w:rsid w:val="6A5BDF89"/>
    <w:rsid w:val="6A7AE037"/>
    <w:rsid w:val="6AEA115F"/>
    <w:rsid w:val="6AF11CD6"/>
    <w:rsid w:val="6B155F32"/>
    <w:rsid w:val="6B9E0558"/>
    <w:rsid w:val="6C20311B"/>
    <w:rsid w:val="6C84AB28"/>
    <w:rsid w:val="6CF3BCC3"/>
    <w:rsid w:val="6DAD99C1"/>
    <w:rsid w:val="6DBAB02D"/>
    <w:rsid w:val="6DC036EA"/>
    <w:rsid w:val="6E35F082"/>
    <w:rsid w:val="6E4C9BC8"/>
    <w:rsid w:val="6E572FAB"/>
    <w:rsid w:val="6E6BDFAD"/>
    <w:rsid w:val="6EA0AE73"/>
    <w:rsid w:val="6EB60D94"/>
    <w:rsid w:val="6EE9D785"/>
    <w:rsid w:val="6EF406B4"/>
    <w:rsid w:val="6F25552E"/>
    <w:rsid w:val="6FA193AD"/>
    <w:rsid w:val="6FCDD54E"/>
    <w:rsid w:val="6FE7EADE"/>
    <w:rsid w:val="6FFEE7FE"/>
    <w:rsid w:val="701D4570"/>
    <w:rsid w:val="7027013E"/>
    <w:rsid w:val="702CCE76"/>
    <w:rsid w:val="705F81B8"/>
    <w:rsid w:val="70709041"/>
    <w:rsid w:val="70E4203E"/>
    <w:rsid w:val="70E91835"/>
    <w:rsid w:val="716DFC3A"/>
    <w:rsid w:val="719B1215"/>
    <w:rsid w:val="719E090D"/>
    <w:rsid w:val="71F22C67"/>
    <w:rsid w:val="71F7459C"/>
    <w:rsid w:val="71FDD072"/>
    <w:rsid w:val="72033270"/>
    <w:rsid w:val="7245E887"/>
    <w:rsid w:val="7262B431"/>
    <w:rsid w:val="729E27FA"/>
    <w:rsid w:val="7313C76A"/>
    <w:rsid w:val="7337416D"/>
    <w:rsid w:val="737CE8C2"/>
    <w:rsid w:val="73A6BF3E"/>
    <w:rsid w:val="73B6A4F9"/>
    <w:rsid w:val="741036F6"/>
    <w:rsid w:val="744D6D25"/>
    <w:rsid w:val="74615D70"/>
    <w:rsid w:val="748C1302"/>
    <w:rsid w:val="75084649"/>
    <w:rsid w:val="75B210A2"/>
    <w:rsid w:val="75C0642E"/>
    <w:rsid w:val="76E12474"/>
    <w:rsid w:val="76F20A64"/>
    <w:rsid w:val="7737CDBA"/>
    <w:rsid w:val="778400E4"/>
    <w:rsid w:val="77AA1941"/>
    <w:rsid w:val="77C1CBDB"/>
    <w:rsid w:val="788C217F"/>
    <w:rsid w:val="78902137"/>
    <w:rsid w:val="7892D325"/>
    <w:rsid w:val="78A14B3A"/>
    <w:rsid w:val="78CF050E"/>
    <w:rsid w:val="78D7B50D"/>
    <w:rsid w:val="78EDF29C"/>
    <w:rsid w:val="78EEECB5"/>
    <w:rsid w:val="79226244"/>
    <w:rsid w:val="79377BDC"/>
    <w:rsid w:val="7A188631"/>
    <w:rsid w:val="7AC14F1E"/>
    <w:rsid w:val="7AF5E983"/>
    <w:rsid w:val="7B39F0A9"/>
    <w:rsid w:val="7B44F868"/>
    <w:rsid w:val="7B6F1203"/>
    <w:rsid w:val="7B73CACC"/>
    <w:rsid w:val="7B8B98AD"/>
    <w:rsid w:val="7BA5C905"/>
    <w:rsid w:val="7BCB7278"/>
    <w:rsid w:val="7C0F5DC7"/>
    <w:rsid w:val="7C3D50BC"/>
    <w:rsid w:val="7C716670"/>
    <w:rsid w:val="7C71C94D"/>
    <w:rsid w:val="7CD2DDEC"/>
    <w:rsid w:val="7D3DF49E"/>
    <w:rsid w:val="7D5F7F30"/>
    <w:rsid w:val="7D6EA1A8"/>
    <w:rsid w:val="7D8E5D45"/>
    <w:rsid w:val="7DF2E9F2"/>
    <w:rsid w:val="7E0150E0"/>
    <w:rsid w:val="7E072F0F"/>
    <w:rsid w:val="7E1FFAB8"/>
    <w:rsid w:val="7E32AF93"/>
    <w:rsid w:val="7E58FF80"/>
    <w:rsid w:val="7E5E44D6"/>
    <w:rsid w:val="7E79A0BA"/>
    <w:rsid w:val="7ED95386"/>
    <w:rsid w:val="7EEFD6C2"/>
    <w:rsid w:val="7FB645AA"/>
    <w:rsid w:val="7FDF05AA"/>
    <w:rsid w:val="7FE4F5E0"/>
    <w:rsid w:val="7FF8E7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1B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1">
    <w:name w:val="No List1"/>
    <w:next w:val="NoList"/>
    <w:uiPriority w:val="99"/>
    <w:semiHidden/>
    <w:unhideWhenUsed/>
    <w:rsid w:val="00F31D27"/>
  </w:style>
  <w:style w:type="paragraph" w:styleId="FootnoteText">
    <w:name w:val="footnote text"/>
    <w:basedOn w:val="Normal"/>
    <w:link w:val="FootnoteTextChar"/>
    <w:unhideWhenUsed/>
    <w:rsid w:val="00F31D27"/>
    <w:pPr>
      <w:spacing w:after="0" w:line="240" w:lineRule="auto"/>
    </w:pPr>
    <w:rPr>
      <w:rFonts w:eastAsia="Aptos"/>
      <w:kern w:val="2"/>
      <w:sz w:val="20"/>
      <w:szCs w:val="20"/>
      <w14:ligatures w14:val="standardContextual"/>
    </w:rPr>
  </w:style>
  <w:style w:type="character" w:customStyle="1" w:styleId="FootnoteTextChar">
    <w:name w:val="Footnote Text Char"/>
    <w:basedOn w:val="DefaultParagraphFont"/>
    <w:link w:val="FootnoteText"/>
    <w:rsid w:val="00F31D27"/>
    <w:rPr>
      <w:rFonts w:eastAsia="Aptos"/>
      <w:kern w:val="2"/>
      <w:sz w:val="20"/>
      <w:szCs w:val="20"/>
      <w14:ligatures w14:val="standardContextual"/>
    </w:rPr>
  </w:style>
  <w:style w:type="character" w:styleId="FootnoteReference">
    <w:name w:val="footnote reference"/>
    <w:basedOn w:val="DefaultParagraphFont"/>
    <w:semiHidden/>
    <w:unhideWhenUsed/>
    <w:rsid w:val="00F31D27"/>
    <w:rPr>
      <w:vertAlign w:val="superscript"/>
    </w:rPr>
  </w:style>
  <w:style w:type="paragraph" w:styleId="TOCHeading">
    <w:name w:val="TOC Heading"/>
    <w:basedOn w:val="Heading1"/>
    <w:next w:val="Normal"/>
    <w:uiPriority w:val="39"/>
    <w:unhideWhenUsed/>
    <w:qFormat/>
    <w:rsid w:val="00F31D2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6133B2"/>
    <w:pPr>
      <w:tabs>
        <w:tab w:val="right" w:leader="dot" w:pos="10212"/>
      </w:tabs>
      <w:spacing w:after="100" w:line="240" w:lineRule="auto"/>
      <w:jc w:val="center"/>
    </w:pPr>
    <w:rPr>
      <w:b/>
      <w:bCs/>
      <w:noProof/>
    </w:rPr>
  </w:style>
  <w:style w:type="paragraph" w:styleId="TOC2">
    <w:name w:val="toc 2"/>
    <w:basedOn w:val="Normal"/>
    <w:next w:val="Normal"/>
    <w:autoRedefine/>
    <w:uiPriority w:val="39"/>
    <w:unhideWhenUsed/>
    <w:rsid w:val="005D1385"/>
    <w:pPr>
      <w:tabs>
        <w:tab w:val="right" w:leader="dot" w:pos="10212"/>
      </w:tabs>
      <w:spacing w:after="100" w:line="240" w:lineRule="auto"/>
      <w:ind w:left="238"/>
    </w:pPr>
  </w:style>
  <w:style w:type="paragraph" w:styleId="TOC3">
    <w:name w:val="toc 3"/>
    <w:basedOn w:val="Normal"/>
    <w:next w:val="Normal"/>
    <w:autoRedefine/>
    <w:uiPriority w:val="39"/>
    <w:unhideWhenUsed/>
    <w:rsid w:val="006133B2"/>
    <w:pPr>
      <w:tabs>
        <w:tab w:val="left" w:pos="1200"/>
        <w:tab w:val="right" w:leader="dot" w:pos="10212"/>
      </w:tabs>
      <w:spacing w:after="0" w:line="240" w:lineRule="auto"/>
      <w:ind w:left="482"/>
      <w:contextualSpacing/>
    </w:pPr>
  </w:style>
  <w:style w:type="paragraph" w:styleId="ListParagraph">
    <w:name w:val="List Paragraph"/>
    <w:basedOn w:val="Normal"/>
    <w:uiPriority w:val="34"/>
    <w:qFormat/>
    <w:rsid w:val="00F31D27"/>
    <w:pPr>
      <w:spacing w:after="0" w:line="240" w:lineRule="auto"/>
      <w:ind w:left="720"/>
    </w:pPr>
    <w:rPr>
      <w:rFonts w:ascii="Calibri" w:eastAsiaTheme="minorHAnsi" w:hAnsi="Calibri" w:cs="Calibri"/>
      <w:sz w:val="22"/>
      <w:szCs w:val="22"/>
    </w:rPr>
  </w:style>
  <w:style w:type="character" w:customStyle="1" w:styleId="eop">
    <w:name w:val="eop"/>
    <w:basedOn w:val="DefaultParagraphFont"/>
    <w:rsid w:val="00F31D27"/>
  </w:style>
  <w:style w:type="character" w:customStyle="1" w:styleId="normaltextrun">
    <w:name w:val="normaltextrun"/>
    <w:basedOn w:val="DefaultParagraphFont"/>
    <w:rsid w:val="00F31D27"/>
  </w:style>
  <w:style w:type="character" w:styleId="CommentReference">
    <w:name w:val="annotation reference"/>
    <w:uiPriority w:val="99"/>
    <w:unhideWhenUsed/>
    <w:rsid w:val="00F31D27"/>
    <w:rPr>
      <w:sz w:val="16"/>
      <w:szCs w:val="16"/>
    </w:rPr>
  </w:style>
  <w:style w:type="paragraph" w:styleId="CommentText">
    <w:name w:val="annotation text"/>
    <w:basedOn w:val="Normal"/>
    <w:link w:val="CommentTextChar"/>
    <w:uiPriority w:val="99"/>
    <w:unhideWhenUsed/>
    <w:rsid w:val="00F31D27"/>
    <w:pPr>
      <w:tabs>
        <w:tab w:val="left" w:pos="915"/>
      </w:tabs>
      <w:spacing w:after="0" w:line="24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uiPriority w:val="99"/>
    <w:rsid w:val="00F31D27"/>
    <w:rPr>
      <w:rFonts w:ascii="Arial" w:eastAsia="Times New Roman" w:hAnsi="Arial" w:cs="Times New Roman"/>
      <w:color w:val="000000"/>
      <w:sz w:val="20"/>
      <w:szCs w:val="20"/>
    </w:rPr>
  </w:style>
  <w:style w:type="character" w:styleId="Mention">
    <w:name w:val="Mention"/>
    <w:basedOn w:val="DefaultParagraphFont"/>
    <w:uiPriority w:val="99"/>
    <w:unhideWhenUsed/>
    <w:rsid w:val="00F31D27"/>
    <w:rPr>
      <w:color w:val="2B579A"/>
      <w:shd w:val="clear" w:color="auto" w:fill="E6E6E6"/>
    </w:rPr>
  </w:style>
  <w:style w:type="table" w:styleId="TableGrid">
    <w:name w:val="Table Grid"/>
    <w:basedOn w:val="TableNormal"/>
    <w:uiPriority w:val="39"/>
    <w:rsid w:val="00F31D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178"/>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8177E7"/>
    <w:rPr>
      <w:color w:val="016574" w:themeColor="followedHyperlink"/>
      <w:u w:val="single"/>
    </w:rPr>
  </w:style>
  <w:style w:type="paragraph" w:styleId="CommentSubject">
    <w:name w:val="annotation subject"/>
    <w:basedOn w:val="CommentText"/>
    <w:next w:val="CommentText"/>
    <w:link w:val="CommentSubjectChar"/>
    <w:uiPriority w:val="99"/>
    <w:semiHidden/>
    <w:unhideWhenUsed/>
    <w:rsid w:val="00C01254"/>
    <w:pPr>
      <w:tabs>
        <w:tab w:val="clear" w:pos="915"/>
      </w:tabs>
      <w:spacing w:after="24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C01254"/>
    <w:rPr>
      <w:rFonts w:ascii="Arial" w:eastAsiaTheme="minorEastAsia" w:hAnsi="Arial" w:cs="Times New Roman"/>
      <w:b/>
      <w:bCs/>
      <w:color w:val="000000"/>
      <w:sz w:val="20"/>
      <w:szCs w:val="20"/>
    </w:rPr>
  </w:style>
  <w:style w:type="paragraph" w:styleId="EndnoteText">
    <w:name w:val="endnote text"/>
    <w:basedOn w:val="Normal"/>
    <w:link w:val="EndnoteTextChar"/>
    <w:uiPriority w:val="99"/>
    <w:semiHidden/>
    <w:unhideWhenUsed/>
    <w:rsid w:val="00956D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6DC3"/>
    <w:rPr>
      <w:rFonts w:eastAsiaTheme="minorEastAsia"/>
      <w:sz w:val="20"/>
      <w:szCs w:val="20"/>
    </w:rPr>
  </w:style>
  <w:style w:type="character" w:styleId="EndnoteReference">
    <w:name w:val="endnote reference"/>
    <w:basedOn w:val="DefaultParagraphFont"/>
    <w:uiPriority w:val="99"/>
    <w:semiHidden/>
    <w:unhideWhenUsed/>
    <w:rsid w:val="00956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284">
      <w:bodyDiv w:val="1"/>
      <w:marLeft w:val="0"/>
      <w:marRight w:val="0"/>
      <w:marTop w:val="0"/>
      <w:marBottom w:val="0"/>
      <w:divBdr>
        <w:top w:val="none" w:sz="0" w:space="0" w:color="auto"/>
        <w:left w:val="none" w:sz="0" w:space="0" w:color="auto"/>
        <w:bottom w:val="none" w:sz="0" w:space="0" w:color="auto"/>
        <w:right w:val="none" w:sz="0" w:space="0" w:color="auto"/>
      </w:divBdr>
    </w:div>
    <w:div w:id="72438209">
      <w:bodyDiv w:val="1"/>
      <w:marLeft w:val="0"/>
      <w:marRight w:val="0"/>
      <w:marTop w:val="0"/>
      <w:marBottom w:val="0"/>
      <w:divBdr>
        <w:top w:val="none" w:sz="0" w:space="0" w:color="auto"/>
        <w:left w:val="none" w:sz="0" w:space="0" w:color="auto"/>
        <w:bottom w:val="none" w:sz="0" w:space="0" w:color="auto"/>
        <w:right w:val="none" w:sz="0" w:space="0" w:color="auto"/>
      </w:divBdr>
    </w:div>
    <w:div w:id="287007828">
      <w:bodyDiv w:val="1"/>
      <w:marLeft w:val="0"/>
      <w:marRight w:val="0"/>
      <w:marTop w:val="0"/>
      <w:marBottom w:val="0"/>
      <w:divBdr>
        <w:top w:val="none" w:sz="0" w:space="0" w:color="auto"/>
        <w:left w:val="none" w:sz="0" w:space="0" w:color="auto"/>
        <w:bottom w:val="none" w:sz="0" w:space="0" w:color="auto"/>
        <w:right w:val="none" w:sz="0" w:space="0" w:color="auto"/>
      </w:divBdr>
    </w:div>
    <w:div w:id="366951108">
      <w:bodyDiv w:val="1"/>
      <w:marLeft w:val="0"/>
      <w:marRight w:val="0"/>
      <w:marTop w:val="0"/>
      <w:marBottom w:val="0"/>
      <w:divBdr>
        <w:top w:val="none" w:sz="0" w:space="0" w:color="auto"/>
        <w:left w:val="none" w:sz="0" w:space="0" w:color="auto"/>
        <w:bottom w:val="none" w:sz="0" w:space="0" w:color="auto"/>
        <w:right w:val="none" w:sz="0" w:space="0" w:color="auto"/>
      </w:divBdr>
    </w:div>
    <w:div w:id="383795772">
      <w:bodyDiv w:val="1"/>
      <w:marLeft w:val="0"/>
      <w:marRight w:val="0"/>
      <w:marTop w:val="0"/>
      <w:marBottom w:val="0"/>
      <w:divBdr>
        <w:top w:val="none" w:sz="0" w:space="0" w:color="auto"/>
        <w:left w:val="none" w:sz="0" w:space="0" w:color="auto"/>
        <w:bottom w:val="none" w:sz="0" w:space="0" w:color="auto"/>
        <w:right w:val="none" w:sz="0" w:space="0" w:color="auto"/>
      </w:divBdr>
    </w:div>
    <w:div w:id="496575306">
      <w:bodyDiv w:val="1"/>
      <w:marLeft w:val="0"/>
      <w:marRight w:val="0"/>
      <w:marTop w:val="0"/>
      <w:marBottom w:val="0"/>
      <w:divBdr>
        <w:top w:val="none" w:sz="0" w:space="0" w:color="auto"/>
        <w:left w:val="none" w:sz="0" w:space="0" w:color="auto"/>
        <w:bottom w:val="none" w:sz="0" w:space="0" w:color="auto"/>
        <w:right w:val="none" w:sz="0" w:space="0" w:color="auto"/>
      </w:divBdr>
    </w:div>
    <w:div w:id="505249477">
      <w:bodyDiv w:val="1"/>
      <w:marLeft w:val="0"/>
      <w:marRight w:val="0"/>
      <w:marTop w:val="0"/>
      <w:marBottom w:val="0"/>
      <w:divBdr>
        <w:top w:val="none" w:sz="0" w:space="0" w:color="auto"/>
        <w:left w:val="none" w:sz="0" w:space="0" w:color="auto"/>
        <w:bottom w:val="none" w:sz="0" w:space="0" w:color="auto"/>
        <w:right w:val="none" w:sz="0" w:space="0" w:color="auto"/>
      </w:divBdr>
    </w:div>
    <w:div w:id="519052078">
      <w:bodyDiv w:val="1"/>
      <w:marLeft w:val="0"/>
      <w:marRight w:val="0"/>
      <w:marTop w:val="0"/>
      <w:marBottom w:val="0"/>
      <w:divBdr>
        <w:top w:val="none" w:sz="0" w:space="0" w:color="auto"/>
        <w:left w:val="none" w:sz="0" w:space="0" w:color="auto"/>
        <w:bottom w:val="none" w:sz="0" w:space="0" w:color="auto"/>
        <w:right w:val="none" w:sz="0" w:space="0" w:color="auto"/>
      </w:divBdr>
    </w:div>
    <w:div w:id="546574624">
      <w:bodyDiv w:val="1"/>
      <w:marLeft w:val="0"/>
      <w:marRight w:val="0"/>
      <w:marTop w:val="0"/>
      <w:marBottom w:val="0"/>
      <w:divBdr>
        <w:top w:val="none" w:sz="0" w:space="0" w:color="auto"/>
        <w:left w:val="none" w:sz="0" w:space="0" w:color="auto"/>
        <w:bottom w:val="none" w:sz="0" w:space="0" w:color="auto"/>
        <w:right w:val="none" w:sz="0" w:space="0" w:color="auto"/>
      </w:divBdr>
    </w:div>
    <w:div w:id="579174068">
      <w:bodyDiv w:val="1"/>
      <w:marLeft w:val="0"/>
      <w:marRight w:val="0"/>
      <w:marTop w:val="0"/>
      <w:marBottom w:val="0"/>
      <w:divBdr>
        <w:top w:val="none" w:sz="0" w:space="0" w:color="auto"/>
        <w:left w:val="none" w:sz="0" w:space="0" w:color="auto"/>
        <w:bottom w:val="none" w:sz="0" w:space="0" w:color="auto"/>
        <w:right w:val="none" w:sz="0" w:space="0" w:color="auto"/>
      </w:divBdr>
    </w:div>
    <w:div w:id="652678492">
      <w:bodyDiv w:val="1"/>
      <w:marLeft w:val="0"/>
      <w:marRight w:val="0"/>
      <w:marTop w:val="0"/>
      <w:marBottom w:val="0"/>
      <w:divBdr>
        <w:top w:val="none" w:sz="0" w:space="0" w:color="auto"/>
        <w:left w:val="none" w:sz="0" w:space="0" w:color="auto"/>
        <w:bottom w:val="none" w:sz="0" w:space="0" w:color="auto"/>
        <w:right w:val="none" w:sz="0" w:space="0" w:color="auto"/>
      </w:divBdr>
    </w:div>
    <w:div w:id="659192140">
      <w:bodyDiv w:val="1"/>
      <w:marLeft w:val="0"/>
      <w:marRight w:val="0"/>
      <w:marTop w:val="0"/>
      <w:marBottom w:val="0"/>
      <w:divBdr>
        <w:top w:val="none" w:sz="0" w:space="0" w:color="auto"/>
        <w:left w:val="none" w:sz="0" w:space="0" w:color="auto"/>
        <w:bottom w:val="none" w:sz="0" w:space="0" w:color="auto"/>
        <w:right w:val="none" w:sz="0" w:space="0" w:color="auto"/>
      </w:divBdr>
    </w:div>
    <w:div w:id="719867394">
      <w:bodyDiv w:val="1"/>
      <w:marLeft w:val="0"/>
      <w:marRight w:val="0"/>
      <w:marTop w:val="0"/>
      <w:marBottom w:val="0"/>
      <w:divBdr>
        <w:top w:val="none" w:sz="0" w:space="0" w:color="auto"/>
        <w:left w:val="none" w:sz="0" w:space="0" w:color="auto"/>
        <w:bottom w:val="none" w:sz="0" w:space="0" w:color="auto"/>
        <w:right w:val="none" w:sz="0" w:space="0" w:color="auto"/>
      </w:divBdr>
    </w:div>
    <w:div w:id="81607092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87533245">
      <w:bodyDiv w:val="1"/>
      <w:marLeft w:val="0"/>
      <w:marRight w:val="0"/>
      <w:marTop w:val="0"/>
      <w:marBottom w:val="0"/>
      <w:divBdr>
        <w:top w:val="none" w:sz="0" w:space="0" w:color="auto"/>
        <w:left w:val="none" w:sz="0" w:space="0" w:color="auto"/>
        <w:bottom w:val="none" w:sz="0" w:space="0" w:color="auto"/>
        <w:right w:val="none" w:sz="0" w:space="0" w:color="auto"/>
      </w:divBdr>
    </w:div>
    <w:div w:id="1231312061">
      <w:bodyDiv w:val="1"/>
      <w:marLeft w:val="0"/>
      <w:marRight w:val="0"/>
      <w:marTop w:val="0"/>
      <w:marBottom w:val="0"/>
      <w:divBdr>
        <w:top w:val="none" w:sz="0" w:space="0" w:color="auto"/>
        <w:left w:val="none" w:sz="0" w:space="0" w:color="auto"/>
        <w:bottom w:val="none" w:sz="0" w:space="0" w:color="auto"/>
        <w:right w:val="none" w:sz="0" w:space="0" w:color="auto"/>
      </w:divBdr>
    </w:div>
    <w:div w:id="1315136710">
      <w:bodyDiv w:val="1"/>
      <w:marLeft w:val="0"/>
      <w:marRight w:val="0"/>
      <w:marTop w:val="0"/>
      <w:marBottom w:val="0"/>
      <w:divBdr>
        <w:top w:val="none" w:sz="0" w:space="0" w:color="auto"/>
        <w:left w:val="none" w:sz="0" w:space="0" w:color="auto"/>
        <w:bottom w:val="none" w:sz="0" w:space="0" w:color="auto"/>
        <w:right w:val="none" w:sz="0" w:space="0" w:color="auto"/>
      </w:divBdr>
    </w:div>
    <w:div w:id="1367605624">
      <w:bodyDiv w:val="1"/>
      <w:marLeft w:val="0"/>
      <w:marRight w:val="0"/>
      <w:marTop w:val="0"/>
      <w:marBottom w:val="0"/>
      <w:divBdr>
        <w:top w:val="none" w:sz="0" w:space="0" w:color="auto"/>
        <w:left w:val="none" w:sz="0" w:space="0" w:color="auto"/>
        <w:bottom w:val="none" w:sz="0" w:space="0" w:color="auto"/>
        <w:right w:val="none" w:sz="0" w:space="0" w:color="auto"/>
      </w:divBdr>
    </w:div>
    <w:div w:id="1459300511">
      <w:bodyDiv w:val="1"/>
      <w:marLeft w:val="0"/>
      <w:marRight w:val="0"/>
      <w:marTop w:val="0"/>
      <w:marBottom w:val="0"/>
      <w:divBdr>
        <w:top w:val="none" w:sz="0" w:space="0" w:color="auto"/>
        <w:left w:val="none" w:sz="0" w:space="0" w:color="auto"/>
        <w:bottom w:val="none" w:sz="0" w:space="0" w:color="auto"/>
        <w:right w:val="none" w:sz="0" w:space="0" w:color="auto"/>
      </w:divBdr>
    </w:div>
    <w:div w:id="1469666007">
      <w:bodyDiv w:val="1"/>
      <w:marLeft w:val="0"/>
      <w:marRight w:val="0"/>
      <w:marTop w:val="0"/>
      <w:marBottom w:val="0"/>
      <w:divBdr>
        <w:top w:val="none" w:sz="0" w:space="0" w:color="auto"/>
        <w:left w:val="none" w:sz="0" w:space="0" w:color="auto"/>
        <w:bottom w:val="none" w:sz="0" w:space="0" w:color="auto"/>
        <w:right w:val="none" w:sz="0" w:space="0" w:color="auto"/>
      </w:divBdr>
    </w:div>
    <w:div w:id="1479227690">
      <w:bodyDiv w:val="1"/>
      <w:marLeft w:val="0"/>
      <w:marRight w:val="0"/>
      <w:marTop w:val="0"/>
      <w:marBottom w:val="0"/>
      <w:divBdr>
        <w:top w:val="none" w:sz="0" w:space="0" w:color="auto"/>
        <w:left w:val="none" w:sz="0" w:space="0" w:color="auto"/>
        <w:bottom w:val="none" w:sz="0" w:space="0" w:color="auto"/>
        <w:right w:val="none" w:sz="0" w:space="0" w:color="auto"/>
      </w:divBdr>
    </w:div>
    <w:div w:id="1499954967">
      <w:bodyDiv w:val="1"/>
      <w:marLeft w:val="0"/>
      <w:marRight w:val="0"/>
      <w:marTop w:val="0"/>
      <w:marBottom w:val="0"/>
      <w:divBdr>
        <w:top w:val="none" w:sz="0" w:space="0" w:color="auto"/>
        <w:left w:val="none" w:sz="0" w:space="0" w:color="auto"/>
        <w:bottom w:val="none" w:sz="0" w:space="0" w:color="auto"/>
        <w:right w:val="none" w:sz="0" w:space="0" w:color="auto"/>
      </w:divBdr>
    </w:div>
    <w:div w:id="1664236348">
      <w:bodyDiv w:val="1"/>
      <w:marLeft w:val="0"/>
      <w:marRight w:val="0"/>
      <w:marTop w:val="0"/>
      <w:marBottom w:val="0"/>
      <w:divBdr>
        <w:top w:val="none" w:sz="0" w:space="0" w:color="auto"/>
        <w:left w:val="none" w:sz="0" w:space="0" w:color="auto"/>
        <w:bottom w:val="none" w:sz="0" w:space="0" w:color="auto"/>
        <w:right w:val="none" w:sz="0" w:space="0" w:color="auto"/>
      </w:divBdr>
    </w:div>
    <w:div w:id="1721174647">
      <w:bodyDiv w:val="1"/>
      <w:marLeft w:val="0"/>
      <w:marRight w:val="0"/>
      <w:marTop w:val="0"/>
      <w:marBottom w:val="0"/>
      <w:divBdr>
        <w:top w:val="none" w:sz="0" w:space="0" w:color="auto"/>
        <w:left w:val="none" w:sz="0" w:space="0" w:color="auto"/>
        <w:bottom w:val="none" w:sz="0" w:space="0" w:color="auto"/>
        <w:right w:val="none" w:sz="0" w:space="0" w:color="auto"/>
      </w:divBdr>
    </w:div>
    <w:div w:id="1939092536">
      <w:bodyDiv w:val="1"/>
      <w:marLeft w:val="0"/>
      <w:marRight w:val="0"/>
      <w:marTop w:val="0"/>
      <w:marBottom w:val="0"/>
      <w:divBdr>
        <w:top w:val="none" w:sz="0" w:space="0" w:color="auto"/>
        <w:left w:val="none" w:sz="0" w:space="0" w:color="auto"/>
        <w:bottom w:val="none" w:sz="0" w:space="0" w:color="auto"/>
        <w:right w:val="none" w:sz="0" w:space="0" w:color="auto"/>
      </w:divBdr>
    </w:div>
    <w:div w:id="1947150774">
      <w:bodyDiv w:val="1"/>
      <w:marLeft w:val="0"/>
      <w:marRight w:val="0"/>
      <w:marTop w:val="0"/>
      <w:marBottom w:val="0"/>
      <w:divBdr>
        <w:top w:val="none" w:sz="0" w:space="0" w:color="auto"/>
        <w:left w:val="none" w:sz="0" w:space="0" w:color="auto"/>
        <w:bottom w:val="none" w:sz="0" w:space="0" w:color="auto"/>
        <w:right w:val="none" w:sz="0" w:space="0" w:color="auto"/>
      </w:divBdr>
    </w:div>
    <w:div w:id="1963337368">
      <w:bodyDiv w:val="1"/>
      <w:marLeft w:val="0"/>
      <w:marRight w:val="0"/>
      <w:marTop w:val="0"/>
      <w:marBottom w:val="0"/>
      <w:divBdr>
        <w:top w:val="none" w:sz="0" w:space="0" w:color="auto"/>
        <w:left w:val="none" w:sz="0" w:space="0" w:color="auto"/>
        <w:bottom w:val="none" w:sz="0" w:space="0" w:color="auto"/>
        <w:right w:val="none" w:sz="0" w:space="0" w:color="auto"/>
      </w:divBdr>
    </w:div>
    <w:div w:id="1984698320">
      <w:bodyDiv w:val="1"/>
      <w:marLeft w:val="0"/>
      <w:marRight w:val="0"/>
      <w:marTop w:val="0"/>
      <w:marBottom w:val="0"/>
      <w:divBdr>
        <w:top w:val="none" w:sz="0" w:space="0" w:color="auto"/>
        <w:left w:val="none" w:sz="0" w:space="0" w:color="auto"/>
        <w:bottom w:val="none" w:sz="0" w:space="0" w:color="auto"/>
        <w:right w:val="none" w:sz="0" w:space="0" w:color="auto"/>
      </w:divBdr>
    </w:div>
    <w:div w:id="2067533963">
      <w:bodyDiv w:val="1"/>
      <w:marLeft w:val="0"/>
      <w:marRight w:val="0"/>
      <w:marTop w:val="0"/>
      <w:marBottom w:val="0"/>
      <w:divBdr>
        <w:top w:val="none" w:sz="0" w:space="0" w:color="auto"/>
        <w:left w:val="none" w:sz="0" w:space="0" w:color="auto"/>
        <w:bottom w:val="none" w:sz="0" w:space="0" w:color="auto"/>
        <w:right w:val="none" w:sz="0" w:space="0" w:color="auto"/>
      </w:divBdr>
    </w:div>
    <w:div w:id="20822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pa.org.uk/regulations/waste/special-waste/" TargetMode="External"/><Relationship Id="rId21" Type="http://schemas.openxmlformats.org/officeDocument/2006/relationships/hyperlink" Target="https://www.netregs.org.uk/environmental-topics/guidance-for-pollution-prevention-gpp-documents/" TargetMode="External"/><Relationship Id="rId42" Type="http://schemas.openxmlformats.org/officeDocument/2006/relationships/hyperlink" Target="mailto:chemicalrestrictions@environment-agency.gov.uk" TargetMode="External"/><Relationship Id="rId47" Type="http://schemas.openxmlformats.org/officeDocument/2006/relationships/hyperlink" Target="https://www.pops.int/TheConvention/ThePOPs/AllPOPs/tabid/2509/Default.aspx" TargetMode="External"/><Relationship Id="rId63" Type="http://schemas.openxmlformats.org/officeDocument/2006/relationships/hyperlink" Target="mailto:equalities@sepa.org.uk"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tionalwaste@sepa.org.uk" TargetMode="External"/><Relationship Id="rId29" Type="http://schemas.openxmlformats.org/officeDocument/2006/relationships/hyperlink" Target="http://apps.sepa.org.uk/rocas/" TargetMode="External"/><Relationship Id="rId11" Type="http://schemas.openxmlformats.org/officeDocument/2006/relationships/hyperlink" Target="https://www.pops.int/TheConvention/ThePOPs/AllPOPs/tabid/2509/Default.aspx" TargetMode="External"/><Relationship Id="rId24" Type="http://schemas.openxmlformats.org/officeDocument/2006/relationships/hyperlink" Target="https://www.netregs.org.uk/environmental-topics/emergency-response/firefighting/" TargetMode="External"/><Relationship Id="rId32" Type="http://schemas.openxmlformats.org/officeDocument/2006/relationships/hyperlink" Target="https://sepub-prod-0001-124733793621-us-gov-west-1.s3.us-gov-west-1.amazonaws.com/s3fs-public/2024-08/ER20-5364%20Final%20Report.pdf?VersionId=pq1O1eg8jDKsHW0E.4TJkqC1XI8aaoKb" TargetMode="External"/><Relationship Id="rId37" Type="http://schemas.openxmlformats.org/officeDocument/2006/relationships/hyperlink" Target="https://eur-lex.europa.eu/legal-content/EN/TXT/PDF/?uri=OJ:L_202402462" TargetMode="External"/><Relationship Id="rId40" Type="http://schemas.openxmlformats.org/officeDocument/2006/relationships/hyperlink" Target="https://oaarchive.arctic-council.org/items/b59e5d94-8213-47e8-8993-07c66de60c24" TargetMode="External"/><Relationship Id="rId45" Type="http://schemas.openxmlformats.org/officeDocument/2006/relationships/hyperlink" Target="mailto:nationalwaste@sepa.org.uk" TargetMode="External"/><Relationship Id="rId53" Type="http://schemas.openxmlformats.org/officeDocument/2006/relationships/hyperlink" Target="https://echa.europa.eu/understanding-pbt-assessment" TargetMode="External"/><Relationship Id="rId58" Type="http://schemas.openxmlformats.org/officeDocument/2006/relationships/hyperlink" Target="https://www.thechemicalengineer.com/features/unravelling-pfas-challenges-and-advances-in-contaminant-remediation/"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thechemicalengineer.com/features/pfas-monitoring-novel-approaches-for-air-and-water-detection/" TargetMode="External"/><Relationship Id="rId19" Type="http://schemas.openxmlformats.org/officeDocument/2006/relationships/hyperlink" Target="https://www.sepa.org.uk/regulations/waste/activities-exempt-from-waste-management-licensing/" TargetMode="External"/><Relationship Id="rId14" Type="http://schemas.openxmlformats.org/officeDocument/2006/relationships/hyperlink" Target="https://www.legislation.gov.uk/uksi/2007/3106/contents" TargetMode="External"/><Relationship Id="rId22" Type="http://schemas.openxmlformats.org/officeDocument/2006/relationships/hyperlink" Target="https://www.sepa.org.uk/regulations/waste/special-waste/" TargetMode="External"/><Relationship Id="rId27" Type="http://schemas.openxmlformats.org/officeDocument/2006/relationships/hyperlink" Target="http://www.basel.int/Implementation/TechnicalMatters/DevelopmentofTechnicalGuidelines/TechnicalGuidelines/tabid/8025/Default.aspx" TargetMode="External"/><Relationship Id="rId30" Type="http://schemas.openxmlformats.org/officeDocument/2006/relationships/hyperlink" Target="http://www.sepa.org.uk/regulations/waste/waste-carriers-and-brokers/" TargetMode="External"/><Relationship Id="rId35" Type="http://schemas.openxmlformats.org/officeDocument/2006/relationships/hyperlink" Target="https://www.legislation.gov.uk/eur/2019/1021/annex/I" TargetMode="External"/><Relationship Id="rId43" Type="http://schemas.openxmlformats.org/officeDocument/2006/relationships/hyperlink" Target="mailto:chemicals@naturalresourceswales.gov.uk" TargetMode="External"/><Relationship Id="rId48" Type="http://schemas.openxmlformats.org/officeDocument/2006/relationships/hyperlink" Target="https://www.legislation.gov.uk/eur/2019/1021/contents" TargetMode="External"/><Relationship Id="rId56" Type="http://schemas.openxmlformats.org/officeDocument/2006/relationships/hyperlink" Target="https://assets.publishing.service.gov.uk/government/uploads/system/uploads/attachment_data/file/1012230/Poly-_and_perfluoroalkyl_substances_-sources_pathways_and_environmental_data_-_report.pdf" TargetMode="External"/><Relationship Id="rId64" Type="http://schemas.openxmlformats.org/officeDocument/2006/relationships/hyperlink" Target="http://contactscotland-bsl.org/" TargetMode="External"/><Relationship Id="rId69"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hyperlink" Target="https://hcdc.hereon.de/PFAS-explorer/"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nationalwaste@sepa.org.uk" TargetMode="External"/><Relationship Id="rId17" Type="http://schemas.openxmlformats.org/officeDocument/2006/relationships/hyperlink" Target="https://www.legislation.gov.uk/uksi/2025/296/introduction/made" TargetMode="External"/><Relationship Id="rId25" Type="http://schemas.openxmlformats.org/officeDocument/2006/relationships/hyperlink" Target="https://www.gov.scot/publications/duty-care-code-practice/" TargetMode="External"/><Relationship Id="rId33" Type="http://schemas.openxmlformats.org/officeDocument/2006/relationships/hyperlink" Target="https://www.lexisnexis.com/uk/legal/citationlinkHandler.faces?bct=A&amp;service=citation&amp;risb=&amp;UK_ACTS&amp;$num!%251964_5a_Title%25" TargetMode="External"/><Relationship Id="rId38" Type="http://schemas.openxmlformats.org/officeDocument/2006/relationships/hyperlink" Target="https://echa.europa.eu/documents/10162/c77815fb-d3b8-38f3-ca2d-de7fdd155e60" TargetMode="External"/><Relationship Id="rId46" Type="http://schemas.openxmlformats.org/officeDocument/2006/relationships/hyperlink" Target="https://www.pops.int/TheConvention/Overview/TextoftheConvention/tabid/2232/Default.aspx" TargetMode="External"/><Relationship Id="rId59" Type="http://schemas.openxmlformats.org/officeDocument/2006/relationships/hyperlink" Target="https://www.thechemicalengineer.com/features/breaking-down-barriers-innovations-in-pfas-destruction/" TargetMode="External"/><Relationship Id="rId67" Type="http://schemas.openxmlformats.org/officeDocument/2006/relationships/footer" Target="footer1.xml"/><Relationship Id="rId20" Type="http://schemas.openxmlformats.org/officeDocument/2006/relationships/hyperlink" Target="https://www.legislation.gov.uk/uksi/1996/972/data.pdf" TargetMode="External"/><Relationship Id="rId41" Type="http://schemas.openxmlformats.org/officeDocument/2006/relationships/hyperlink" Target="http://www.gov.uk" TargetMode="External"/><Relationship Id="rId54" Type="http://schemas.openxmlformats.org/officeDocument/2006/relationships/hyperlink" Target="https://echa.europa.eu/documents/10162/83231354/presentation_pmt_regulation_and_clp_guidance_development_en.pdf/cf66fb0a-468a-4ed5-d0e4-3153aa52aa37?t=1717072083615" TargetMode="External"/><Relationship Id="rId62" Type="http://schemas.openxmlformats.org/officeDocument/2006/relationships/hyperlink" Target="https://www.thechemicalengineer.com/features/destroying-pfas-and-environmental-anxiety/"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tionalWaste@sepa.org.uk" TargetMode="External"/><Relationship Id="rId23" Type="http://schemas.openxmlformats.org/officeDocument/2006/relationships/hyperlink" Target="https://www.legislation.gov.uk/eur/2019/1021/data.pdf" TargetMode="External"/><Relationship Id="rId28" Type="http://schemas.openxmlformats.org/officeDocument/2006/relationships/hyperlink" Target="https://www.gov.scot/publications/duty-care-code-practice/" TargetMode="External"/><Relationship Id="rId36" Type="http://schemas.openxmlformats.org/officeDocument/2006/relationships/hyperlink" Target="mailto:nationalwaste@sepa.org.uk" TargetMode="External"/><Relationship Id="rId49" Type="http://schemas.openxmlformats.org/officeDocument/2006/relationships/hyperlink" Target="https://www.legislation.gov.uk/uksi/2020/1358/made" TargetMode="External"/><Relationship Id="rId57" Type="http://schemas.openxmlformats.org/officeDocument/2006/relationships/hyperlink" Target="https://www.thechemicalengineer.com/features/pfas-uncovered-what-you-need-to-know-about-these-lingering-not-forever-chemicals/" TargetMode="External"/><Relationship Id="rId10" Type="http://schemas.openxmlformats.org/officeDocument/2006/relationships/hyperlink" Target="https://www.pops.int/TheConvention/Overview/TextoftheConvention/tabid/2232/Default.aspx" TargetMode="External"/><Relationship Id="rId31" Type="http://schemas.openxmlformats.org/officeDocument/2006/relationships/hyperlink" Target="https://echa.europa.eu/documents/10162/071a3b0e-afab-8775-9323-426268d0df0e" TargetMode="External"/><Relationship Id="rId44" Type="http://schemas.openxmlformats.org/officeDocument/2006/relationships/hyperlink" Target="mailto:NIEAChemicals@daera-ni.gov.uk" TargetMode="External"/><Relationship Id="rId52" Type="http://schemas.openxmlformats.org/officeDocument/2006/relationships/hyperlink" Target="https://www.legislation.gov.uk/eur/2006/1907/annex/XIII" TargetMode="External"/><Relationship Id="rId60" Type="http://schemas.openxmlformats.org/officeDocument/2006/relationships/hyperlink" Target="https://www.thechemicalengineer.com/features/regulators-on-the-frontlin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pa.org.uk/regulations/waste/guidance/" TargetMode="External"/><Relationship Id="rId13" Type="http://schemas.openxmlformats.org/officeDocument/2006/relationships/hyperlink" Target="mailto:ied@sepa.org.uk" TargetMode="External"/><Relationship Id="rId18" Type="http://schemas.openxmlformats.org/officeDocument/2006/relationships/hyperlink" Target="https://www.legislation.gov.uk/eur/2019/1021/data.pdf" TargetMode="External"/><Relationship Id="rId39" Type="http://schemas.openxmlformats.org/officeDocument/2006/relationships/hyperlink" Target="https://oaarchive.arctic-council.org/items/b59e5d94-8213-47e8-8993-07c66de60c24" TargetMode="External"/><Relationship Id="rId34" Type="http://schemas.openxmlformats.org/officeDocument/2006/relationships/hyperlink" Target="https://www.lexisnexis.com/uk/legal/citationlinkHandler.faces?bct=A&amp;service=citation&amp;risb=&amp;UK_ACTS&amp;$num!%251952_67a%25$part!%251%25" TargetMode="External"/><Relationship Id="rId50" Type="http://schemas.openxmlformats.org/officeDocument/2006/relationships/hyperlink" Target="https://www.legislation.gov.uk/uksi/2007/3106/made" TargetMode="External"/><Relationship Id="rId55" Type="http://schemas.openxmlformats.org/officeDocument/2006/relationships/hyperlink" Target="https://www.eureau.org/resources/briefing-notes/3934-briefing-note-on-moving-forward-on-pmt-and-vpvm-substances/fil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TXT/?uri=CELEX%3A02019R1021-2021031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15592</Words>
  <Characters>88875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2025-07-02T11:15:00Z</dcterms:created>
  <dcterms:modified xsi:type="dcterms:W3CDTF">2025-07-02T11:16:00Z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6743e13d,8a38ad3,721b234b</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25e9c8f8,1a1c02c8,3ed69a3b</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2025-07-02T11:15:55Z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71acba14-93cb-443c-830f-d639c694785b</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