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5BC0" w14:textId="77777777" w:rsidR="003029FD" w:rsidRDefault="003029FD" w:rsidP="003029FD">
      <w:pPr>
        <w:jc w:val="center"/>
        <w:rPr>
          <w:sz w:val="72"/>
          <w:szCs w:val="72"/>
        </w:rPr>
      </w:pPr>
    </w:p>
    <w:p w14:paraId="59C303AF" w14:textId="77777777" w:rsidR="003029FD" w:rsidRDefault="003029FD" w:rsidP="003029FD">
      <w:pPr>
        <w:jc w:val="center"/>
        <w:rPr>
          <w:sz w:val="72"/>
          <w:szCs w:val="72"/>
        </w:rPr>
      </w:pPr>
    </w:p>
    <w:p w14:paraId="7899D1F7" w14:textId="77777777" w:rsidR="003029FD" w:rsidRDefault="003029FD" w:rsidP="003029FD">
      <w:pPr>
        <w:jc w:val="center"/>
        <w:rPr>
          <w:sz w:val="72"/>
          <w:szCs w:val="72"/>
        </w:rPr>
      </w:pPr>
    </w:p>
    <w:p w14:paraId="27A1793A" w14:textId="29713F65" w:rsidR="003029FD" w:rsidRPr="003029FD" w:rsidRDefault="003029FD" w:rsidP="003029FD">
      <w:pPr>
        <w:jc w:val="center"/>
        <w:rPr>
          <w:sz w:val="72"/>
          <w:szCs w:val="72"/>
        </w:rPr>
      </w:pPr>
      <w:r w:rsidRPr="003029FD">
        <w:rPr>
          <w:sz w:val="72"/>
          <w:szCs w:val="72"/>
        </w:rPr>
        <w:t>State of Scotland’s Water</w:t>
      </w:r>
    </w:p>
    <w:p w14:paraId="78B472DE" w14:textId="175B9886" w:rsidR="003029FD" w:rsidRPr="003029FD" w:rsidRDefault="003029FD" w:rsidP="003029FD">
      <w:pPr>
        <w:jc w:val="center"/>
        <w:rPr>
          <w:sz w:val="72"/>
          <w:szCs w:val="72"/>
        </w:rPr>
      </w:pPr>
      <w:r w:rsidRPr="003029FD">
        <w:rPr>
          <w:sz w:val="72"/>
          <w:szCs w:val="72"/>
        </w:rPr>
        <w:t>Environment 201</w:t>
      </w:r>
      <w:r>
        <w:rPr>
          <w:sz w:val="72"/>
          <w:szCs w:val="72"/>
        </w:rPr>
        <w:t>9</w:t>
      </w:r>
    </w:p>
    <w:p w14:paraId="5AE8A5FE" w14:textId="2FF7046D" w:rsidR="001D4D38" w:rsidRDefault="003029FD" w:rsidP="003029FD">
      <w:pPr>
        <w:jc w:val="center"/>
        <w:rPr>
          <w:sz w:val="72"/>
          <w:szCs w:val="72"/>
        </w:rPr>
      </w:pPr>
      <w:r w:rsidRPr="003029FD">
        <w:rPr>
          <w:sz w:val="72"/>
          <w:szCs w:val="72"/>
        </w:rPr>
        <w:t>Summary Report</w:t>
      </w:r>
    </w:p>
    <w:p w14:paraId="3271A8D5" w14:textId="4D66C80C" w:rsidR="003029FD" w:rsidRDefault="003029FD" w:rsidP="003029FD">
      <w:pPr>
        <w:jc w:val="center"/>
        <w:rPr>
          <w:sz w:val="72"/>
          <w:szCs w:val="72"/>
        </w:rPr>
      </w:pPr>
    </w:p>
    <w:p w14:paraId="7B1557F0" w14:textId="4507A23F" w:rsidR="003029FD" w:rsidRDefault="003029FD" w:rsidP="003029FD">
      <w:pPr>
        <w:jc w:val="center"/>
        <w:rPr>
          <w:sz w:val="72"/>
          <w:szCs w:val="72"/>
        </w:rPr>
      </w:pPr>
    </w:p>
    <w:p w14:paraId="50E813F1" w14:textId="7251E235" w:rsidR="00A93B93" w:rsidRDefault="00A93B93" w:rsidP="003029FD">
      <w:pPr>
        <w:jc w:val="center"/>
        <w:rPr>
          <w:sz w:val="72"/>
          <w:szCs w:val="72"/>
        </w:rPr>
      </w:pPr>
    </w:p>
    <w:p w14:paraId="4A600D67" w14:textId="61EF15E3" w:rsidR="00A93B93" w:rsidRDefault="00A93B93" w:rsidP="003029FD">
      <w:pPr>
        <w:jc w:val="center"/>
        <w:rPr>
          <w:sz w:val="72"/>
          <w:szCs w:val="72"/>
        </w:rPr>
      </w:pPr>
    </w:p>
    <w:p w14:paraId="2C278DC4" w14:textId="04766C0D" w:rsidR="00A93B93" w:rsidRDefault="00A93B93" w:rsidP="003029FD">
      <w:pPr>
        <w:jc w:val="center"/>
        <w:rPr>
          <w:sz w:val="72"/>
          <w:szCs w:val="72"/>
        </w:rPr>
      </w:pPr>
    </w:p>
    <w:p w14:paraId="536262B0" w14:textId="77777777" w:rsidR="000E146F" w:rsidRDefault="00A93B93" w:rsidP="006D40D9">
      <w:pPr>
        <w:rPr>
          <w:sz w:val="72"/>
          <w:szCs w:val="72"/>
        </w:rPr>
      </w:pPr>
      <w:r>
        <w:rPr>
          <w:sz w:val="72"/>
          <w:szCs w:val="72"/>
        </w:rPr>
        <w:br w:type="page"/>
      </w:r>
    </w:p>
    <w:p w14:paraId="07102736" w14:textId="47350396" w:rsidR="00A93B93" w:rsidRPr="002C2741" w:rsidRDefault="00F32225" w:rsidP="006D40D9">
      <w:pPr>
        <w:rPr>
          <w:sz w:val="24"/>
          <w:szCs w:val="24"/>
        </w:rPr>
      </w:pPr>
      <w:r w:rsidRPr="00F32225">
        <w:rPr>
          <w:noProof/>
          <w:sz w:val="72"/>
          <w:szCs w:val="72"/>
        </w:rPr>
        <mc:AlternateContent>
          <mc:Choice Requires="wps">
            <w:drawing>
              <wp:anchor distT="45720" distB="45720" distL="114300" distR="114300" simplePos="0" relativeHeight="251659264" behindDoc="0" locked="0" layoutInCell="1" allowOverlap="1" wp14:anchorId="57D77BBD" wp14:editId="0AE48952">
                <wp:simplePos x="0" y="0"/>
                <wp:positionH relativeFrom="margin">
                  <wp:align>right</wp:align>
                </wp:positionH>
                <wp:positionV relativeFrom="paragraph">
                  <wp:posOffset>180975</wp:posOffset>
                </wp:positionV>
                <wp:extent cx="57150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4800"/>
                        </a:xfrm>
                        <a:prstGeom prst="rect">
                          <a:avLst/>
                        </a:prstGeom>
                        <a:solidFill>
                          <a:schemeClr val="accent5">
                            <a:lumMod val="50000"/>
                          </a:schemeClr>
                        </a:solidFill>
                        <a:ln w="9525">
                          <a:solidFill>
                            <a:schemeClr val="tx1"/>
                          </a:solidFill>
                          <a:miter lim="800000"/>
                          <a:headEnd/>
                          <a:tailEnd/>
                        </a:ln>
                      </wps:spPr>
                      <wps:txbx>
                        <w:txbxContent>
                          <w:p w14:paraId="2DF48EC3" w14:textId="582D533F" w:rsidR="00F32225" w:rsidRPr="002C2741" w:rsidRDefault="00F32225">
                            <w:pPr>
                              <w:rPr>
                                <w:b/>
                                <w:bCs/>
                                <w:color w:val="FFFFFF" w:themeColor="background1"/>
                                <w:sz w:val="24"/>
                                <w:szCs w:val="24"/>
                              </w:rPr>
                            </w:pPr>
                            <w:r w:rsidRPr="002C2741">
                              <w:rPr>
                                <w:b/>
                                <w:bCs/>
                                <w:color w:val="FFFFFF" w:themeColor="background1"/>
                                <w:sz w:val="24"/>
                                <w:szCs w:val="24"/>
                              </w:rPr>
                              <w:t>What was the state of the water environment in 2019 classification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77BBD" id="_x0000_t202" coordsize="21600,21600" o:spt="202" path="m,l,21600r21600,l21600,xe">
                <v:stroke joinstyle="miter"/>
                <v:path gradientshapeok="t" o:connecttype="rect"/>
              </v:shapetype>
              <v:shape id="Text Box 2" o:spid="_x0000_s1026" type="#_x0000_t202" style="position:absolute;margin-left:398.8pt;margin-top:14.25pt;width:450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" fillcolor="#1f4d78 [1608]" strokecolor="black [3213]">
                <v:textbox>
                  <w:txbxContent>
                    <w:p w14:paraId="2DF48EC3" w14:textId="582D533F" w:rsidR="00F32225" w:rsidRPr="002C2741" w:rsidRDefault="00F32225">
                      <w:pPr>
                        <w:rPr>
                          <w:b/>
                          <w:bCs/>
                          <w:color w:val="FFFFFF" w:themeColor="background1"/>
                          <w:sz w:val="24"/>
                          <w:szCs w:val="24"/>
                        </w:rPr>
                      </w:pPr>
                      <w:r w:rsidRPr="002C2741">
                        <w:rPr>
                          <w:b/>
                          <w:bCs/>
                          <w:color w:val="FFFFFF" w:themeColor="background1"/>
                          <w:sz w:val="24"/>
                          <w:szCs w:val="24"/>
                        </w:rPr>
                        <w:t>What was the state of the water environment in 2019 classification</w:t>
                      </w:r>
                    </w:p>
                  </w:txbxContent>
                </v:textbox>
                <w10:wrap type="square" anchorx="margin"/>
              </v:shape>
            </w:pict>
          </mc:Fallback>
        </mc:AlternateContent>
      </w:r>
    </w:p>
    <w:p w14:paraId="6BE4BF87" w14:textId="72457F7A" w:rsidR="00FF756C" w:rsidRDefault="00FF756C" w:rsidP="000E146F">
      <w:pPr>
        <w:jc w:val="both"/>
        <w:rPr>
          <w:sz w:val="24"/>
          <w:szCs w:val="24"/>
        </w:rPr>
      </w:pPr>
      <w:r w:rsidRPr="002C2741">
        <w:rPr>
          <w:sz w:val="24"/>
          <w:szCs w:val="24"/>
        </w:rPr>
        <w:t>The information in this report is based on the 2019 State of the Water</w:t>
      </w:r>
      <w:r w:rsidR="005E4FBF" w:rsidRPr="002C2741">
        <w:rPr>
          <w:sz w:val="24"/>
          <w:szCs w:val="24"/>
        </w:rPr>
        <w:t xml:space="preserve"> Environment classification. </w:t>
      </w:r>
    </w:p>
    <w:p w14:paraId="7CF8CDB7" w14:textId="147187EF" w:rsidR="005431E5" w:rsidRDefault="00B915B9" w:rsidP="009C7528">
      <w:pPr>
        <w:jc w:val="center"/>
        <w:rPr>
          <w:sz w:val="24"/>
          <w:szCs w:val="24"/>
        </w:rPr>
      </w:pPr>
      <w:r>
        <w:rPr>
          <w:noProof/>
        </w:rPr>
        <w:drawing>
          <wp:inline distT="0" distB="0" distL="0" distR="0" wp14:anchorId="6278936B" wp14:editId="721BD681">
            <wp:extent cx="5486400" cy="2715895"/>
            <wp:effectExtent l="0" t="0" r="0" b="8255"/>
            <wp:docPr id="12" name="Chart 12">
              <a:extLst xmlns:a="http://schemas.openxmlformats.org/drawingml/2006/main">
                <a:ext uri="{FF2B5EF4-FFF2-40B4-BE49-F238E27FC236}">
                  <a16:creationId xmlns:a16="http://schemas.microsoft.com/office/drawing/2014/main" id="{EAB99C07-A795-4512-9238-FB226205BC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E8FA94" w14:textId="6C34AC72" w:rsidR="00F94E6D" w:rsidRPr="00134FB0" w:rsidRDefault="00804D01" w:rsidP="000E146F">
      <w:pPr>
        <w:jc w:val="both"/>
        <w:rPr>
          <w:sz w:val="18"/>
          <w:szCs w:val="18"/>
        </w:rPr>
      </w:pPr>
      <w:r w:rsidRPr="00595007">
        <w:rPr>
          <w:sz w:val="18"/>
          <w:szCs w:val="18"/>
        </w:rPr>
        <w:t xml:space="preserve">Note: “Good” means conditions consistent with good status or, in the case of heavily modified and artificial water bodies, good ecological potential. Bodies of surface water include rivers, lochs, </w:t>
      </w:r>
      <w:proofErr w:type="gramStart"/>
      <w:r w:rsidRPr="00595007">
        <w:rPr>
          <w:sz w:val="18"/>
          <w:szCs w:val="18"/>
        </w:rPr>
        <w:t>estuaries</w:t>
      </w:r>
      <w:proofErr w:type="gramEnd"/>
      <w:r w:rsidRPr="00595007">
        <w:rPr>
          <w:sz w:val="18"/>
          <w:szCs w:val="18"/>
        </w:rPr>
        <w:t xml:space="preserve"> and coastal waters. Fish migration and water flows are not relevant to the marine environment, and so are excluded from the graph above. Our monitoring and modelling networks are designed to assess the greatest risks to the environment. Where we do not have evidence to the </w:t>
      </w:r>
      <w:proofErr w:type="gramStart"/>
      <w:r w:rsidRPr="00595007">
        <w:rPr>
          <w:sz w:val="18"/>
          <w:szCs w:val="18"/>
        </w:rPr>
        <w:t>contrary</w:t>
      </w:r>
      <w:proofErr w:type="gramEnd"/>
      <w:r w:rsidRPr="00595007">
        <w:rPr>
          <w:sz w:val="18"/>
          <w:szCs w:val="18"/>
        </w:rPr>
        <w:t xml:space="preserve"> we report status as high</w:t>
      </w:r>
      <w:r w:rsidR="00F94E6D" w:rsidRPr="00595007">
        <w:rPr>
          <w:sz w:val="18"/>
          <w:szCs w:val="18"/>
        </w:rPr>
        <w:t>.</w:t>
      </w:r>
    </w:p>
    <w:p w14:paraId="2948B4C0" w14:textId="4F12F7F3" w:rsidR="00A93B93" w:rsidRDefault="004B7CAB" w:rsidP="004B7CAB">
      <w:pPr>
        <w:jc w:val="both"/>
        <w:rPr>
          <w:b/>
          <w:bCs/>
        </w:rPr>
      </w:pPr>
      <w:r w:rsidRPr="004B7CAB">
        <w:rPr>
          <w:b/>
          <w:bCs/>
        </w:rPr>
        <w:t>Overview of the state of bodies of groundwater in 201</w:t>
      </w:r>
      <w:r w:rsidR="00134FB0">
        <w:rPr>
          <w:b/>
          <w:bCs/>
        </w:rPr>
        <w:t>9</w:t>
      </w:r>
      <w:r w:rsidRPr="004B7CAB">
        <w:rPr>
          <w:b/>
          <w:bCs/>
        </w:rPr>
        <w:t xml:space="preserve"> classification</w:t>
      </w:r>
    </w:p>
    <w:p w14:paraId="1D52D5A4" w14:textId="5F1D26CA" w:rsidR="005431E5" w:rsidRDefault="00C1067D" w:rsidP="00C1067D">
      <w:pPr>
        <w:jc w:val="center"/>
        <w:rPr>
          <w:sz w:val="20"/>
          <w:szCs w:val="20"/>
        </w:rPr>
      </w:pPr>
      <w:r>
        <w:rPr>
          <w:noProof/>
          <w:sz w:val="20"/>
          <w:szCs w:val="20"/>
        </w:rPr>
        <w:drawing>
          <wp:inline distT="0" distB="0" distL="0" distR="0" wp14:anchorId="75539797" wp14:editId="679A3F5A">
            <wp:extent cx="4381296" cy="2640581"/>
            <wp:effectExtent l="0" t="0" r="63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0860" cy="2646345"/>
                    </a:xfrm>
                    <a:prstGeom prst="rect">
                      <a:avLst/>
                    </a:prstGeom>
                    <a:noFill/>
                  </pic:spPr>
                </pic:pic>
              </a:graphicData>
            </a:graphic>
          </wp:inline>
        </w:drawing>
      </w:r>
    </w:p>
    <w:p w14:paraId="444B4603" w14:textId="11985DCA" w:rsidR="005431E5" w:rsidRPr="00595007" w:rsidRDefault="009E1A1B" w:rsidP="004B7CAB">
      <w:pPr>
        <w:jc w:val="both"/>
        <w:rPr>
          <w:sz w:val="18"/>
          <w:szCs w:val="18"/>
        </w:rPr>
      </w:pPr>
      <w:r w:rsidRPr="00595007">
        <w:rPr>
          <w:sz w:val="18"/>
          <w:szCs w:val="18"/>
        </w:rPr>
        <w:t xml:space="preserve">Note: Groundwaters are only classified as Good or Poor status. </w:t>
      </w:r>
    </w:p>
    <w:p w14:paraId="095D6178" w14:textId="5BA907E3" w:rsidR="005431E5" w:rsidRDefault="009E1A1B" w:rsidP="004B7CAB">
      <w:pPr>
        <w:jc w:val="both"/>
        <w:rPr>
          <w:sz w:val="24"/>
          <w:szCs w:val="24"/>
        </w:rPr>
      </w:pPr>
      <w:r w:rsidRPr="005431E5">
        <w:rPr>
          <w:sz w:val="24"/>
          <w:szCs w:val="24"/>
        </w:rPr>
        <w:t>Overall</w:t>
      </w:r>
      <w:r w:rsidRPr="00DA1862">
        <w:rPr>
          <w:sz w:val="24"/>
          <w:szCs w:val="24"/>
        </w:rPr>
        <w:t xml:space="preserve">, </w:t>
      </w:r>
      <w:r w:rsidR="00BA2F63">
        <w:rPr>
          <w:sz w:val="24"/>
          <w:szCs w:val="24"/>
        </w:rPr>
        <w:t>65.4</w:t>
      </w:r>
      <w:r w:rsidR="00793C45">
        <w:rPr>
          <w:sz w:val="24"/>
          <w:szCs w:val="24"/>
        </w:rPr>
        <w:t xml:space="preserve">% </w:t>
      </w:r>
      <w:r w:rsidRPr="00DA1862">
        <w:rPr>
          <w:sz w:val="24"/>
          <w:szCs w:val="24"/>
        </w:rPr>
        <w:t xml:space="preserve">of our surface and groundwater water bodies are at good or better status. This </w:t>
      </w:r>
      <w:r w:rsidR="00793C45">
        <w:rPr>
          <w:sz w:val="24"/>
          <w:szCs w:val="24"/>
        </w:rPr>
        <w:t xml:space="preserve">is </w:t>
      </w:r>
      <w:r w:rsidR="00A3745D">
        <w:rPr>
          <w:sz w:val="24"/>
          <w:szCs w:val="24"/>
        </w:rPr>
        <w:t>very similar to</w:t>
      </w:r>
      <w:r w:rsidRPr="00DA1862">
        <w:rPr>
          <w:sz w:val="24"/>
          <w:szCs w:val="24"/>
        </w:rPr>
        <w:t xml:space="preserve"> 201</w:t>
      </w:r>
      <w:r w:rsidR="00727A3C" w:rsidRPr="00DA1862">
        <w:rPr>
          <w:sz w:val="24"/>
          <w:szCs w:val="24"/>
        </w:rPr>
        <w:t>8</w:t>
      </w:r>
      <w:r w:rsidR="001E7D97">
        <w:rPr>
          <w:sz w:val="24"/>
          <w:szCs w:val="24"/>
        </w:rPr>
        <w:t xml:space="preserve"> classification results</w:t>
      </w:r>
      <w:r w:rsidRPr="00DA1862">
        <w:rPr>
          <w:sz w:val="24"/>
          <w:szCs w:val="24"/>
        </w:rPr>
        <w:t>.</w:t>
      </w:r>
      <w:r w:rsidRPr="005431E5">
        <w:rPr>
          <w:sz w:val="24"/>
          <w:szCs w:val="24"/>
        </w:rPr>
        <w:t xml:space="preserve"> </w:t>
      </w:r>
      <w:r w:rsidR="00A3745D">
        <w:rPr>
          <w:sz w:val="24"/>
          <w:szCs w:val="24"/>
        </w:rPr>
        <w:t>(2018 = 65.</w:t>
      </w:r>
      <w:r w:rsidR="005C0AF7">
        <w:rPr>
          <w:sz w:val="24"/>
          <w:szCs w:val="24"/>
        </w:rPr>
        <w:t>7</w:t>
      </w:r>
      <w:r w:rsidR="00A3745D">
        <w:rPr>
          <w:sz w:val="24"/>
          <w:szCs w:val="24"/>
        </w:rPr>
        <w:t>%)</w:t>
      </w:r>
    </w:p>
    <w:p w14:paraId="4174D319" w14:textId="04CBA0BF" w:rsidR="00393E48" w:rsidRPr="00373F21" w:rsidRDefault="009E1A1B" w:rsidP="004B7CAB">
      <w:pPr>
        <w:jc w:val="both"/>
        <w:rPr>
          <w:sz w:val="24"/>
          <w:szCs w:val="24"/>
        </w:rPr>
      </w:pPr>
      <w:r w:rsidRPr="005431E5">
        <w:rPr>
          <w:sz w:val="24"/>
          <w:szCs w:val="24"/>
        </w:rPr>
        <w:t>2014 Classification was used for the baseline of RBMP Cycle 2, where 63.5% of water bodies were at good or better.</w:t>
      </w:r>
    </w:p>
    <w:tbl>
      <w:tblPr>
        <w:tblW w:w="8999" w:type="dxa"/>
        <w:tblLook w:val="04A0" w:firstRow="1" w:lastRow="0" w:firstColumn="1" w:lastColumn="0" w:noHBand="0" w:noVBand="1"/>
      </w:tblPr>
      <w:tblGrid>
        <w:gridCol w:w="1719"/>
        <w:gridCol w:w="1293"/>
        <w:gridCol w:w="978"/>
        <w:gridCol w:w="896"/>
        <w:gridCol w:w="1426"/>
        <w:gridCol w:w="1161"/>
        <w:gridCol w:w="698"/>
        <w:gridCol w:w="828"/>
      </w:tblGrid>
      <w:tr w:rsidR="00C224A6" w:rsidRPr="00C224A6" w14:paraId="3CF12F6A" w14:textId="77777777" w:rsidTr="00C224A6">
        <w:trPr>
          <w:trHeight w:val="322"/>
        </w:trPr>
        <w:tc>
          <w:tcPr>
            <w:tcW w:w="89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EB36"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 xml:space="preserve">2019 Overall Classification </w:t>
            </w:r>
          </w:p>
        </w:tc>
      </w:tr>
      <w:tr w:rsidR="00C224A6" w:rsidRPr="00C224A6" w14:paraId="4BDBD84C" w14:textId="77777777" w:rsidTr="00C224A6">
        <w:trPr>
          <w:trHeight w:val="32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14:paraId="0BB4C336"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 </w:t>
            </w:r>
          </w:p>
        </w:tc>
        <w:tc>
          <w:tcPr>
            <w:tcW w:w="1293" w:type="dxa"/>
            <w:tcBorders>
              <w:top w:val="nil"/>
              <w:left w:val="nil"/>
              <w:bottom w:val="single" w:sz="4" w:space="0" w:color="auto"/>
              <w:right w:val="single" w:sz="4" w:space="0" w:color="auto"/>
            </w:tcBorders>
            <w:shd w:val="clear" w:color="auto" w:fill="auto"/>
            <w:noWrap/>
            <w:vAlign w:val="center"/>
            <w:hideMark/>
          </w:tcPr>
          <w:p w14:paraId="30B1AFF5"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 </w:t>
            </w:r>
          </w:p>
        </w:tc>
        <w:tc>
          <w:tcPr>
            <w:tcW w:w="978" w:type="dxa"/>
            <w:tcBorders>
              <w:top w:val="nil"/>
              <w:left w:val="nil"/>
              <w:bottom w:val="single" w:sz="4" w:space="0" w:color="auto"/>
              <w:right w:val="single" w:sz="4" w:space="0" w:color="auto"/>
            </w:tcBorders>
            <w:shd w:val="clear" w:color="auto" w:fill="auto"/>
            <w:noWrap/>
            <w:vAlign w:val="center"/>
            <w:hideMark/>
          </w:tcPr>
          <w:p w14:paraId="2BB80C78"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Rivers</w:t>
            </w:r>
          </w:p>
        </w:tc>
        <w:tc>
          <w:tcPr>
            <w:tcW w:w="896" w:type="dxa"/>
            <w:tcBorders>
              <w:top w:val="nil"/>
              <w:left w:val="nil"/>
              <w:bottom w:val="single" w:sz="4" w:space="0" w:color="auto"/>
              <w:right w:val="single" w:sz="4" w:space="0" w:color="auto"/>
            </w:tcBorders>
            <w:shd w:val="clear" w:color="auto" w:fill="auto"/>
            <w:noWrap/>
            <w:vAlign w:val="center"/>
            <w:hideMark/>
          </w:tcPr>
          <w:p w14:paraId="4EC30F7D"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Lochs</w:t>
            </w:r>
          </w:p>
        </w:tc>
        <w:tc>
          <w:tcPr>
            <w:tcW w:w="1426" w:type="dxa"/>
            <w:tcBorders>
              <w:top w:val="nil"/>
              <w:left w:val="nil"/>
              <w:bottom w:val="single" w:sz="4" w:space="0" w:color="auto"/>
              <w:right w:val="single" w:sz="4" w:space="0" w:color="auto"/>
            </w:tcBorders>
            <w:shd w:val="clear" w:color="auto" w:fill="auto"/>
            <w:noWrap/>
            <w:vAlign w:val="center"/>
            <w:hideMark/>
          </w:tcPr>
          <w:p w14:paraId="2C361B95"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Estuaries</w:t>
            </w:r>
          </w:p>
        </w:tc>
        <w:tc>
          <w:tcPr>
            <w:tcW w:w="1161" w:type="dxa"/>
            <w:tcBorders>
              <w:top w:val="nil"/>
              <w:left w:val="nil"/>
              <w:bottom w:val="single" w:sz="4" w:space="0" w:color="auto"/>
              <w:right w:val="single" w:sz="4" w:space="0" w:color="auto"/>
            </w:tcBorders>
            <w:shd w:val="clear" w:color="auto" w:fill="auto"/>
            <w:noWrap/>
            <w:vAlign w:val="center"/>
            <w:hideMark/>
          </w:tcPr>
          <w:p w14:paraId="32CCEF8F"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Coastal</w:t>
            </w:r>
          </w:p>
        </w:tc>
        <w:tc>
          <w:tcPr>
            <w:tcW w:w="698" w:type="dxa"/>
            <w:tcBorders>
              <w:top w:val="nil"/>
              <w:left w:val="nil"/>
              <w:bottom w:val="single" w:sz="4" w:space="0" w:color="auto"/>
              <w:right w:val="single" w:sz="4" w:space="0" w:color="auto"/>
            </w:tcBorders>
            <w:shd w:val="clear" w:color="auto" w:fill="auto"/>
            <w:noWrap/>
            <w:vAlign w:val="center"/>
            <w:hideMark/>
          </w:tcPr>
          <w:p w14:paraId="7B0EFEE9"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GW</w:t>
            </w:r>
          </w:p>
        </w:tc>
        <w:tc>
          <w:tcPr>
            <w:tcW w:w="824" w:type="dxa"/>
            <w:tcBorders>
              <w:top w:val="nil"/>
              <w:left w:val="nil"/>
              <w:bottom w:val="single" w:sz="4" w:space="0" w:color="auto"/>
              <w:right w:val="single" w:sz="4" w:space="0" w:color="auto"/>
            </w:tcBorders>
            <w:shd w:val="clear" w:color="auto" w:fill="auto"/>
            <w:noWrap/>
            <w:vAlign w:val="center"/>
            <w:hideMark/>
          </w:tcPr>
          <w:p w14:paraId="0956392B"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Total</w:t>
            </w:r>
          </w:p>
        </w:tc>
      </w:tr>
      <w:tr w:rsidR="00C224A6" w:rsidRPr="00C224A6" w14:paraId="682E7F8C" w14:textId="77777777" w:rsidTr="00C224A6">
        <w:trPr>
          <w:trHeight w:val="322"/>
        </w:trPr>
        <w:tc>
          <w:tcPr>
            <w:tcW w:w="1719" w:type="dxa"/>
            <w:vMerge w:val="restart"/>
            <w:tcBorders>
              <w:top w:val="nil"/>
              <w:left w:val="single" w:sz="4" w:space="0" w:color="auto"/>
              <w:bottom w:val="single" w:sz="4" w:space="0" w:color="auto"/>
              <w:right w:val="single" w:sz="4" w:space="0" w:color="auto"/>
            </w:tcBorders>
            <w:shd w:val="clear" w:color="000000" w:fill="92D050"/>
            <w:noWrap/>
            <w:vAlign w:val="center"/>
            <w:hideMark/>
          </w:tcPr>
          <w:p w14:paraId="4C05C5DB"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High/Good</w:t>
            </w:r>
          </w:p>
        </w:tc>
        <w:tc>
          <w:tcPr>
            <w:tcW w:w="1293" w:type="dxa"/>
            <w:tcBorders>
              <w:top w:val="nil"/>
              <w:left w:val="nil"/>
              <w:bottom w:val="single" w:sz="4" w:space="0" w:color="auto"/>
              <w:right w:val="single" w:sz="4" w:space="0" w:color="auto"/>
            </w:tcBorders>
            <w:shd w:val="clear" w:color="auto" w:fill="auto"/>
            <w:noWrap/>
            <w:vAlign w:val="bottom"/>
            <w:hideMark/>
          </w:tcPr>
          <w:p w14:paraId="14845221" w14:textId="77777777" w:rsidR="00C224A6" w:rsidRPr="00C224A6" w:rsidRDefault="00C224A6" w:rsidP="00C224A6">
            <w:pPr>
              <w:spacing w:after="0" w:line="240" w:lineRule="auto"/>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Number</w:t>
            </w:r>
          </w:p>
        </w:tc>
        <w:tc>
          <w:tcPr>
            <w:tcW w:w="978" w:type="dxa"/>
            <w:tcBorders>
              <w:top w:val="nil"/>
              <w:left w:val="nil"/>
              <w:bottom w:val="single" w:sz="4" w:space="0" w:color="auto"/>
              <w:right w:val="single" w:sz="4" w:space="0" w:color="auto"/>
            </w:tcBorders>
            <w:shd w:val="clear" w:color="auto" w:fill="auto"/>
            <w:noWrap/>
            <w:vAlign w:val="bottom"/>
            <w:hideMark/>
          </w:tcPr>
          <w:p w14:paraId="334F8139"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1323</w:t>
            </w:r>
          </w:p>
        </w:tc>
        <w:tc>
          <w:tcPr>
            <w:tcW w:w="896" w:type="dxa"/>
            <w:tcBorders>
              <w:top w:val="nil"/>
              <w:left w:val="nil"/>
              <w:bottom w:val="single" w:sz="4" w:space="0" w:color="auto"/>
              <w:right w:val="single" w:sz="4" w:space="0" w:color="auto"/>
            </w:tcBorders>
            <w:shd w:val="clear" w:color="auto" w:fill="auto"/>
            <w:noWrap/>
            <w:vAlign w:val="bottom"/>
            <w:hideMark/>
          </w:tcPr>
          <w:p w14:paraId="0C1D3B41"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231</w:t>
            </w:r>
          </w:p>
        </w:tc>
        <w:tc>
          <w:tcPr>
            <w:tcW w:w="1426" w:type="dxa"/>
            <w:tcBorders>
              <w:top w:val="nil"/>
              <w:left w:val="nil"/>
              <w:bottom w:val="single" w:sz="4" w:space="0" w:color="auto"/>
              <w:right w:val="single" w:sz="4" w:space="0" w:color="auto"/>
            </w:tcBorders>
            <w:shd w:val="clear" w:color="auto" w:fill="auto"/>
            <w:noWrap/>
            <w:vAlign w:val="bottom"/>
            <w:hideMark/>
          </w:tcPr>
          <w:p w14:paraId="5876F465"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42</w:t>
            </w:r>
          </w:p>
        </w:tc>
        <w:tc>
          <w:tcPr>
            <w:tcW w:w="1161" w:type="dxa"/>
            <w:tcBorders>
              <w:top w:val="nil"/>
              <w:left w:val="nil"/>
              <w:bottom w:val="single" w:sz="4" w:space="0" w:color="auto"/>
              <w:right w:val="single" w:sz="4" w:space="0" w:color="auto"/>
            </w:tcBorders>
            <w:shd w:val="clear" w:color="auto" w:fill="auto"/>
            <w:noWrap/>
            <w:vAlign w:val="bottom"/>
            <w:hideMark/>
          </w:tcPr>
          <w:p w14:paraId="668AA0FA"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455</w:t>
            </w:r>
          </w:p>
        </w:tc>
        <w:tc>
          <w:tcPr>
            <w:tcW w:w="698" w:type="dxa"/>
            <w:tcBorders>
              <w:top w:val="nil"/>
              <w:left w:val="nil"/>
              <w:bottom w:val="single" w:sz="4" w:space="0" w:color="auto"/>
              <w:right w:val="single" w:sz="4" w:space="0" w:color="auto"/>
            </w:tcBorders>
            <w:shd w:val="clear" w:color="auto" w:fill="auto"/>
            <w:noWrap/>
            <w:vAlign w:val="bottom"/>
            <w:hideMark/>
          </w:tcPr>
          <w:p w14:paraId="6F4E924D"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339</w:t>
            </w:r>
          </w:p>
        </w:tc>
        <w:tc>
          <w:tcPr>
            <w:tcW w:w="824" w:type="dxa"/>
            <w:tcBorders>
              <w:top w:val="nil"/>
              <w:left w:val="nil"/>
              <w:bottom w:val="single" w:sz="4" w:space="0" w:color="auto"/>
              <w:right w:val="single" w:sz="4" w:space="0" w:color="auto"/>
            </w:tcBorders>
            <w:shd w:val="clear" w:color="auto" w:fill="auto"/>
            <w:noWrap/>
            <w:vAlign w:val="bottom"/>
            <w:hideMark/>
          </w:tcPr>
          <w:p w14:paraId="344F7B00" w14:textId="77777777" w:rsidR="00C224A6" w:rsidRPr="00C224A6" w:rsidRDefault="00C224A6" w:rsidP="00C224A6">
            <w:pPr>
              <w:spacing w:after="0" w:line="240" w:lineRule="auto"/>
              <w:jc w:val="right"/>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2390</w:t>
            </w:r>
          </w:p>
        </w:tc>
      </w:tr>
      <w:tr w:rsidR="00C224A6" w:rsidRPr="00C224A6" w14:paraId="37C079F2" w14:textId="77777777" w:rsidTr="00C224A6">
        <w:trPr>
          <w:trHeight w:val="322"/>
        </w:trPr>
        <w:tc>
          <w:tcPr>
            <w:tcW w:w="1719" w:type="dxa"/>
            <w:vMerge/>
            <w:tcBorders>
              <w:top w:val="nil"/>
              <w:left w:val="single" w:sz="4" w:space="0" w:color="auto"/>
              <w:bottom w:val="single" w:sz="4" w:space="0" w:color="auto"/>
              <w:right w:val="single" w:sz="4" w:space="0" w:color="auto"/>
            </w:tcBorders>
            <w:vAlign w:val="center"/>
            <w:hideMark/>
          </w:tcPr>
          <w:p w14:paraId="5AE001D0" w14:textId="77777777" w:rsidR="00C224A6" w:rsidRPr="00C224A6" w:rsidRDefault="00C224A6" w:rsidP="00C224A6">
            <w:pPr>
              <w:spacing w:after="0" w:line="240" w:lineRule="auto"/>
              <w:rPr>
                <w:rFonts w:ascii="Calibri" w:eastAsia="Times New Roman" w:hAnsi="Calibri" w:cs="Calibri"/>
                <w:b/>
                <w:bCs/>
                <w:color w:val="000000"/>
                <w:lang w:eastAsia="en-GB"/>
              </w:rPr>
            </w:pPr>
          </w:p>
        </w:tc>
        <w:tc>
          <w:tcPr>
            <w:tcW w:w="1293" w:type="dxa"/>
            <w:tcBorders>
              <w:top w:val="nil"/>
              <w:left w:val="nil"/>
              <w:bottom w:val="single" w:sz="4" w:space="0" w:color="auto"/>
              <w:right w:val="single" w:sz="4" w:space="0" w:color="auto"/>
            </w:tcBorders>
            <w:shd w:val="clear" w:color="auto" w:fill="auto"/>
            <w:noWrap/>
            <w:vAlign w:val="bottom"/>
            <w:hideMark/>
          </w:tcPr>
          <w:p w14:paraId="5EB26E3D" w14:textId="77777777" w:rsidR="00C224A6" w:rsidRPr="00C224A6" w:rsidRDefault="00C224A6" w:rsidP="00C224A6">
            <w:pPr>
              <w:spacing w:after="0" w:line="240" w:lineRule="auto"/>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Percent</w:t>
            </w:r>
          </w:p>
        </w:tc>
        <w:tc>
          <w:tcPr>
            <w:tcW w:w="978" w:type="dxa"/>
            <w:tcBorders>
              <w:top w:val="nil"/>
              <w:left w:val="nil"/>
              <w:bottom w:val="single" w:sz="4" w:space="0" w:color="auto"/>
              <w:right w:val="single" w:sz="4" w:space="0" w:color="auto"/>
            </w:tcBorders>
            <w:shd w:val="clear" w:color="auto" w:fill="auto"/>
            <w:noWrap/>
            <w:vAlign w:val="bottom"/>
            <w:hideMark/>
          </w:tcPr>
          <w:p w14:paraId="7E3C06A7"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54.9</w:t>
            </w:r>
          </w:p>
        </w:tc>
        <w:tc>
          <w:tcPr>
            <w:tcW w:w="896" w:type="dxa"/>
            <w:tcBorders>
              <w:top w:val="nil"/>
              <w:left w:val="nil"/>
              <w:bottom w:val="single" w:sz="4" w:space="0" w:color="auto"/>
              <w:right w:val="single" w:sz="4" w:space="0" w:color="auto"/>
            </w:tcBorders>
            <w:shd w:val="clear" w:color="auto" w:fill="auto"/>
            <w:noWrap/>
            <w:vAlign w:val="bottom"/>
            <w:hideMark/>
          </w:tcPr>
          <w:p w14:paraId="5FD83578"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69.2</w:t>
            </w:r>
          </w:p>
        </w:tc>
        <w:tc>
          <w:tcPr>
            <w:tcW w:w="1426" w:type="dxa"/>
            <w:tcBorders>
              <w:top w:val="nil"/>
              <w:left w:val="nil"/>
              <w:bottom w:val="single" w:sz="4" w:space="0" w:color="auto"/>
              <w:right w:val="single" w:sz="4" w:space="0" w:color="auto"/>
            </w:tcBorders>
            <w:shd w:val="clear" w:color="auto" w:fill="auto"/>
            <w:noWrap/>
            <w:vAlign w:val="bottom"/>
            <w:hideMark/>
          </w:tcPr>
          <w:p w14:paraId="04881FBA"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87.5</w:t>
            </w:r>
          </w:p>
        </w:tc>
        <w:tc>
          <w:tcPr>
            <w:tcW w:w="1161" w:type="dxa"/>
            <w:tcBorders>
              <w:top w:val="nil"/>
              <w:left w:val="nil"/>
              <w:bottom w:val="single" w:sz="4" w:space="0" w:color="auto"/>
              <w:right w:val="single" w:sz="4" w:space="0" w:color="auto"/>
            </w:tcBorders>
            <w:shd w:val="clear" w:color="auto" w:fill="auto"/>
            <w:noWrap/>
            <w:vAlign w:val="bottom"/>
            <w:hideMark/>
          </w:tcPr>
          <w:p w14:paraId="7535E1F5"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99.6</w:t>
            </w:r>
          </w:p>
        </w:tc>
        <w:tc>
          <w:tcPr>
            <w:tcW w:w="698" w:type="dxa"/>
            <w:tcBorders>
              <w:top w:val="nil"/>
              <w:left w:val="nil"/>
              <w:bottom w:val="single" w:sz="4" w:space="0" w:color="auto"/>
              <w:right w:val="single" w:sz="4" w:space="0" w:color="auto"/>
            </w:tcBorders>
            <w:shd w:val="clear" w:color="auto" w:fill="auto"/>
            <w:noWrap/>
            <w:vAlign w:val="bottom"/>
            <w:hideMark/>
          </w:tcPr>
          <w:p w14:paraId="2F2A6778"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84.1</w:t>
            </w:r>
          </w:p>
        </w:tc>
        <w:tc>
          <w:tcPr>
            <w:tcW w:w="824" w:type="dxa"/>
            <w:tcBorders>
              <w:top w:val="nil"/>
              <w:left w:val="nil"/>
              <w:bottom w:val="single" w:sz="4" w:space="0" w:color="auto"/>
              <w:right w:val="single" w:sz="4" w:space="0" w:color="auto"/>
            </w:tcBorders>
            <w:shd w:val="clear" w:color="auto" w:fill="auto"/>
            <w:noWrap/>
            <w:vAlign w:val="bottom"/>
            <w:hideMark/>
          </w:tcPr>
          <w:p w14:paraId="08D03CFD" w14:textId="77777777" w:rsidR="00C224A6" w:rsidRPr="00C224A6" w:rsidRDefault="00C224A6" w:rsidP="00C224A6">
            <w:pPr>
              <w:spacing w:after="0" w:line="240" w:lineRule="auto"/>
              <w:jc w:val="right"/>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65.4</w:t>
            </w:r>
          </w:p>
        </w:tc>
      </w:tr>
      <w:tr w:rsidR="00C224A6" w:rsidRPr="00C224A6" w14:paraId="7C0D7AB3" w14:textId="77777777" w:rsidTr="00C224A6">
        <w:trPr>
          <w:trHeight w:val="322"/>
        </w:trPr>
        <w:tc>
          <w:tcPr>
            <w:tcW w:w="1719" w:type="dxa"/>
            <w:vMerge w:val="restart"/>
            <w:tcBorders>
              <w:top w:val="nil"/>
              <w:left w:val="single" w:sz="4" w:space="0" w:color="auto"/>
              <w:bottom w:val="single" w:sz="4" w:space="0" w:color="auto"/>
              <w:right w:val="single" w:sz="4" w:space="0" w:color="auto"/>
            </w:tcBorders>
            <w:shd w:val="clear" w:color="000000" w:fill="FFFF00"/>
            <w:noWrap/>
            <w:vAlign w:val="center"/>
            <w:hideMark/>
          </w:tcPr>
          <w:p w14:paraId="6E13100E"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&lt; Good</w:t>
            </w:r>
          </w:p>
        </w:tc>
        <w:tc>
          <w:tcPr>
            <w:tcW w:w="1293" w:type="dxa"/>
            <w:tcBorders>
              <w:top w:val="nil"/>
              <w:left w:val="nil"/>
              <w:bottom w:val="single" w:sz="4" w:space="0" w:color="auto"/>
              <w:right w:val="single" w:sz="4" w:space="0" w:color="auto"/>
            </w:tcBorders>
            <w:shd w:val="clear" w:color="auto" w:fill="auto"/>
            <w:noWrap/>
            <w:vAlign w:val="bottom"/>
            <w:hideMark/>
          </w:tcPr>
          <w:p w14:paraId="6C5BCC70" w14:textId="77777777" w:rsidR="00C224A6" w:rsidRPr="00C224A6" w:rsidRDefault="00C224A6" w:rsidP="00C224A6">
            <w:pPr>
              <w:spacing w:after="0" w:line="240" w:lineRule="auto"/>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Number</w:t>
            </w:r>
          </w:p>
        </w:tc>
        <w:tc>
          <w:tcPr>
            <w:tcW w:w="978" w:type="dxa"/>
            <w:tcBorders>
              <w:top w:val="nil"/>
              <w:left w:val="nil"/>
              <w:bottom w:val="single" w:sz="4" w:space="0" w:color="auto"/>
              <w:right w:val="single" w:sz="4" w:space="0" w:color="auto"/>
            </w:tcBorders>
            <w:shd w:val="clear" w:color="auto" w:fill="auto"/>
            <w:noWrap/>
            <w:vAlign w:val="bottom"/>
            <w:hideMark/>
          </w:tcPr>
          <w:p w14:paraId="18BEDF7F"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1087</w:t>
            </w:r>
          </w:p>
        </w:tc>
        <w:tc>
          <w:tcPr>
            <w:tcW w:w="896" w:type="dxa"/>
            <w:tcBorders>
              <w:top w:val="nil"/>
              <w:left w:val="nil"/>
              <w:bottom w:val="single" w:sz="4" w:space="0" w:color="auto"/>
              <w:right w:val="single" w:sz="4" w:space="0" w:color="auto"/>
            </w:tcBorders>
            <w:shd w:val="clear" w:color="auto" w:fill="auto"/>
            <w:noWrap/>
            <w:vAlign w:val="bottom"/>
            <w:hideMark/>
          </w:tcPr>
          <w:p w14:paraId="6D90D9E2"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103</w:t>
            </w:r>
          </w:p>
        </w:tc>
        <w:tc>
          <w:tcPr>
            <w:tcW w:w="1426" w:type="dxa"/>
            <w:tcBorders>
              <w:top w:val="nil"/>
              <w:left w:val="nil"/>
              <w:bottom w:val="single" w:sz="4" w:space="0" w:color="auto"/>
              <w:right w:val="single" w:sz="4" w:space="0" w:color="auto"/>
            </w:tcBorders>
            <w:shd w:val="clear" w:color="auto" w:fill="auto"/>
            <w:noWrap/>
            <w:vAlign w:val="bottom"/>
            <w:hideMark/>
          </w:tcPr>
          <w:p w14:paraId="6903AFA1"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6</w:t>
            </w:r>
          </w:p>
        </w:tc>
        <w:tc>
          <w:tcPr>
            <w:tcW w:w="1161" w:type="dxa"/>
            <w:tcBorders>
              <w:top w:val="nil"/>
              <w:left w:val="nil"/>
              <w:bottom w:val="single" w:sz="4" w:space="0" w:color="auto"/>
              <w:right w:val="single" w:sz="4" w:space="0" w:color="auto"/>
            </w:tcBorders>
            <w:shd w:val="clear" w:color="auto" w:fill="auto"/>
            <w:noWrap/>
            <w:vAlign w:val="bottom"/>
            <w:hideMark/>
          </w:tcPr>
          <w:p w14:paraId="4D75AF7E"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2</w:t>
            </w:r>
          </w:p>
        </w:tc>
        <w:tc>
          <w:tcPr>
            <w:tcW w:w="698" w:type="dxa"/>
            <w:tcBorders>
              <w:top w:val="nil"/>
              <w:left w:val="nil"/>
              <w:bottom w:val="single" w:sz="4" w:space="0" w:color="auto"/>
              <w:right w:val="single" w:sz="4" w:space="0" w:color="auto"/>
            </w:tcBorders>
            <w:shd w:val="clear" w:color="auto" w:fill="auto"/>
            <w:noWrap/>
            <w:vAlign w:val="bottom"/>
            <w:hideMark/>
          </w:tcPr>
          <w:p w14:paraId="36DA6637"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64</w:t>
            </w:r>
          </w:p>
        </w:tc>
        <w:tc>
          <w:tcPr>
            <w:tcW w:w="824" w:type="dxa"/>
            <w:tcBorders>
              <w:top w:val="nil"/>
              <w:left w:val="nil"/>
              <w:bottom w:val="single" w:sz="4" w:space="0" w:color="auto"/>
              <w:right w:val="single" w:sz="4" w:space="0" w:color="auto"/>
            </w:tcBorders>
            <w:shd w:val="clear" w:color="auto" w:fill="auto"/>
            <w:noWrap/>
            <w:vAlign w:val="bottom"/>
            <w:hideMark/>
          </w:tcPr>
          <w:p w14:paraId="739025F7" w14:textId="77777777" w:rsidR="00C224A6" w:rsidRPr="00C224A6" w:rsidRDefault="00C224A6" w:rsidP="00C224A6">
            <w:pPr>
              <w:spacing w:after="0" w:line="240" w:lineRule="auto"/>
              <w:jc w:val="right"/>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1262</w:t>
            </w:r>
          </w:p>
        </w:tc>
      </w:tr>
      <w:tr w:rsidR="00C224A6" w:rsidRPr="00C224A6" w14:paraId="42D542A5" w14:textId="77777777" w:rsidTr="00C224A6">
        <w:trPr>
          <w:trHeight w:val="322"/>
        </w:trPr>
        <w:tc>
          <w:tcPr>
            <w:tcW w:w="1719" w:type="dxa"/>
            <w:vMerge/>
            <w:tcBorders>
              <w:top w:val="nil"/>
              <w:left w:val="single" w:sz="4" w:space="0" w:color="auto"/>
              <w:bottom w:val="single" w:sz="4" w:space="0" w:color="auto"/>
              <w:right w:val="single" w:sz="4" w:space="0" w:color="auto"/>
            </w:tcBorders>
            <w:vAlign w:val="center"/>
            <w:hideMark/>
          </w:tcPr>
          <w:p w14:paraId="2C291C8A" w14:textId="77777777" w:rsidR="00C224A6" w:rsidRPr="00C224A6" w:rsidRDefault="00C224A6" w:rsidP="00C224A6">
            <w:pPr>
              <w:spacing w:after="0" w:line="240" w:lineRule="auto"/>
              <w:rPr>
                <w:rFonts w:ascii="Calibri" w:eastAsia="Times New Roman" w:hAnsi="Calibri" w:cs="Calibri"/>
                <w:b/>
                <w:bCs/>
                <w:color w:val="000000"/>
                <w:lang w:eastAsia="en-GB"/>
              </w:rPr>
            </w:pPr>
          </w:p>
        </w:tc>
        <w:tc>
          <w:tcPr>
            <w:tcW w:w="1293" w:type="dxa"/>
            <w:tcBorders>
              <w:top w:val="nil"/>
              <w:left w:val="nil"/>
              <w:bottom w:val="single" w:sz="4" w:space="0" w:color="auto"/>
              <w:right w:val="single" w:sz="4" w:space="0" w:color="auto"/>
            </w:tcBorders>
            <w:shd w:val="clear" w:color="auto" w:fill="auto"/>
            <w:noWrap/>
            <w:vAlign w:val="bottom"/>
            <w:hideMark/>
          </w:tcPr>
          <w:p w14:paraId="4038A92F" w14:textId="77777777" w:rsidR="00C224A6" w:rsidRPr="00C224A6" w:rsidRDefault="00C224A6" w:rsidP="00C224A6">
            <w:pPr>
              <w:spacing w:after="0" w:line="240" w:lineRule="auto"/>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Percent</w:t>
            </w:r>
          </w:p>
        </w:tc>
        <w:tc>
          <w:tcPr>
            <w:tcW w:w="978" w:type="dxa"/>
            <w:tcBorders>
              <w:top w:val="nil"/>
              <w:left w:val="nil"/>
              <w:bottom w:val="single" w:sz="4" w:space="0" w:color="auto"/>
              <w:right w:val="single" w:sz="4" w:space="0" w:color="auto"/>
            </w:tcBorders>
            <w:shd w:val="clear" w:color="auto" w:fill="auto"/>
            <w:noWrap/>
            <w:vAlign w:val="bottom"/>
            <w:hideMark/>
          </w:tcPr>
          <w:p w14:paraId="58BF3BC0"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45.1</w:t>
            </w:r>
          </w:p>
        </w:tc>
        <w:tc>
          <w:tcPr>
            <w:tcW w:w="896" w:type="dxa"/>
            <w:tcBorders>
              <w:top w:val="nil"/>
              <w:left w:val="nil"/>
              <w:bottom w:val="single" w:sz="4" w:space="0" w:color="auto"/>
              <w:right w:val="single" w:sz="4" w:space="0" w:color="auto"/>
            </w:tcBorders>
            <w:shd w:val="clear" w:color="auto" w:fill="auto"/>
            <w:noWrap/>
            <w:vAlign w:val="bottom"/>
            <w:hideMark/>
          </w:tcPr>
          <w:p w14:paraId="3B64201F"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30.8</w:t>
            </w:r>
          </w:p>
        </w:tc>
        <w:tc>
          <w:tcPr>
            <w:tcW w:w="1426" w:type="dxa"/>
            <w:tcBorders>
              <w:top w:val="nil"/>
              <w:left w:val="nil"/>
              <w:bottom w:val="single" w:sz="4" w:space="0" w:color="auto"/>
              <w:right w:val="single" w:sz="4" w:space="0" w:color="auto"/>
            </w:tcBorders>
            <w:shd w:val="clear" w:color="auto" w:fill="auto"/>
            <w:noWrap/>
            <w:vAlign w:val="bottom"/>
            <w:hideMark/>
          </w:tcPr>
          <w:p w14:paraId="0B312A45"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12.5</w:t>
            </w:r>
          </w:p>
        </w:tc>
        <w:tc>
          <w:tcPr>
            <w:tcW w:w="1161" w:type="dxa"/>
            <w:tcBorders>
              <w:top w:val="nil"/>
              <w:left w:val="nil"/>
              <w:bottom w:val="single" w:sz="4" w:space="0" w:color="auto"/>
              <w:right w:val="single" w:sz="4" w:space="0" w:color="auto"/>
            </w:tcBorders>
            <w:shd w:val="clear" w:color="auto" w:fill="auto"/>
            <w:noWrap/>
            <w:vAlign w:val="bottom"/>
            <w:hideMark/>
          </w:tcPr>
          <w:p w14:paraId="782F46D8"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0.4</w:t>
            </w:r>
          </w:p>
        </w:tc>
        <w:tc>
          <w:tcPr>
            <w:tcW w:w="698" w:type="dxa"/>
            <w:tcBorders>
              <w:top w:val="nil"/>
              <w:left w:val="nil"/>
              <w:bottom w:val="single" w:sz="4" w:space="0" w:color="auto"/>
              <w:right w:val="single" w:sz="4" w:space="0" w:color="auto"/>
            </w:tcBorders>
            <w:shd w:val="clear" w:color="auto" w:fill="auto"/>
            <w:noWrap/>
            <w:vAlign w:val="bottom"/>
            <w:hideMark/>
          </w:tcPr>
          <w:p w14:paraId="48BDCBFF" w14:textId="77777777" w:rsidR="00C224A6" w:rsidRPr="00C224A6" w:rsidRDefault="00C224A6" w:rsidP="00C224A6">
            <w:pPr>
              <w:spacing w:after="0" w:line="240" w:lineRule="auto"/>
              <w:jc w:val="right"/>
              <w:rPr>
                <w:rFonts w:ascii="Calibri" w:eastAsia="Times New Roman" w:hAnsi="Calibri" w:cs="Calibri"/>
                <w:color w:val="000000"/>
                <w:lang w:eastAsia="en-GB"/>
              </w:rPr>
            </w:pPr>
            <w:r w:rsidRPr="00C224A6">
              <w:rPr>
                <w:rFonts w:ascii="Calibri" w:eastAsia="Times New Roman" w:hAnsi="Calibri" w:cs="Calibri"/>
                <w:color w:val="000000"/>
                <w:lang w:eastAsia="en-GB"/>
              </w:rPr>
              <w:t>15.9</w:t>
            </w:r>
          </w:p>
        </w:tc>
        <w:tc>
          <w:tcPr>
            <w:tcW w:w="824" w:type="dxa"/>
            <w:tcBorders>
              <w:top w:val="nil"/>
              <w:left w:val="nil"/>
              <w:bottom w:val="single" w:sz="4" w:space="0" w:color="auto"/>
              <w:right w:val="single" w:sz="4" w:space="0" w:color="auto"/>
            </w:tcBorders>
            <w:shd w:val="clear" w:color="auto" w:fill="auto"/>
            <w:noWrap/>
            <w:vAlign w:val="bottom"/>
            <w:hideMark/>
          </w:tcPr>
          <w:p w14:paraId="3447D579" w14:textId="77777777" w:rsidR="00C224A6" w:rsidRPr="00C224A6" w:rsidRDefault="00C224A6" w:rsidP="00C224A6">
            <w:pPr>
              <w:spacing w:after="0" w:line="240" w:lineRule="auto"/>
              <w:jc w:val="right"/>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34.6</w:t>
            </w:r>
          </w:p>
        </w:tc>
      </w:tr>
      <w:tr w:rsidR="00C224A6" w:rsidRPr="00C224A6" w14:paraId="1E84025F" w14:textId="77777777" w:rsidTr="00C224A6">
        <w:trPr>
          <w:trHeight w:val="322"/>
        </w:trPr>
        <w:tc>
          <w:tcPr>
            <w:tcW w:w="1719" w:type="dxa"/>
            <w:tcBorders>
              <w:top w:val="nil"/>
              <w:left w:val="single" w:sz="4" w:space="0" w:color="auto"/>
              <w:bottom w:val="single" w:sz="4" w:space="0" w:color="auto"/>
              <w:right w:val="single" w:sz="4" w:space="0" w:color="auto"/>
            </w:tcBorders>
            <w:shd w:val="clear" w:color="auto" w:fill="auto"/>
            <w:noWrap/>
            <w:vAlign w:val="center"/>
            <w:hideMark/>
          </w:tcPr>
          <w:p w14:paraId="0A6A9CEB" w14:textId="77777777" w:rsidR="00C224A6" w:rsidRPr="00C224A6" w:rsidRDefault="00C224A6" w:rsidP="00C224A6">
            <w:pPr>
              <w:spacing w:after="0" w:line="240" w:lineRule="auto"/>
              <w:jc w:val="center"/>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Total</w:t>
            </w:r>
          </w:p>
        </w:tc>
        <w:tc>
          <w:tcPr>
            <w:tcW w:w="1293" w:type="dxa"/>
            <w:tcBorders>
              <w:top w:val="nil"/>
              <w:left w:val="nil"/>
              <w:bottom w:val="single" w:sz="4" w:space="0" w:color="auto"/>
              <w:right w:val="single" w:sz="4" w:space="0" w:color="auto"/>
            </w:tcBorders>
            <w:shd w:val="clear" w:color="auto" w:fill="auto"/>
            <w:noWrap/>
            <w:vAlign w:val="bottom"/>
            <w:hideMark/>
          </w:tcPr>
          <w:p w14:paraId="3712A935" w14:textId="77777777" w:rsidR="00C224A6" w:rsidRPr="00C224A6" w:rsidRDefault="00C224A6" w:rsidP="00C224A6">
            <w:pPr>
              <w:spacing w:after="0" w:line="240" w:lineRule="auto"/>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Number</w:t>
            </w:r>
          </w:p>
        </w:tc>
        <w:tc>
          <w:tcPr>
            <w:tcW w:w="978" w:type="dxa"/>
            <w:tcBorders>
              <w:top w:val="nil"/>
              <w:left w:val="nil"/>
              <w:bottom w:val="single" w:sz="4" w:space="0" w:color="auto"/>
              <w:right w:val="single" w:sz="4" w:space="0" w:color="auto"/>
            </w:tcBorders>
            <w:shd w:val="clear" w:color="auto" w:fill="auto"/>
            <w:noWrap/>
            <w:vAlign w:val="bottom"/>
            <w:hideMark/>
          </w:tcPr>
          <w:p w14:paraId="61F214D1" w14:textId="77777777" w:rsidR="00C224A6" w:rsidRPr="00C224A6" w:rsidRDefault="00C224A6" w:rsidP="00C224A6">
            <w:pPr>
              <w:spacing w:after="0" w:line="240" w:lineRule="auto"/>
              <w:jc w:val="right"/>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2410</w:t>
            </w:r>
          </w:p>
        </w:tc>
        <w:tc>
          <w:tcPr>
            <w:tcW w:w="896" w:type="dxa"/>
            <w:tcBorders>
              <w:top w:val="nil"/>
              <w:left w:val="nil"/>
              <w:bottom w:val="single" w:sz="4" w:space="0" w:color="auto"/>
              <w:right w:val="single" w:sz="4" w:space="0" w:color="auto"/>
            </w:tcBorders>
            <w:shd w:val="clear" w:color="auto" w:fill="auto"/>
            <w:noWrap/>
            <w:vAlign w:val="bottom"/>
            <w:hideMark/>
          </w:tcPr>
          <w:p w14:paraId="1F158978" w14:textId="77777777" w:rsidR="00C224A6" w:rsidRPr="00C224A6" w:rsidRDefault="00C224A6" w:rsidP="00C224A6">
            <w:pPr>
              <w:spacing w:after="0" w:line="240" w:lineRule="auto"/>
              <w:jc w:val="right"/>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334</w:t>
            </w:r>
          </w:p>
        </w:tc>
        <w:tc>
          <w:tcPr>
            <w:tcW w:w="1426" w:type="dxa"/>
            <w:tcBorders>
              <w:top w:val="nil"/>
              <w:left w:val="nil"/>
              <w:bottom w:val="single" w:sz="4" w:space="0" w:color="auto"/>
              <w:right w:val="single" w:sz="4" w:space="0" w:color="auto"/>
            </w:tcBorders>
            <w:shd w:val="clear" w:color="auto" w:fill="auto"/>
            <w:noWrap/>
            <w:vAlign w:val="bottom"/>
            <w:hideMark/>
          </w:tcPr>
          <w:p w14:paraId="18477785" w14:textId="77777777" w:rsidR="00C224A6" w:rsidRPr="00C224A6" w:rsidRDefault="00C224A6" w:rsidP="00C224A6">
            <w:pPr>
              <w:spacing w:after="0" w:line="240" w:lineRule="auto"/>
              <w:jc w:val="right"/>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48</w:t>
            </w:r>
          </w:p>
        </w:tc>
        <w:tc>
          <w:tcPr>
            <w:tcW w:w="1161" w:type="dxa"/>
            <w:tcBorders>
              <w:top w:val="nil"/>
              <w:left w:val="nil"/>
              <w:bottom w:val="single" w:sz="4" w:space="0" w:color="auto"/>
              <w:right w:val="single" w:sz="4" w:space="0" w:color="auto"/>
            </w:tcBorders>
            <w:shd w:val="clear" w:color="auto" w:fill="auto"/>
            <w:noWrap/>
            <w:vAlign w:val="bottom"/>
            <w:hideMark/>
          </w:tcPr>
          <w:p w14:paraId="08C0E244" w14:textId="77777777" w:rsidR="00C224A6" w:rsidRPr="00C224A6" w:rsidRDefault="00C224A6" w:rsidP="00C224A6">
            <w:pPr>
              <w:spacing w:after="0" w:line="240" w:lineRule="auto"/>
              <w:jc w:val="right"/>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457</w:t>
            </w:r>
          </w:p>
        </w:tc>
        <w:tc>
          <w:tcPr>
            <w:tcW w:w="698" w:type="dxa"/>
            <w:tcBorders>
              <w:top w:val="nil"/>
              <w:left w:val="nil"/>
              <w:bottom w:val="single" w:sz="4" w:space="0" w:color="auto"/>
              <w:right w:val="single" w:sz="4" w:space="0" w:color="auto"/>
            </w:tcBorders>
            <w:shd w:val="clear" w:color="auto" w:fill="auto"/>
            <w:noWrap/>
            <w:vAlign w:val="bottom"/>
            <w:hideMark/>
          </w:tcPr>
          <w:p w14:paraId="6AB4FFFA" w14:textId="77777777" w:rsidR="00C224A6" w:rsidRPr="00C224A6" w:rsidRDefault="00C224A6" w:rsidP="00C224A6">
            <w:pPr>
              <w:spacing w:after="0" w:line="240" w:lineRule="auto"/>
              <w:jc w:val="right"/>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403</w:t>
            </w:r>
          </w:p>
        </w:tc>
        <w:tc>
          <w:tcPr>
            <w:tcW w:w="824" w:type="dxa"/>
            <w:tcBorders>
              <w:top w:val="nil"/>
              <w:left w:val="nil"/>
              <w:bottom w:val="single" w:sz="4" w:space="0" w:color="auto"/>
              <w:right w:val="single" w:sz="4" w:space="0" w:color="auto"/>
            </w:tcBorders>
            <w:shd w:val="clear" w:color="auto" w:fill="auto"/>
            <w:noWrap/>
            <w:vAlign w:val="bottom"/>
            <w:hideMark/>
          </w:tcPr>
          <w:p w14:paraId="3CCCF948" w14:textId="77777777" w:rsidR="00C224A6" w:rsidRPr="00C224A6" w:rsidRDefault="00C224A6" w:rsidP="00C224A6">
            <w:pPr>
              <w:spacing w:after="0" w:line="240" w:lineRule="auto"/>
              <w:jc w:val="right"/>
              <w:rPr>
                <w:rFonts w:ascii="Calibri" w:eastAsia="Times New Roman" w:hAnsi="Calibri" w:cs="Calibri"/>
                <w:b/>
                <w:bCs/>
                <w:color w:val="000000"/>
                <w:lang w:eastAsia="en-GB"/>
              </w:rPr>
            </w:pPr>
            <w:r w:rsidRPr="00C224A6">
              <w:rPr>
                <w:rFonts w:ascii="Calibri" w:eastAsia="Times New Roman" w:hAnsi="Calibri" w:cs="Calibri"/>
                <w:b/>
                <w:bCs/>
                <w:color w:val="000000"/>
                <w:lang w:eastAsia="en-GB"/>
              </w:rPr>
              <w:t>3652</w:t>
            </w:r>
          </w:p>
        </w:tc>
      </w:tr>
    </w:tbl>
    <w:p w14:paraId="4F83C7A8" w14:textId="77777777" w:rsidR="00775035" w:rsidRDefault="00775035" w:rsidP="004B7CAB">
      <w:pPr>
        <w:jc w:val="both"/>
        <w:rPr>
          <w:b/>
          <w:bCs/>
          <w:sz w:val="24"/>
          <w:szCs w:val="24"/>
        </w:rPr>
      </w:pPr>
    </w:p>
    <w:p w14:paraId="50473289" w14:textId="59570602" w:rsidR="00775035" w:rsidRDefault="00775035" w:rsidP="004B7CAB">
      <w:pPr>
        <w:jc w:val="both"/>
        <w:rPr>
          <w:b/>
          <w:bCs/>
          <w:sz w:val="24"/>
          <w:szCs w:val="24"/>
        </w:rPr>
      </w:pPr>
      <w:r w:rsidRPr="00F32225">
        <w:rPr>
          <w:noProof/>
          <w:sz w:val="72"/>
          <w:szCs w:val="72"/>
        </w:rPr>
        <mc:AlternateContent>
          <mc:Choice Requires="wps">
            <w:drawing>
              <wp:anchor distT="45720" distB="45720" distL="114300" distR="114300" simplePos="0" relativeHeight="251661312" behindDoc="0" locked="0" layoutInCell="1" allowOverlap="1" wp14:anchorId="7A8E6B57" wp14:editId="44B8E908">
                <wp:simplePos x="0" y="0"/>
                <wp:positionH relativeFrom="margin">
                  <wp:posOffset>0</wp:posOffset>
                </wp:positionH>
                <wp:positionV relativeFrom="paragraph">
                  <wp:posOffset>350520</wp:posOffset>
                </wp:positionV>
                <wp:extent cx="5715000" cy="3048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04800"/>
                        </a:xfrm>
                        <a:prstGeom prst="rect">
                          <a:avLst/>
                        </a:prstGeom>
                        <a:solidFill>
                          <a:schemeClr val="accent5">
                            <a:lumMod val="50000"/>
                          </a:schemeClr>
                        </a:solidFill>
                        <a:ln w="9525">
                          <a:solidFill>
                            <a:schemeClr val="tx1"/>
                          </a:solidFill>
                          <a:miter lim="800000"/>
                          <a:headEnd/>
                          <a:tailEnd/>
                        </a:ln>
                      </wps:spPr>
                      <wps:txbx>
                        <w:txbxContent>
                          <w:p w14:paraId="7F6824C1" w14:textId="77777777" w:rsidR="00775035" w:rsidRPr="002C2741" w:rsidRDefault="00775035" w:rsidP="00775035">
                            <w:pPr>
                              <w:rPr>
                                <w:b/>
                                <w:bCs/>
                                <w:color w:val="FFFFFF" w:themeColor="background1"/>
                                <w:sz w:val="24"/>
                                <w:szCs w:val="24"/>
                              </w:rPr>
                            </w:pPr>
                            <w:r w:rsidRPr="002C2741">
                              <w:rPr>
                                <w:b/>
                                <w:bCs/>
                                <w:color w:val="FFFFFF" w:themeColor="background1"/>
                                <w:sz w:val="24"/>
                                <w:szCs w:val="24"/>
                              </w:rPr>
                              <w:t>What</w:t>
                            </w:r>
                            <w:r>
                              <w:rPr>
                                <w:b/>
                                <w:bCs/>
                                <w:color w:val="FFFFFF" w:themeColor="background1"/>
                                <w:sz w:val="24"/>
                                <w:szCs w:val="24"/>
                              </w:rPr>
                              <w:t>’s changed since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E6B57" id="_x0000_s1027" type="#_x0000_t202" style="position:absolute;left:0;text-align:left;margin-left:0;margin-top:27.6pt;width:450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" fillcolor="#1f4d78 [1608]" strokecolor="black [3213]">
                <v:textbox>
                  <w:txbxContent>
                    <w:p w14:paraId="7F6824C1" w14:textId="77777777" w:rsidR="00775035" w:rsidRPr="002C2741" w:rsidRDefault="00775035" w:rsidP="00775035">
                      <w:pPr>
                        <w:rPr>
                          <w:b/>
                          <w:bCs/>
                          <w:color w:val="FFFFFF" w:themeColor="background1"/>
                          <w:sz w:val="24"/>
                          <w:szCs w:val="24"/>
                        </w:rPr>
                      </w:pPr>
                      <w:r w:rsidRPr="002C2741">
                        <w:rPr>
                          <w:b/>
                          <w:bCs/>
                          <w:color w:val="FFFFFF" w:themeColor="background1"/>
                          <w:sz w:val="24"/>
                          <w:szCs w:val="24"/>
                        </w:rPr>
                        <w:t>What</w:t>
                      </w:r>
                      <w:r>
                        <w:rPr>
                          <w:b/>
                          <w:bCs/>
                          <w:color w:val="FFFFFF" w:themeColor="background1"/>
                          <w:sz w:val="24"/>
                          <w:szCs w:val="24"/>
                        </w:rPr>
                        <w:t>’s changed since 2018?</w:t>
                      </w:r>
                    </w:p>
                  </w:txbxContent>
                </v:textbox>
                <w10:wrap type="square" anchorx="margin"/>
              </v:shape>
            </w:pict>
          </mc:Fallback>
        </mc:AlternateContent>
      </w:r>
    </w:p>
    <w:p w14:paraId="280E7FB7" w14:textId="1C5A18EA" w:rsidR="00CE7002" w:rsidRPr="003834FA" w:rsidRDefault="00D25F5E" w:rsidP="004B7CAB">
      <w:pPr>
        <w:jc w:val="both"/>
        <w:rPr>
          <w:sz w:val="24"/>
          <w:szCs w:val="24"/>
        </w:rPr>
      </w:pPr>
      <w:r w:rsidRPr="003834FA">
        <w:rPr>
          <w:sz w:val="24"/>
          <w:szCs w:val="24"/>
        </w:rPr>
        <w:t>Due to technical issues</w:t>
      </w:r>
      <w:r w:rsidR="00E025FF">
        <w:rPr>
          <w:sz w:val="24"/>
          <w:szCs w:val="24"/>
        </w:rPr>
        <w:t xml:space="preserve"> associated with the </w:t>
      </w:r>
      <w:proofErr w:type="spellStart"/>
      <w:r w:rsidR="00E025FF">
        <w:rPr>
          <w:sz w:val="24"/>
          <w:szCs w:val="24"/>
        </w:rPr>
        <w:t>cyber attack</w:t>
      </w:r>
      <w:proofErr w:type="spellEnd"/>
      <w:r w:rsidR="00E025FF">
        <w:rPr>
          <w:sz w:val="24"/>
          <w:szCs w:val="24"/>
        </w:rPr>
        <w:t xml:space="preserve"> which SEPA </w:t>
      </w:r>
      <w:r w:rsidR="00EB7A87">
        <w:rPr>
          <w:sz w:val="24"/>
          <w:szCs w:val="24"/>
        </w:rPr>
        <w:t>suffered in late 2020</w:t>
      </w:r>
      <w:r w:rsidRPr="003834FA">
        <w:rPr>
          <w:sz w:val="24"/>
          <w:szCs w:val="24"/>
        </w:rPr>
        <w:t xml:space="preserve"> we have been unable to </w:t>
      </w:r>
      <w:r w:rsidR="00071383">
        <w:rPr>
          <w:sz w:val="24"/>
          <w:szCs w:val="24"/>
        </w:rPr>
        <w:t xml:space="preserve">carry out the usual detailed comparison between the </w:t>
      </w:r>
      <w:r w:rsidR="00BE4374">
        <w:rPr>
          <w:sz w:val="24"/>
          <w:szCs w:val="24"/>
        </w:rPr>
        <w:t xml:space="preserve">2019 results </w:t>
      </w:r>
      <w:r w:rsidR="00071383">
        <w:rPr>
          <w:sz w:val="24"/>
          <w:szCs w:val="24"/>
        </w:rPr>
        <w:t>and</w:t>
      </w:r>
      <w:r w:rsidR="00BE4374">
        <w:rPr>
          <w:sz w:val="24"/>
          <w:szCs w:val="24"/>
        </w:rPr>
        <w:t xml:space="preserve"> previous years</w:t>
      </w:r>
      <w:r w:rsidR="00CF4A7A">
        <w:rPr>
          <w:sz w:val="24"/>
          <w:szCs w:val="24"/>
        </w:rPr>
        <w:t xml:space="preserve">. </w:t>
      </w:r>
      <w:proofErr w:type="gramStart"/>
      <w:r w:rsidR="00CF4A7A">
        <w:rPr>
          <w:sz w:val="24"/>
          <w:szCs w:val="24"/>
        </w:rPr>
        <w:t>I</w:t>
      </w:r>
      <w:r w:rsidR="00D55AC6">
        <w:rPr>
          <w:sz w:val="24"/>
          <w:szCs w:val="24"/>
        </w:rPr>
        <w:t>n</w:t>
      </w:r>
      <w:r w:rsidR="00CF4A7A">
        <w:rPr>
          <w:sz w:val="24"/>
          <w:szCs w:val="24"/>
        </w:rPr>
        <w:t xml:space="preserve"> particular, we</w:t>
      </w:r>
      <w:proofErr w:type="gramEnd"/>
      <w:r w:rsidR="00CF4A7A">
        <w:rPr>
          <w:sz w:val="24"/>
          <w:szCs w:val="24"/>
        </w:rPr>
        <w:t xml:space="preserve"> cannot </w:t>
      </w:r>
      <w:r w:rsidR="00B15C41">
        <w:rPr>
          <w:sz w:val="24"/>
          <w:szCs w:val="24"/>
        </w:rPr>
        <w:t xml:space="preserve">currently </w:t>
      </w:r>
      <w:r w:rsidR="00CF4A7A">
        <w:rPr>
          <w:sz w:val="24"/>
          <w:szCs w:val="24"/>
        </w:rPr>
        <w:t xml:space="preserve">make </w:t>
      </w:r>
      <w:r w:rsidR="00FB7492">
        <w:rPr>
          <w:sz w:val="24"/>
          <w:szCs w:val="24"/>
        </w:rPr>
        <w:t xml:space="preserve">the required </w:t>
      </w:r>
      <w:r w:rsidR="00D55AC6">
        <w:rPr>
          <w:sz w:val="24"/>
          <w:szCs w:val="24"/>
        </w:rPr>
        <w:t xml:space="preserve">quantitative </w:t>
      </w:r>
      <w:r w:rsidR="00CF4A7A">
        <w:rPr>
          <w:sz w:val="24"/>
          <w:szCs w:val="24"/>
        </w:rPr>
        <w:t>assessment of the rea</w:t>
      </w:r>
      <w:r w:rsidR="00D55AC6">
        <w:rPr>
          <w:sz w:val="24"/>
          <w:szCs w:val="24"/>
        </w:rPr>
        <w:t>s</w:t>
      </w:r>
      <w:r w:rsidR="00CF4A7A">
        <w:rPr>
          <w:sz w:val="24"/>
          <w:szCs w:val="24"/>
        </w:rPr>
        <w:t xml:space="preserve">ons behind any </w:t>
      </w:r>
      <w:r w:rsidR="00D55AC6">
        <w:rPr>
          <w:sz w:val="24"/>
          <w:szCs w:val="24"/>
        </w:rPr>
        <w:t>classification change</w:t>
      </w:r>
      <w:r w:rsidR="00071383">
        <w:rPr>
          <w:sz w:val="24"/>
          <w:szCs w:val="24"/>
        </w:rPr>
        <w:t>s</w:t>
      </w:r>
      <w:r w:rsidR="00D55AC6">
        <w:rPr>
          <w:sz w:val="24"/>
          <w:szCs w:val="24"/>
        </w:rPr>
        <w:t>. We ar</w:t>
      </w:r>
      <w:r w:rsidR="00071383">
        <w:rPr>
          <w:sz w:val="24"/>
          <w:szCs w:val="24"/>
        </w:rPr>
        <w:t>e</w:t>
      </w:r>
      <w:r w:rsidR="00D55AC6">
        <w:rPr>
          <w:sz w:val="24"/>
          <w:szCs w:val="24"/>
        </w:rPr>
        <w:t xml:space="preserve"> working to r</w:t>
      </w:r>
      <w:r w:rsidR="00071383">
        <w:rPr>
          <w:sz w:val="24"/>
          <w:szCs w:val="24"/>
        </w:rPr>
        <w:t xml:space="preserve">ecover the </w:t>
      </w:r>
      <w:r w:rsidR="00D55AC6">
        <w:rPr>
          <w:sz w:val="24"/>
          <w:szCs w:val="24"/>
        </w:rPr>
        <w:t xml:space="preserve">necessary </w:t>
      </w:r>
      <w:r w:rsidR="00071383">
        <w:rPr>
          <w:sz w:val="24"/>
          <w:szCs w:val="24"/>
        </w:rPr>
        <w:t>information</w:t>
      </w:r>
      <w:r w:rsidR="00D55AC6">
        <w:rPr>
          <w:sz w:val="24"/>
          <w:szCs w:val="24"/>
        </w:rPr>
        <w:t xml:space="preserve">, and a detailed assessment of </w:t>
      </w:r>
      <w:r w:rsidR="00071383">
        <w:rPr>
          <w:sz w:val="24"/>
          <w:szCs w:val="24"/>
        </w:rPr>
        <w:t xml:space="preserve">classification changes throughout the </w:t>
      </w:r>
      <w:r w:rsidR="00D55AC6">
        <w:rPr>
          <w:sz w:val="24"/>
          <w:szCs w:val="24"/>
        </w:rPr>
        <w:t>2</w:t>
      </w:r>
      <w:r w:rsidR="00D55AC6" w:rsidRPr="00D55AC6">
        <w:rPr>
          <w:sz w:val="24"/>
          <w:szCs w:val="24"/>
          <w:vertAlign w:val="superscript"/>
        </w:rPr>
        <w:t>nd</w:t>
      </w:r>
      <w:r w:rsidR="00D55AC6">
        <w:rPr>
          <w:sz w:val="24"/>
          <w:szCs w:val="24"/>
        </w:rPr>
        <w:t xml:space="preserve"> RBMP period </w:t>
      </w:r>
      <w:r w:rsidR="000C10A0">
        <w:rPr>
          <w:sz w:val="24"/>
          <w:szCs w:val="24"/>
        </w:rPr>
        <w:t>between 2015 and 202</w:t>
      </w:r>
      <w:r w:rsidR="00965739">
        <w:rPr>
          <w:sz w:val="24"/>
          <w:szCs w:val="24"/>
        </w:rPr>
        <w:t>0</w:t>
      </w:r>
      <w:r w:rsidR="000C10A0">
        <w:rPr>
          <w:sz w:val="24"/>
          <w:szCs w:val="24"/>
        </w:rPr>
        <w:t xml:space="preserve"> </w:t>
      </w:r>
      <w:r w:rsidR="00D55AC6">
        <w:rPr>
          <w:sz w:val="24"/>
          <w:szCs w:val="24"/>
        </w:rPr>
        <w:t>wil</w:t>
      </w:r>
      <w:r w:rsidR="000C10A0">
        <w:rPr>
          <w:sz w:val="24"/>
          <w:szCs w:val="24"/>
        </w:rPr>
        <w:t>l</w:t>
      </w:r>
      <w:r w:rsidR="00D55AC6">
        <w:rPr>
          <w:sz w:val="24"/>
          <w:szCs w:val="24"/>
        </w:rPr>
        <w:t xml:space="preserve"> be included as part of the </w:t>
      </w:r>
      <w:r w:rsidR="000C10A0">
        <w:rPr>
          <w:sz w:val="24"/>
          <w:szCs w:val="24"/>
        </w:rPr>
        <w:t>3</w:t>
      </w:r>
      <w:r w:rsidR="000C10A0" w:rsidRPr="000C10A0">
        <w:rPr>
          <w:sz w:val="24"/>
          <w:szCs w:val="24"/>
          <w:vertAlign w:val="superscript"/>
        </w:rPr>
        <w:t>rd</w:t>
      </w:r>
      <w:r w:rsidR="000C10A0">
        <w:rPr>
          <w:sz w:val="24"/>
          <w:szCs w:val="24"/>
        </w:rPr>
        <w:t xml:space="preserve"> R</w:t>
      </w:r>
      <w:r w:rsidR="00D55AC6">
        <w:rPr>
          <w:sz w:val="24"/>
          <w:szCs w:val="24"/>
        </w:rPr>
        <w:t xml:space="preserve">iver </w:t>
      </w:r>
      <w:r w:rsidR="000C10A0">
        <w:rPr>
          <w:sz w:val="24"/>
          <w:szCs w:val="24"/>
        </w:rPr>
        <w:t>Ba</w:t>
      </w:r>
      <w:r w:rsidR="00910064">
        <w:rPr>
          <w:sz w:val="24"/>
          <w:szCs w:val="24"/>
        </w:rPr>
        <w:t>s</w:t>
      </w:r>
      <w:r w:rsidR="000C10A0">
        <w:rPr>
          <w:sz w:val="24"/>
          <w:szCs w:val="24"/>
        </w:rPr>
        <w:t>in Plan</w:t>
      </w:r>
      <w:r w:rsidR="004B51E1">
        <w:rPr>
          <w:sz w:val="24"/>
          <w:szCs w:val="24"/>
        </w:rPr>
        <w:t>,</w:t>
      </w:r>
      <w:r w:rsidR="000C10A0">
        <w:rPr>
          <w:sz w:val="24"/>
          <w:szCs w:val="24"/>
        </w:rPr>
        <w:t xml:space="preserve"> which will </w:t>
      </w:r>
      <w:r w:rsidR="00D55AC6">
        <w:rPr>
          <w:sz w:val="24"/>
          <w:szCs w:val="24"/>
        </w:rPr>
        <w:t xml:space="preserve">be published in December 2021. </w:t>
      </w:r>
    </w:p>
    <w:p w14:paraId="50F6E1CB" w14:textId="2A40FD1E" w:rsidR="00775035" w:rsidRDefault="00775035" w:rsidP="004B7CAB">
      <w:pPr>
        <w:jc w:val="both"/>
        <w:rPr>
          <w:b/>
          <w:bCs/>
          <w:sz w:val="24"/>
          <w:szCs w:val="24"/>
        </w:rPr>
      </w:pPr>
    </w:p>
    <w:p w14:paraId="1A3B2F9C" w14:textId="6B9E20A0" w:rsidR="00775035" w:rsidRDefault="00775035" w:rsidP="004B7CAB">
      <w:pPr>
        <w:jc w:val="both"/>
        <w:rPr>
          <w:b/>
          <w:bCs/>
          <w:sz w:val="24"/>
          <w:szCs w:val="24"/>
        </w:rPr>
      </w:pPr>
    </w:p>
    <w:p w14:paraId="2C5699BB" w14:textId="11545B4D" w:rsidR="00775035" w:rsidRDefault="00775035" w:rsidP="004B7CAB">
      <w:pPr>
        <w:jc w:val="both"/>
        <w:rPr>
          <w:b/>
          <w:bCs/>
          <w:sz w:val="24"/>
          <w:szCs w:val="24"/>
        </w:rPr>
      </w:pPr>
    </w:p>
    <w:p w14:paraId="6C3F4D92" w14:textId="538FC782" w:rsidR="00775035" w:rsidRDefault="00775035" w:rsidP="004B7CAB">
      <w:pPr>
        <w:jc w:val="both"/>
        <w:rPr>
          <w:b/>
          <w:bCs/>
          <w:sz w:val="24"/>
          <w:szCs w:val="24"/>
        </w:rPr>
      </w:pPr>
    </w:p>
    <w:p w14:paraId="4DE5AE9A" w14:textId="77777777" w:rsidR="00775035" w:rsidRPr="005431E5" w:rsidRDefault="00775035" w:rsidP="004B7CAB">
      <w:pPr>
        <w:jc w:val="both"/>
        <w:rPr>
          <w:b/>
          <w:bCs/>
          <w:sz w:val="24"/>
          <w:szCs w:val="24"/>
        </w:rPr>
      </w:pPr>
    </w:p>
    <w:sectPr w:rsidR="00775035" w:rsidRPr="005431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E77F" w14:textId="77777777" w:rsidR="007D7DC4" w:rsidRDefault="007D7DC4" w:rsidP="003029FD">
      <w:pPr>
        <w:spacing w:after="0" w:line="240" w:lineRule="auto"/>
      </w:pPr>
      <w:r>
        <w:separator/>
      </w:r>
    </w:p>
  </w:endnote>
  <w:endnote w:type="continuationSeparator" w:id="0">
    <w:p w14:paraId="29116470" w14:textId="77777777" w:rsidR="007D7DC4" w:rsidRDefault="007D7DC4" w:rsidP="0030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4591" w14:textId="77777777" w:rsidR="003029FD" w:rsidRDefault="003029FD">
    <w:pPr>
      <w:pStyle w:val="Footer"/>
    </w:pPr>
    <w:r>
      <w:rPr>
        <w:noProof/>
      </w:rPr>
      <mc:AlternateContent>
        <mc:Choice Requires="wps">
          <w:drawing>
            <wp:anchor distT="0" distB="0" distL="0" distR="0" simplePos="0" relativeHeight="251662336" behindDoc="0" locked="0" layoutInCell="1" allowOverlap="1" wp14:anchorId="41A02230" wp14:editId="374C5924">
              <wp:simplePos x="635" y="635"/>
              <wp:positionH relativeFrom="column">
                <wp:align>center</wp:align>
              </wp:positionH>
              <wp:positionV relativeFrom="paragraph">
                <wp:posOffset>635</wp:posOffset>
              </wp:positionV>
              <wp:extent cx="443865" cy="443865"/>
              <wp:effectExtent l="0" t="0" r="3810" b="17145"/>
              <wp:wrapSquare wrapText="bothSides"/>
              <wp:docPr id="5" name="Text Box 5" descr="OFFICIAL –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92E6D"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A02230" id="_x0000_t202" coordsize="21600,21600" o:spt="202" path="m,l,21600r21600,l21600,xe">
              <v:stroke joinstyle="miter"/>
              <v:path gradientshapeok="t" o:connecttype="rect"/>
            </v:shapetype>
            <v:shape id="Text Box 5" o:spid="_x0000_s1030" type="#_x0000_t202" alt="OFFICIAL – BUSINESS"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y+qWYjcCAABaBAAADgAAAAAAAAAAAAAAAAAuAgAA&#10;ZHJzL2Uyb0RvYy54bWxQSwECLQAUAAYACAAAACEAhLDTKNYAAAADAQAADwAAAAAAAAAAAAAAAACR&#10;BAAAZHJzL2Rvd25yZXYueG1sUEsFBgAAAAAEAAQA8wAAAJQFAAAAAA==&#10;" filled="f" stroked="f">
              <v:textbox style="mso-fit-shape-to-text:t" inset="0,0,0,0">
                <w:txbxContent>
                  <w:p w14:paraId="0BD92E6D"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D108" w14:textId="77777777" w:rsidR="003029FD" w:rsidRDefault="003029FD">
    <w:pPr>
      <w:pStyle w:val="Footer"/>
    </w:pPr>
    <w:r>
      <w:rPr>
        <w:noProof/>
      </w:rPr>
      <mc:AlternateContent>
        <mc:Choice Requires="wps">
          <w:drawing>
            <wp:anchor distT="0" distB="0" distL="0" distR="0" simplePos="0" relativeHeight="251663360" behindDoc="0" locked="0" layoutInCell="1" allowOverlap="1" wp14:anchorId="07047B6B" wp14:editId="51FF7A55">
              <wp:simplePos x="914400" y="10067925"/>
              <wp:positionH relativeFrom="column">
                <wp:align>center</wp:align>
              </wp:positionH>
              <wp:positionV relativeFrom="paragraph">
                <wp:posOffset>635</wp:posOffset>
              </wp:positionV>
              <wp:extent cx="443865" cy="443865"/>
              <wp:effectExtent l="0" t="0" r="3810" b="17145"/>
              <wp:wrapSquare wrapText="bothSides"/>
              <wp:docPr id="6" name="Text Box 6" descr="OFFICIAL –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B7D7B"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047B6B" id="_x0000_t202" coordsize="21600,21600" o:spt="202" path="m,l,21600r21600,l21600,xe">
              <v:stroke joinstyle="miter"/>
              <v:path gradientshapeok="t" o:connecttype="rect"/>
            </v:shapetype>
            <v:shape id="Text Box 6" o:spid="_x0000_s1031" type="#_x0000_t202" alt="OFFICIAL – BUSINESS"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GTd0Q4AgAAWgQAAA4AAAAAAAAAAAAAAAAALgIA&#10;AGRycy9lMm9Eb2MueG1sUEsBAi0AFAAGAAgAAAAhAISw0yjWAAAAAwEAAA8AAAAAAAAAAAAAAAAA&#10;kgQAAGRycy9kb3ducmV2LnhtbFBLBQYAAAAABAAEAPMAAACVBQAAAAA=&#10;" filled="f" stroked="f">
              <v:textbox style="mso-fit-shape-to-text:t" inset="0,0,0,0">
                <w:txbxContent>
                  <w:p w14:paraId="390B7D7B"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60DE" w14:textId="77777777" w:rsidR="003029FD" w:rsidRDefault="003029FD">
    <w:pPr>
      <w:pStyle w:val="Footer"/>
    </w:pPr>
    <w:r>
      <w:rPr>
        <w:noProof/>
      </w:rPr>
      <mc:AlternateContent>
        <mc:Choice Requires="wps">
          <w:drawing>
            <wp:anchor distT="0" distB="0" distL="0" distR="0" simplePos="0" relativeHeight="251661312" behindDoc="0" locked="0" layoutInCell="1" allowOverlap="1" wp14:anchorId="360184E5" wp14:editId="73540328">
              <wp:simplePos x="635" y="635"/>
              <wp:positionH relativeFrom="column">
                <wp:align>center</wp:align>
              </wp:positionH>
              <wp:positionV relativeFrom="paragraph">
                <wp:posOffset>635</wp:posOffset>
              </wp:positionV>
              <wp:extent cx="443865" cy="443865"/>
              <wp:effectExtent l="0" t="0" r="3810" b="17145"/>
              <wp:wrapSquare wrapText="bothSides"/>
              <wp:docPr id="4" name="Text Box 4" descr="OFFICIAL –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D2904"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0184E5" id="_x0000_t202" coordsize="21600,21600" o:spt="202" path="m,l,21600r21600,l21600,xe">
              <v:stroke joinstyle="miter"/>
              <v:path gradientshapeok="t" o:connecttype="rect"/>
            </v:shapetype>
            <v:shape id="Text Box 4" o:spid="_x0000_s1033" type="#_x0000_t202" alt="OFFICIAL – BUSINESS"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teDWg4AgAAWgQAAA4AAAAAAAAAAAAAAAAALgIA&#10;AGRycy9lMm9Eb2MueG1sUEsBAi0AFAAGAAgAAAAhAISw0yjWAAAAAwEAAA8AAAAAAAAAAAAAAAAA&#10;kgQAAGRycy9kb3ducmV2LnhtbFBLBQYAAAAABAAEAPMAAACVBQAAAAA=&#10;" filled="f" stroked="f">
              <v:textbox style="mso-fit-shape-to-text:t" inset="0,0,0,0">
                <w:txbxContent>
                  <w:p w14:paraId="729D2904"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4355" w14:textId="77777777" w:rsidR="007D7DC4" w:rsidRDefault="007D7DC4" w:rsidP="003029FD">
      <w:pPr>
        <w:spacing w:after="0" w:line="240" w:lineRule="auto"/>
      </w:pPr>
      <w:r>
        <w:separator/>
      </w:r>
    </w:p>
  </w:footnote>
  <w:footnote w:type="continuationSeparator" w:id="0">
    <w:p w14:paraId="6D00A1B9" w14:textId="77777777" w:rsidR="007D7DC4" w:rsidRDefault="007D7DC4" w:rsidP="00302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4BB" w14:textId="77777777" w:rsidR="003029FD" w:rsidRDefault="003029FD">
    <w:pPr>
      <w:pStyle w:val="Header"/>
    </w:pPr>
    <w:r>
      <w:rPr>
        <w:noProof/>
      </w:rPr>
      <mc:AlternateContent>
        <mc:Choice Requires="wps">
          <w:drawing>
            <wp:anchor distT="0" distB="0" distL="0" distR="0" simplePos="0" relativeHeight="251659264" behindDoc="0" locked="0" layoutInCell="1" allowOverlap="1" wp14:anchorId="6CB54DA2" wp14:editId="02703053">
              <wp:simplePos x="635" y="635"/>
              <wp:positionH relativeFrom="column">
                <wp:align>center</wp:align>
              </wp:positionH>
              <wp:positionV relativeFrom="paragraph">
                <wp:posOffset>635</wp:posOffset>
              </wp:positionV>
              <wp:extent cx="443865" cy="443865"/>
              <wp:effectExtent l="0" t="0" r="3810" b="17145"/>
              <wp:wrapSquare wrapText="bothSides"/>
              <wp:docPr id="2" name="Text Box 2" descr="OFFICIAL –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94B24"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B54DA2" id="_x0000_t202" coordsize="21600,21600" o:spt="202" path="m,l,21600r21600,l21600,xe">
              <v:stroke joinstyle="miter"/>
              <v:path gradientshapeok="t" o:connecttype="rect"/>
            </v:shapetype>
            <v:shape id="_x0000_s1028" type="#_x0000_t202" alt="OFFICIAL – BUSINESS"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D6ZcOc1AgAAUwQAAA4AAAAAAAAAAAAAAAAALgIAAGRy&#10;cy9lMm9Eb2MueG1sUEsBAi0AFAAGAAgAAAAhAISw0yjWAAAAAwEAAA8AAAAAAAAAAAAAAAAAjwQA&#10;AGRycy9kb3ducmV2LnhtbFBLBQYAAAAABAAEAPMAAACSBQAAAAA=&#10;" filled="f" stroked="f">
              <v:textbox style="mso-fit-shape-to-text:t" inset="0,0,0,0">
                <w:txbxContent>
                  <w:p w14:paraId="77C94B24"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0012" w14:textId="77777777" w:rsidR="003029FD" w:rsidRDefault="003029FD">
    <w:pPr>
      <w:pStyle w:val="Header"/>
    </w:pPr>
    <w:r>
      <w:rPr>
        <w:noProof/>
      </w:rPr>
      <mc:AlternateContent>
        <mc:Choice Requires="wps">
          <w:drawing>
            <wp:anchor distT="0" distB="0" distL="0" distR="0" simplePos="0" relativeHeight="251660288" behindDoc="0" locked="0" layoutInCell="1" allowOverlap="1" wp14:anchorId="24FA85FE" wp14:editId="39F330B3">
              <wp:simplePos x="914400" y="447675"/>
              <wp:positionH relativeFrom="column">
                <wp:align>center</wp:align>
              </wp:positionH>
              <wp:positionV relativeFrom="paragraph">
                <wp:posOffset>635</wp:posOffset>
              </wp:positionV>
              <wp:extent cx="443865" cy="443865"/>
              <wp:effectExtent l="0" t="0" r="3810" b="17145"/>
              <wp:wrapSquare wrapText="bothSides"/>
              <wp:docPr id="3" name="Text Box 3" descr="OFFICIAL –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C60A9"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FA85FE" id="_x0000_t202" coordsize="21600,21600" o:spt="202" path="m,l,21600r21600,l21600,xe">
              <v:stroke joinstyle="miter"/>
              <v:path gradientshapeok="t" o:connecttype="rect"/>
            </v:shapetype>
            <v:shape id="Text Box 3" o:spid="_x0000_s1029" type="#_x0000_t202" alt="OFFICIAL – BUSINESS"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mu2hXjcCAABaBAAADgAAAAAAAAAAAAAAAAAuAgAA&#10;ZHJzL2Uyb0RvYy54bWxQSwECLQAUAAYACAAAACEAhLDTKNYAAAADAQAADwAAAAAAAAAAAAAAAACR&#10;BAAAZHJzL2Rvd25yZXYueG1sUEsFBgAAAAAEAAQA8wAAAJQFAAAAAA==&#10;" filled="f" stroked="f">
              <v:textbox style="mso-fit-shape-to-text:t" inset="0,0,0,0">
                <w:txbxContent>
                  <w:p w14:paraId="48BC60A9"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8AF4" w14:textId="77777777" w:rsidR="003029FD" w:rsidRDefault="003029FD">
    <w:pPr>
      <w:pStyle w:val="Header"/>
    </w:pPr>
    <w:r>
      <w:rPr>
        <w:noProof/>
      </w:rPr>
      <mc:AlternateContent>
        <mc:Choice Requires="wps">
          <w:drawing>
            <wp:anchor distT="0" distB="0" distL="0" distR="0" simplePos="0" relativeHeight="251658240" behindDoc="0" locked="0" layoutInCell="1" allowOverlap="1" wp14:anchorId="5104ED23" wp14:editId="450A44E3">
              <wp:simplePos x="635" y="635"/>
              <wp:positionH relativeFrom="column">
                <wp:align>center</wp:align>
              </wp:positionH>
              <wp:positionV relativeFrom="paragraph">
                <wp:posOffset>635</wp:posOffset>
              </wp:positionV>
              <wp:extent cx="443865" cy="443865"/>
              <wp:effectExtent l="0" t="0" r="3810" b="17145"/>
              <wp:wrapSquare wrapText="bothSides"/>
              <wp:docPr id="1" name="Text Box 1" descr="OFFICIAL – BUSINESS"/>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9F7AF"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04ED23" id="_x0000_t202" coordsize="21600,21600" o:spt="202" path="m,l,21600r21600,l21600,xe">
              <v:stroke joinstyle="miter"/>
              <v:path gradientshapeok="t" o:connecttype="rect"/>
            </v:shapetype>
            <v:shape id="Text Box 1" o:spid="_x0000_s1032" type="#_x0000_t202" alt="OFFICIAL – BUSINESS"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8/xeA4AgAAWgQAAA4AAAAAAAAAAAAAAAAALgIA&#10;AGRycy9lMm9Eb2MueG1sUEsBAi0AFAAGAAgAAAAhAISw0yjWAAAAAwEAAA8AAAAAAAAAAAAAAAAA&#10;kgQAAGRycy9kb3ducmV2LnhtbFBLBQYAAAAABAAEAPMAAACVBQAAAAA=&#10;" filled="f" stroked="f">
              <v:textbox style="mso-fit-shape-to-text:t" inset="0,0,0,0">
                <w:txbxContent>
                  <w:p w14:paraId="7909F7AF" w14:textId="77777777" w:rsidR="003029FD" w:rsidRPr="003029FD" w:rsidRDefault="003029FD">
                    <w:pPr>
                      <w:rPr>
                        <w:rFonts w:ascii="Calibri" w:eastAsia="Calibri" w:hAnsi="Calibri" w:cs="Calibri"/>
                        <w:color w:val="0000FF"/>
                        <w:sz w:val="20"/>
                        <w:szCs w:val="20"/>
                      </w:rPr>
                    </w:pPr>
                    <w:r w:rsidRPr="003029FD">
                      <w:rPr>
                        <w:rFonts w:ascii="Calibri" w:eastAsia="Calibri" w:hAnsi="Calibri" w:cs="Calibri"/>
                        <w:color w:val="0000FF"/>
                        <w:sz w:val="20"/>
                        <w:szCs w:val="20"/>
                      </w:rPr>
                      <w:t>OFFICIAL – BUSINESS</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FD"/>
    <w:rsid w:val="0005121B"/>
    <w:rsid w:val="00071383"/>
    <w:rsid w:val="000C10A0"/>
    <w:rsid w:val="000E146F"/>
    <w:rsid w:val="001047CE"/>
    <w:rsid w:val="00134FB0"/>
    <w:rsid w:val="001977D0"/>
    <w:rsid w:val="001D4D38"/>
    <w:rsid w:val="001E7D97"/>
    <w:rsid w:val="00220E5D"/>
    <w:rsid w:val="0023280C"/>
    <w:rsid w:val="00247810"/>
    <w:rsid w:val="00275070"/>
    <w:rsid w:val="0028661E"/>
    <w:rsid w:val="002C2741"/>
    <w:rsid w:val="002C7D75"/>
    <w:rsid w:val="002E1D1D"/>
    <w:rsid w:val="003029FD"/>
    <w:rsid w:val="0032227C"/>
    <w:rsid w:val="00373F21"/>
    <w:rsid w:val="003834FA"/>
    <w:rsid w:val="003911B9"/>
    <w:rsid w:val="00393E48"/>
    <w:rsid w:val="00435173"/>
    <w:rsid w:val="004B51E1"/>
    <w:rsid w:val="004B7CAB"/>
    <w:rsid w:val="0050036B"/>
    <w:rsid w:val="00506CF8"/>
    <w:rsid w:val="005431E5"/>
    <w:rsid w:val="005553B1"/>
    <w:rsid w:val="00572A64"/>
    <w:rsid w:val="005772DE"/>
    <w:rsid w:val="00595007"/>
    <w:rsid w:val="005A4738"/>
    <w:rsid w:val="005A5DE5"/>
    <w:rsid w:val="005C0AF7"/>
    <w:rsid w:val="005D2A1B"/>
    <w:rsid w:val="005E4FBF"/>
    <w:rsid w:val="005F723E"/>
    <w:rsid w:val="006D40D9"/>
    <w:rsid w:val="006D7186"/>
    <w:rsid w:val="006E7D0A"/>
    <w:rsid w:val="00727A3C"/>
    <w:rsid w:val="007404E5"/>
    <w:rsid w:val="00775035"/>
    <w:rsid w:val="00793C45"/>
    <w:rsid w:val="007B005D"/>
    <w:rsid w:val="007B43B1"/>
    <w:rsid w:val="007D7DC4"/>
    <w:rsid w:val="00804D01"/>
    <w:rsid w:val="00826996"/>
    <w:rsid w:val="00833A0D"/>
    <w:rsid w:val="00863626"/>
    <w:rsid w:val="008B3E2C"/>
    <w:rsid w:val="00910064"/>
    <w:rsid w:val="00920BDC"/>
    <w:rsid w:val="009337CE"/>
    <w:rsid w:val="00933DD6"/>
    <w:rsid w:val="00965739"/>
    <w:rsid w:val="009874D9"/>
    <w:rsid w:val="009A37F5"/>
    <w:rsid w:val="009C7528"/>
    <w:rsid w:val="009E1A1B"/>
    <w:rsid w:val="009E551B"/>
    <w:rsid w:val="00A33D1B"/>
    <w:rsid w:val="00A3745D"/>
    <w:rsid w:val="00A46214"/>
    <w:rsid w:val="00A662E7"/>
    <w:rsid w:val="00A93B93"/>
    <w:rsid w:val="00AC43D4"/>
    <w:rsid w:val="00B12565"/>
    <w:rsid w:val="00B15C41"/>
    <w:rsid w:val="00B1627D"/>
    <w:rsid w:val="00B821A1"/>
    <w:rsid w:val="00B915B9"/>
    <w:rsid w:val="00BA2F63"/>
    <w:rsid w:val="00BE0DF2"/>
    <w:rsid w:val="00BE4374"/>
    <w:rsid w:val="00C1067D"/>
    <w:rsid w:val="00C224A6"/>
    <w:rsid w:val="00C23342"/>
    <w:rsid w:val="00C509CE"/>
    <w:rsid w:val="00C6215D"/>
    <w:rsid w:val="00C646CE"/>
    <w:rsid w:val="00CA2293"/>
    <w:rsid w:val="00CE7002"/>
    <w:rsid w:val="00CF4A7A"/>
    <w:rsid w:val="00D25F5E"/>
    <w:rsid w:val="00D52ACB"/>
    <w:rsid w:val="00D55AC6"/>
    <w:rsid w:val="00D950A0"/>
    <w:rsid w:val="00DA1862"/>
    <w:rsid w:val="00DB7F13"/>
    <w:rsid w:val="00E025FF"/>
    <w:rsid w:val="00E06DBC"/>
    <w:rsid w:val="00E10292"/>
    <w:rsid w:val="00E71DB3"/>
    <w:rsid w:val="00EB7A87"/>
    <w:rsid w:val="00EC42C8"/>
    <w:rsid w:val="00EF531E"/>
    <w:rsid w:val="00F01D70"/>
    <w:rsid w:val="00F13B61"/>
    <w:rsid w:val="00F32225"/>
    <w:rsid w:val="00F6721C"/>
    <w:rsid w:val="00F71303"/>
    <w:rsid w:val="00F77FBE"/>
    <w:rsid w:val="00F94E6D"/>
    <w:rsid w:val="00FB7492"/>
    <w:rsid w:val="00FD4E3C"/>
    <w:rsid w:val="00FF0269"/>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A81B"/>
  <w15:chartTrackingRefBased/>
  <w15:docId w15:val="{00346477-8B16-4393-B772-B85A4B4C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9FD"/>
  </w:style>
  <w:style w:type="paragraph" w:styleId="Footer">
    <w:name w:val="footer"/>
    <w:basedOn w:val="Normal"/>
    <w:link w:val="FooterChar"/>
    <w:uiPriority w:val="99"/>
    <w:unhideWhenUsed/>
    <w:rsid w:val="00302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9FD"/>
  </w:style>
  <w:style w:type="table" w:styleId="TableGrid">
    <w:name w:val="Table Grid"/>
    <w:basedOn w:val="TableNormal"/>
    <w:uiPriority w:val="39"/>
    <w:rsid w:val="00FF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0643">
      <w:bodyDiv w:val="1"/>
      <w:marLeft w:val="0"/>
      <w:marRight w:val="0"/>
      <w:marTop w:val="0"/>
      <w:marBottom w:val="0"/>
      <w:divBdr>
        <w:top w:val="none" w:sz="0" w:space="0" w:color="auto"/>
        <w:left w:val="none" w:sz="0" w:space="0" w:color="auto"/>
        <w:bottom w:val="none" w:sz="0" w:space="0" w:color="auto"/>
        <w:right w:val="none" w:sz="0" w:space="0" w:color="auto"/>
      </w:divBdr>
    </w:div>
    <w:div w:id="1012413686">
      <w:bodyDiv w:val="1"/>
      <w:marLeft w:val="0"/>
      <w:marRight w:val="0"/>
      <w:marTop w:val="0"/>
      <w:marBottom w:val="0"/>
      <w:divBdr>
        <w:top w:val="none" w:sz="0" w:space="0" w:color="auto"/>
        <w:left w:val="none" w:sz="0" w:space="0" w:color="auto"/>
        <w:bottom w:val="none" w:sz="0" w:space="0" w:color="auto"/>
        <w:right w:val="none" w:sz="0" w:space="0" w:color="auto"/>
      </w:divBdr>
    </w:div>
    <w:div w:id="12158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stair.Duguid\OneDrive%20-%20Scottish%20Environment%20Protection%20Agency\RBMP\2020%20classification%20summary%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Number of Surface water bodies - 2019 Classification</a:t>
            </a:r>
            <a:endParaRPr lang="en-GB"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Sheet1!$B$11</c:f>
              <c:strCache>
                <c:ptCount val="1"/>
                <c:pt idx="0">
                  <c:v>High</c:v>
                </c:pt>
              </c:strCache>
            </c:strRef>
          </c:tx>
          <c:spPr>
            <a:solidFill>
              <a:schemeClr val="accent1"/>
            </a:solidFill>
            <a:ln>
              <a:noFill/>
            </a:ln>
            <a:effectLst/>
          </c:spPr>
          <c:invertIfNegative val="0"/>
          <c:cat>
            <c:strRef>
              <c:f>Sheet1!$A$12:$A$17</c:f>
              <c:strCache>
                <c:ptCount val="6"/>
                <c:pt idx="0">
                  <c:v>Overall condition</c:v>
                </c:pt>
                <c:pt idx="1">
                  <c:v>Water flows and levels</c:v>
                </c:pt>
                <c:pt idx="2">
                  <c:v>Access for fish migration</c:v>
                </c:pt>
                <c:pt idx="3">
                  <c:v>Freedom from invasive species</c:v>
                </c:pt>
                <c:pt idx="4">
                  <c:v>Physical condition</c:v>
                </c:pt>
                <c:pt idx="5">
                  <c:v>Water quality</c:v>
                </c:pt>
              </c:strCache>
            </c:strRef>
          </c:cat>
          <c:val>
            <c:numRef>
              <c:f>Sheet1!$B$12:$B$17</c:f>
              <c:numCache>
                <c:formatCode>General</c:formatCode>
                <c:ptCount val="6"/>
                <c:pt idx="0">
                  <c:v>445</c:v>
                </c:pt>
                <c:pt idx="1">
                  <c:v>1868</c:v>
                </c:pt>
                <c:pt idx="2">
                  <c:v>2381</c:v>
                </c:pt>
                <c:pt idx="3">
                  <c:v>3121</c:v>
                </c:pt>
                <c:pt idx="4">
                  <c:v>1172</c:v>
                </c:pt>
                <c:pt idx="5">
                  <c:v>1274</c:v>
                </c:pt>
              </c:numCache>
            </c:numRef>
          </c:val>
          <c:extLst>
            <c:ext xmlns:c16="http://schemas.microsoft.com/office/drawing/2014/chart" uri="{C3380CC4-5D6E-409C-BE32-E72D297353CC}">
              <c16:uniqueId val="{00000000-E0EF-4EA2-96F1-F4504F619CE6}"/>
            </c:ext>
          </c:extLst>
        </c:ser>
        <c:ser>
          <c:idx val="1"/>
          <c:order val="1"/>
          <c:tx>
            <c:strRef>
              <c:f>Sheet1!$C$11</c:f>
              <c:strCache>
                <c:ptCount val="1"/>
                <c:pt idx="0">
                  <c:v>Good</c:v>
                </c:pt>
              </c:strCache>
            </c:strRef>
          </c:tx>
          <c:spPr>
            <a:solidFill>
              <a:schemeClr val="accent6"/>
            </a:solidFill>
            <a:ln>
              <a:noFill/>
            </a:ln>
            <a:effectLst/>
          </c:spPr>
          <c:invertIfNegative val="0"/>
          <c:cat>
            <c:strRef>
              <c:f>Sheet1!$A$12:$A$17</c:f>
              <c:strCache>
                <c:ptCount val="6"/>
                <c:pt idx="0">
                  <c:v>Overall condition</c:v>
                </c:pt>
                <c:pt idx="1">
                  <c:v>Water flows and levels</c:v>
                </c:pt>
                <c:pt idx="2">
                  <c:v>Access for fish migration</c:v>
                </c:pt>
                <c:pt idx="3">
                  <c:v>Freedom from invasive species</c:v>
                </c:pt>
                <c:pt idx="4">
                  <c:v>Physical condition</c:v>
                </c:pt>
                <c:pt idx="5">
                  <c:v>Water quality</c:v>
                </c:pt>
              </c:strCache>
            </c:strRef>
          </c:cat>
          <c:val>
            <c:numRef>
              <c:f>Sheet1!$C$12:$C$17</c:f>
              <c:numCache>
                <c:formatCode>General</c:formatCode>
                <c:ptCount val="6"/>
                <c:pt idx="0">
                  <c:v>1606</c:v>
                </c:pt>
                <c:pt idx="1">
                  <c:v>668</c:v>
                </c:pt>
                <c:pt idx="2">
                  <c:v>18</c:v>
                </c:pt>
                <c:pt idx="3">
                  <c:v>85</c:v>
                </c:pt>
                <c:pt idx="4">
                  <c:v>866</c:v>
                </c:pt>
                <c:pt idx="5">
                  <c:v>1528</c:v>
                </c:pt>
              </c:numCache>
            </c:numRef>
          </c:val>
          <c:extLst>
            <c:ext xmlns:c16="http://schemas.microsoft.com/office/drawing/2014/chart" uri="{C3380CC4-5D6E-409C-BE32-E72D297353CC}">
              <c16:uniqueId val="{00000001-E0EF-4EA2-96F1-F4504F619CE6}"/>
            </c:ext>
          </c:extLst>
        </c:ser>
        <c:ser>
          <c:idx val="2"/>
          <c:order val="2"/>
          <c:tx>
            <c:strRef>
              <c:f>Sheet1!$D$11</c:f>
              <c:strCache>
                <c:ptCount val="1"/>
                <c:pt idx="0">
                  <c:v>Moderate</c:v>
                </c:pt>
              </c:strCache>
            </c:strRef>
          </c:tx>
          <c:spPr>
            <a:solidFill>
              <a:srgbClr val="FFFF00"/>
            </a:solidFill>
            <a:ln>
              <a:noFill/>
            </a:ln>
            <a:effectLst/>
          </c:spPr>
          <c:invertIfNegative val="0"/>
          <c:cat>
            <c:strRef>
              <c:f>Sheet1!$A$12:$A$17</c:f>
              <c:strCache>
                <c:ptCount val="6"/>
                <c:pt idx="0">
                  <c:v>Overall condition</c:v>
                </c:pt>
                <c:pt idx="1">
                  <c:v>Water flows and levels</c:v>
                </c:pt>
                <c:pt idx="2">
                  <c:v>Access for fish migration</c:v>
                </c:pt>
                <c:pt idx="3">
                  <c:v>Freedom from invasive species</c:v>
                </c:pt>
                <c:pt idx="4">
                  <c:v>Physical condition</c:v>
                </c:pt>
                <c:pt idx="5">
                  <c:v>Water quality</c:v>
                </c:pt>
              </c:strCache>
            </c:strRef>
          </c:cat>
          <c:val>
            <c:numRef>
              <c:f>Sheet1!$D$12:$D$17</c:f>
              <c:numCache>
                <c:formatCode>General</c:formatCode>
                <c:ptCount val="6"/>
                <c:pt idx="0">
                  <c:v>747</c:v>
                </c:pt>
                <c:pt idx="1">
                  <c:v>458</c:v>
                </c:pt>
                <c:pt idx="2">
                  <c:v>37</c:v>
                </c:pt>
                <c:pt idx="3">
                  <c:v>43</c:v>
                </c:pt>
                <c:pt idx="4">
                  <c:v>199</c:v>
                </c:pt>
                <c:pt idx="5">
                  <c:v>419</c:v>
                </c:pt>
              </c:numCache>
            </c:numRef>
          </c:val>
          <c:extLst>
            <c:ext xmlns:c16="http://schemas.microsoft.com/office/drawing/2014/chart" uri="{C3380CC4-5D6E-409C-BE32-E72D297353CC}">
              <c16:uniqueId val="{00000002-E0EF-4EA2-96F1-F4504F619CE6}"/>
            </c:ext>
          </c:extLst>
        </c:ser>
        <c:ser>
          <c:idx val="3"/>
          <c:order val="3"/>
          <c:tx>
            <c:strRef>
              <c:f>Sheet1!$E$11</c:f>
              <c:strCache>
                <c:ptCount val="1"/>
                <c:pt idx="0">
                  <c:v>Poor</c:v>
                </c:pt>
              </c:strCache>
            </c:strRef>
          </c:tx>
          <c:spPr>
            <a:solidFill>
              <a:srgbClr val="FFC000"/>
            </a:solidFill>
            <a:ln>
              <a:noFill/>
            </a:ln>
            <a:effectLst/>
          </c:spPr>
          <c:invertIfNegative val="0"/>
          <c:cat>
            <c:strRef>
              <c:f>Sheet1!$A$12:$A$17</c:f>
              <c:strCache>
                <c:ptCount val="6"/>
                <c:pt idx="0">
                  <c:v>Overall condition</c:v>
                </c:pt>
                <c:pt idx="1">
                  <c:v>Water flows and levels</c:v>
                </c:pt>
                <c:pt idx="2">
                  <c:v>Access for fish migration</c:v>
                </c:pt>
                <c:pt idx="3">
                  <c:v>Freedom from invasive species</c:v>
                </c:pt>
                <c:pt idx="4">
                  <c:v>Physical condition</c:v>
                </c:pt>
                <c:pt idx="5">
                  <c:v>Water quality</c:v>
                </c:pt>
              </c:strCache>
            </c:strRef>
          </c:cat>
          <c:val>
            <c:numRef>
              <c:f>Sheet1!$E$12:$E$17</c:f>
              <c:numCache>
                <c:formatCode>General</c:formatCode>
                <c:ptCount val="6"/>
                <c:pt idx="0">
                  <c:v>387</c:v>
                </c:pt>
                <c:pt idx="1">
                  <c:v>55</c:v>
                </c:pt>
                <c:pt idx="2">
                  <c:v>308</c:v>
                </c:pt>
                <c:pt idx="3">
                  <c:v>0</c:v>
                </c:pt>
                <c:pt idx="4">
                  <c:v>198</c:v>
                </c:pt>
                <c:pt idx="5">
                  <c:v>21</c:v>
                </c:pt>
              </c:numCache>
            </c:numRef>
          </c:val>
          <c:extLst>
            <c:ext xmlns:c16="http://schemas.microsoft.com/office/drawing/2014/chart" uri="{C3380CC4-5D6E-409C-BE32-E72D297353CC}">
              <c16:uniqueId val="{00000003-E0EF-4EA2-96F1-F4504F619CE6}"/>
            </c:ext>
          </c:extLst>
        </c:ser>
        <c:ser>
          <c:idx val="4"/>
          <c:order val="4"/>
          <c:tx>
            <c:strRef>
              <c:f>Sheet1!$F$11</c:f>
              <c:strCache>
                <c:ptCount val="1"/>
                <c:pt idx="0">
                  <c:v>Bad</c:v>
                </c:pt>
              </c:strCache>
            </c:strRef>
          </c:tx>
          <c:spPr>
            <a:solidFill>
              <a:schemeClr val="accent2">
                <a:lumMod val="75000"/>
              </a:schemeClr>
            </a:solidFill>
            <a:ln>
              <a:noFill/>
            </a:ln>
            <a:effectLst/>
          </c:spPr>
          <c:invertIfNegative val="0"/>
          <c:cat>
            <c:strRef>
              <c:f>Sheet1!$A$12:$A$17</c:f>
              <c:strCache>
                <c:ptCount val="6"/>
                <c:pt idx="0">
                  <c:v>Overall condition</c:v>
                </c:pt>
                <c:pt idx="1">
                  <c:v>Water flows and levels</c:v>
                </c:pt>
                <c:pt idx="2">
                  <c:v>Access for fish migration</c:v>
                </c:pt>
                <c:pt idx="3">
                  <c:v>Freedom from invasive species</c:v>
                </c:pt>
                <c:pt idx="4">
                  <c:v>Physical condition</c:v>
                </c:pt>
                <c:pt idx="5">
                  <c:v>Water quality</c:v>
                </c:pt>
              </c:strCache>
            </c:strRef>
          </c:cat>
          <c:val>
            <c:numRef>
              <c:f>Sheet1!$F$12:$F$17</c:f>
              <c:numCache>
                <c:formatCode>General</c:formatCode>
                <c:ptCount val="6"/>
                <c:pt idx="0">
                  <c:v>64</c:v>
                </c:pt>
                <c:pt idx="1">
                  <c:v>98</c:v>
                </c:pt>
                <c:pt idx="2">
                  <c:v>0</c:v>
                </c:pt>
                <c:pt idx="3">
                  <c:v>0</c:v>
                </c:pt>
                <c:pt idx="4">
                  <c:v>309</c:v>
                </c:pt>
                <c:pt idx="5">
                  <c:v>7</c:v>
                </c:pt>
              </c:numCache>
            </c:numRef>
          </c:val>
          <c:extLst>
            <c:ext xmlns:c16="http://schemas.microsoft.com/office/drawing/2014/chart" uri="{C3380CC4-5D6E-409C-BE32-E72D297353CC}">
              <c16:uniqueId val="{00000004-E0EF-4EA2-96F1-F4504F619CE6}"/>
            </c:ext>
          </c:extLst>
        </c:ser>
        <c:dLbls>
          <c:showLegendKey val="0"/>
          <c:showVal val="0"/>
          <c:showCatName val="0"/>
          <c:showSerName val="0"/>
          <c:showPercent val="0"/>
          <c:showBubbleSize val="0"/>
        </c:dLbls>
        <c:gapWidth val="150"/>
        <c:overlap val="100"/>
        <c:axId val="1380746079"/>
        <c:axId val="1380748159"/>
      </c:barChart>
      <c:catAx>
        <c:axId val="1380746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0748159"/>
        <c:crosses val="autoZero"/>
        <c:auto val="1"/>
        <c:lblAlgn val="ctr"/>
        <c:lblOffset val="100"/>
        <c:noMultiLvlLbl val="0"/>
      </c:catAx>
      <c:valAx>
        <c:axId val="13807481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0746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A211F6D815FC43BD5F92C607DE9A2C" ma:contentTypeVersion="7" ma:contentTypeDescription="Create a new document." ma:contentTypeScope="" ma:versionID="a04283f5146ab627c4a1b9e1fd570f1c">
  <xsd:schema xmlns:xsd="http://www.w3.org/2001/XMLSchema" xmlns:xs="http://www.w3.org/2001/XMLSchema" xmlns:p="http://schemas.microsoft.com/office/2006/metadata/properties" xmlns:ns3="7e2832fd-08ce-4e70-a060-632cff422979" xmlns:ns4="c2b011e5-5dcd-4b97-a328-b2be8da6e4e6" targetNamespace="http://schemas.microsoft.com/office/2006/metadata/properties" ma:root="true" ma:fieldsID="e145d317efe6deeeb440142bb58f3c0c" ns3:_="" ns4:_="">
    <xsd:import namespace="7e2832fd-08ce-4e70-a060-632cff422979"/>
    <xsd:import namespace="c2b011e5-5dcd-4b97-a328-b2be8da6e4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832fd-08ce-4e70-a060-632cff422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011e5-5dcd-4b97-a328-b2be8da6e4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03D39-0E36-42EE-AC9D-DA2392E3F5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0D1D1-1B17-4171-BF6D-6BFA11768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832fd-08ce-4e70-a060-632cff422979"/>
    <ds:schemaRef ds:uri="c2b011e5-5dcd-4b97-a328-b2be8da6e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4189E-122B-42C5-B59B-CA30E5BB1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Oattes, Lynn</dc:creator>
  <cp:keywords/>
  <dc:description/>
  <cp:lastModifiedBy>Duguid, Alistair</cp:lastModifiedBy>
  <cp:revision>2</cp:revision>
  <dcterms:created xsi:type="dcterms:W3CDTF">2021-07-02T14:40:00Z</dcterms:created>
  <dcterms:modified xsi:type="dcterms:W3CDTF">2021-07-02T14:40:00Z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 – BUSINESS</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 – BUSINESS</vt:lpwstr>
  </property>
  <property fmtid="{D5CDD505-2E9C-101B-9397-08002B2CF9AE}" pid="8" name="MSIP_Label_7ecbf676-6ff4-4853-a992-de6eeedea7d9_Enabled">
    <vt:lpwstr>true</vt:lpwstr>
  </property>
  <property fmtid="{D5CDD505-2E9C-101B-9397-08002B2CF9AE}" pid="9" name="MSIP_Label_7ecbf676-6ff4-4853-a992-de6eeedea7d9_SetDate">
    <vt:lpwstr>2021-06-14T11:15:09Z</vt:lpwstr>
  </property>
  <property fmtid="{D5CDD505-2E9C-101B-9397-08002B2CF9AE}" pid="10" name="MSIP_Label_7ecbf676-6ff4-4853-a992-de6eeedea7d9_Method">
    <vt:lpwstr>Standard</vt:lpwstr>
  </property>
  <property fmtid="{D5CDD505-2E9C-101B-9397-08002B2CF9AE}" pid="11" name="MSIP_Label_7ecbf676-6ff4-4853-a992-de6eeedea7d9_Name">
    <vt:lpwstr>Official – Business</vt:lpwstr>
  </property>
  <property fmtid="{D5CDD505-2E9C-101B-9397-08002B2CF9AE}" pid="12" name="MSIP_Label_7ecbf676-6ff4-4853-a992-de6eeedea7d9_SiteId">
    <vt:lpwstr>5cf26d65-cf46-4c72-ba82-7577d9c2d7ab</vt:lpwstr>
  </property>
  <property fmtid="{D5CDD505-2E9C-101B-9397-08002B2CF9AE}" pid="13" name="MSIP_Label_7ecbf676-6ff4-4853-a992-de6eeedea7d9_ActionId">
    <vt:lpwstr>b70c87db-7fbf-42ad-9cf4-a0f6c09c2727</vt:lpwstr>
  </property>
  <property fmtid="{D5CDD505-2E9C-101B-9397-08002B2CF9AE}" pid="14" name="MSIP_Label_7ecbf676-6ff4-4853-a992-de6eeedea7d9_ContentBits">
    <vt:lpwstr>3</vt:lpwstr>
  </property>
  <property fmtid="{D5CDD505-2E9C-101B-9397-08002B2CF9AE}" pid="15" name="ContentTypeId">
    <vt:lpwstr>0x010100D4A211F6D815FC43BD5F92C607DE9A2C</vt:lpwstr>
  </property>
</Properties>
</file>