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162E" w14:textId="53FA8A73"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b/>
          <w:color w:val="000000"/>
          <w:sz w:val="20"/>
          <w:szCs w:val="20"/>
          <w:lang w:eastAsia="en-GB"/>
        </w:rPr>
      </w:pPr>
    </w:p>
    <w:p w14:paraId="64F58E3E" w14:textId="1C217075" w:rsidR="006654EE" w:rsidRPr="006654EE" w:rsidRDefault="00D531BB" w:rsidP="006654EE">
      <w:pPr>
        <w:overflowPunct w:val="0"/>
        <w:autoSpaceDE w:val="0"/>
        <w:autoSpaceDN w:val="0"/>
        <w:adjustRightInd w:val="0"/>
        <w:spacing w:after="0" w:line="240" w:lineRule="auto"/>
        <w:jc w:val="center"/>
        <w:textAlignment w:val="baseline"/>
        <w:rPr>
          <w:rFonts w:eastAsia="Times New Roman" w:cs="Arial"/>
          <w:b/>
          <w:color w:val="000000"/>
          <w:sz w:val="20"/>
          <w:szCs w:val="20"/>
          <w:lang w:eastAsia="en-GB"/>
        </w:rPr>
      </w:pPr>
      <w:r>
        <w:rPr>
          <w:noProof/>
        </w:rPr>
        <w:drawing>
          <wp:inline distT="0" distB="0" distL="0" distR="0" wp14:anchorId="49E3EC0E" wp14:editId="47E3ADBA">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F311027" w14:textId="77777777" w:rsidR="006654EE" w:rsidRPr="006654EE" w:rsidRDefault="006654EE" w:rsidP="006654EE">
      <w:pPr>
        <w:overflowPunct w:val="0"/>
        <w:autoSpaceDE w:val="0"/>
        <w:autoSpaceDN w:val="0"/>
        <w:adjustRightInd w:val="0"/>
        <w:spacing w:after="0" w:line="240" w:lineRule="auto"/>
        <w:textAlignment w:val="baseline"/>
        <w:rPr>
          <w:rFonts w:eastAsia="Times New Roman" w:cs="Arial"/>
          <w:color w:val="000000"/>
          <w:sz w:val="20"/>
          <w:szCs w:val="20"/>
          <w:lang w:eastAsia="en-GB"/>
        </w:rPr>
      </w:pPr>
    </w:p>
    <w:p w14:paraId="5845750B" w14:textId="77777777" w:rsidR="006654EE" w:rsidRPr="006654EE" w:rsidRDefault="006654EE" w:rsidP="006654EE">
      <w:pPr>
        <w:overflowPunct w:val="0"/>
        <w:autoSpaceDE w:val="0"/>
        <w:autoSpaceDN w:val="0"/>
        <w:adjustRightInd w:val="0"/>
        <w:spacing w:after="0" w:line="240" w:lineRule="auto"/>
        <w:textAlignment w:val="baseline"/>
        <w:rPr>
          <w:rFonts w:eastAsia="Times New Roman" w:cs="Arial"/>
          <w:color w:val="000000"/>
          <w:sz w:val="20"/>
          <w:szCs w:val="20"/>
          <w:lang w:eastAsia="en-GB"/>
        </w:rPr>
      </w:pPr>
    </w:p>
    <w:p w14:paraId="7BA80EC5" w14:textId="77777777"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b/>
          <w:noProof/>
          <w:color w:val="000000"/>
          <w:sz w:val="36"/>
          <w:szCs w:val="20"/>
          <w:lang w:eastAsia="en-GB"/>
        </w:rPr>
      </w:pPr>
    </w:p>
    <w:p w14:paraId="794B8B5B" w14:textId="77777777"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color w:val="000000"/>
          <w:sz w:val="36"/>
          <w:szCs w:val="20"/>
          <w:lang w:eastAsia="en-GB"/>
        </w:rPr>
      </w:pPr>
      <w:r w:rsidRPr="006654EE">
        <w:rPr>
          <w:rFonts w:eastAsia="Times New Roman" w:cs="Arial"/>
          <w:b/>
          <w:noProof/>
          <w:color w:val="000000"/>
          <w:sz w:val="36"/>
          <w:szCs w:val="20"/>
          <w:lang w:eastAsia="en-GB"/>
        </w:rPr>
        <w:t>The Water Environment (Controlled Activities) (</w:t>
      </w:r>
      <w:smartTag w:uri="urn:schemas-microsoft-com:office:smarttags" w:element="time">
        <w:smartTag w:uri="urn:schemas-microsoft-com:office:smarttags" w:element="place">
          <w:r w:rsidRPr="006654EE">
            <w:rPr>
              <w:rFonts w:eastAsia="Times New Roman" w:cs="Arial"/>
              <w:b/>
              <w:noProof/>
              <w:color w:val="000000"/>
              <w:sz w:val="36"/>
              <w:szCs w:val="20"/>
              <w:lang w:eastAsia="en-GB"/>
            </w:rPr>
            <w:t>Scotland</w:t>
          </w:r>
        </w:smartTag>
      </w:smartTag>
      <w:r w:rsidRPr="006654EE">
        <w:rPr>
          <w:rFonts w:eastAsia="Times New Roman" w:cs="Arial"/>
          <w:b/>
          <w:noProof/>
          <w:color w:val="000000"/>
          <w:sz w:val="36"/>
          <w:szCs w:val="20"/>
          <w:lang w:eastAsia="en-GB"/>
        </w:rPr>
        <w:t>) Regulations 2011</w:t>
      </w:r>
    </w:p>
    <w:p w14:paraId="622E228F" w14:textId="77777777"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color w:val="000000"/>
          <w:sz w:val="36"/>
          <w:szCs w:val="20"/>
          <w:lang w:eastAsia="en-GB"/>
        </w:rPr>
      </w:pPr>
    </w:p>
    <w:p w14:paraId="66E18C63" w14:textId="27ECCC39" w:rsidR="0092548A" w:rsidRDefault="008A2217" w:rsidP="009E0F8F">
      <w:pPr>
        <w:overflowPunct w:val="0"/>
        <w:autoSpaceDE w:val="0"/>
        <w:autoSpaceDN w:val="0"/>
        <w:adjustRightInd w:val="0"/>
        <w:spacing w:after="0" w:line="240" w:lineRule="auto"/>
        <w:jc w:val="center"/>
        <w:textAlignment w:val="baseline"/>
        <w:rPr>
          <w:rFonts w:eastAsia="Times New Roman" w:cs="Arial"/>
          <w:b/>
          <w:noProof/>
          <w:color w:val="000000"/>
          <w:sz w:val="52"/>
          <w:szCs w:val="20"/>
          <w:lang w:eastAsia="en-GB"/>
        </w:rPr>
      </w:pPr>
      <w:r>
        <w:rPr>
          <w:rFonts w:eastAsia="Times New Roman" w:cs="Arial"/>
          <w:b/>
          <w:noProof/>
          <w:color w:val="000000"/>
          <w:sz w:val="52"/>
          <w:szCs w:val="20"/>
          <w:lang w:eastAsia="en-GB"/>
        </w:rPr>
        <w:t>Pre-</w:t>
      </w:r>
      <w:r w:rsidR="00CD2629">
        <w:rPr>
          <w:rFonts w:eastAsia="Times New Roman" w:cs="Arial"/>
          <w:b/>
          <w:noProof/>
          <w:color w:val="000000"/>
          <w:sz w:val="52"/>
          <w:szCs w:val="20"/>
          <w:lang w:eastAsia="en-GB"/>
        </w:rPr>
        <w:t>a</w:t>
      </w:r>
      <w:r>
        <w:rPr>
          <w:rFonts w:eastAsia="Times New Roman" w:cs="Arial"/>
          <w:b/>
          <w:noProof/>
          <w:color w:val="000000"/>
          <w:sz w:val="52"/>
          <w:szCs w:val="20"/>
          <w:lang w:eastAsia="en-GB"/>
        </w:rPr>
        <w:t xml:space="preserve">pplication </w:t>
      </w:r>
      <w:r w:rsidR="00CD2629">
        <w:rPr>
          <w:rFonts w:eastAsia="Times New Roman" w:cs="Arial"/>
          <w:b/>
          <w:noProof/>
          <w:color w:val="000000"/>
          <w:sz w:val="52"/>
          <w:szCs w:val="20"/>
          <w:lang w:eastAsia="en-GB"/>
        </w:rPr>
        <w:t>p</w:t>
      </w:r>
      <w:r w:rsidR="0092548A">
        <w:rPr>
          <w:rFonts w:eastAsia="Times New Roman" w:cs="Arial"/>
          <w:b/>
          <w:noProof/>
          <w:color w:val="000000"/>
          <w:sz w:val="52"/>
          <w:szCs w:val="20"/>
          <w:lang w:eastAsia="en-GB"/>
        </w:rPr>
        <w:t xml:space="preserve">roposal </w:t>
      </w:r>
      <w:r>
        <w:rPr>
          <w:rFonts w:eastAsia="Times New Roman" w:cs="Arial"/>
          <w:b/>
          <w:noProof/>
          <w:color w:val="000000"/>
          <w:sz w:val="52"/>
          <w:szCs w:val="20"/>
          <w:lang w:eastAsia="en-GB"/>
        </w:rPr>
        <w:t>for</w:t>
      </w:r>
      <w:r w:rsidR="009A038B">
        <w:rPr>
          <w:rFonts w:eastAsia="Times New Roman" w:cs="Arial"/>
          <w:b/>
          <w:noProof/>
          <w:color w:val="000000"/>
          <w:sz w:val="52"/>
          <w:szCs w:val="20"/>
          <w:lang w:eastAsia="en-GB"/>
        </w:rPr>
        <w:t>:</w:t>
      </w:r>
      <w:r>
        <w:rPr>
          <w:rFonts w:eastAsia="Times New Roman" w:cs="Arial"/>
          <w:b/>
          <w:noProof/>
          <w:color w:val="000000"/>
          <w:sz w:val="52"/>
          <w:szCs w:val="20"/>
          <w:lang w:eastAsia="en-GB"/>
        </w:rPr>
        <w:t xml:space="preserve"> </w:t>
      </w:r>
    </w:p>
    <w:p w14:paraId="10535855" w14:textId="77777777" w:rsidR="0092548A" w:rsidRDefault="0092548A" w:rsidP="009E0F8F">
      <w:pPr>
        <w:overflowPunct w:val="0"/>
        <w:autoSpaceDE w:val="0"/>
        <w:autoSpaceDN w:val="0"/>
        <w:adjustRightInd w:val="0"/>
        <w:spacing w:after="0" w:line="240" w:lineRule="auto"/>
        <w:jc w:val="center"/>
        <w:textAlignment w:val="baseline"/>
        <w:rPr>
          <w:rFonts w:eastAsia="Times New Roman" w:cs="Arial"/>
          <w:b/>
          <w:noProof/>
          <w:color w:val="000000"/>
          <w:sz w:val="52"/>
          <w:szCs w:val="20"/>
          <w:lang w:eastAsia="en-GB"/>
        </w:rPr>
      </w:pPr>
    </w:p>
    <w:p w14:paraId="2776EA14" w14:textId="010A98CB" w:rsidR="006654EE" w:rsidRPr="006654EE" w:rsidRDefault="009A038B" w:rsidP="009E0F8F">
      <w:pPr>
        <w:overflowPunct w:val="0"/>
        <w:autoSpaceDE w:val="0"/>
        <w:autoSpaceDN w:val="0"/>
        <w:adjustRightInd w:val="0"/>
        <w:spacing w:after="0" w:line="240" w:lineRule="auto"/>
        <w:jc w:val="center"/>
        <w:textAlignment w:val="baseline"/>
        <w:rPr>
          <w:rFonts w:eastAsia="Times New Roman" w:cs="Arial"/>
          <w:b/>
          <w:color w:val="000000"/>
          <w:sz w:val="36"/>
          <w:szCs w:val="20"/>
          <w:lang w:eastAsia="en-GB"/>
        </w:rPr>
      </w:pPr>
      <w:r>
        <w:rPr>
          <w:rFonts w:eastAsia="Times New Roman" w:cs="Arial"/>
          <w:b/>
          <w:noProof/>
          <w:color w:val="000000"/>
          <w:sz w:val="52"/>
          <w:szCs w:val="20"/>
          <w:lang w:eastAsia="en-GB"/>
        </w:rPr>
        <w:t xml:space="preserve">A </w:t>
      </w:r>
      <w:r w:rsidR="00CD2629">
        <w:rPr>
          <w:rFonts w:eastAsia="Times New Roman" w:cs="Arial"/>
          <w:b/>
          <w:noProof/>
          <w:color w:val="000000"/>
          <w:sz w:val="52"/>
          <w:szCs w:val="20"/>
          <w:lang w:eastAsia="en-GB"/>
        </w:rPr>
        <w:t>new m</w:t>
      </w:r>
      <w:r w:rsidR="008A2217">
        <w:rPr>
          <w:rFonts w:eastAsia="Times New Roman" w:cs="Arial"/>
          <w:b/>
          <w:noProof/>
          <w:color w:val="000000"/>
          <w:sz w:val="52"/>
          <w:szCs w:val="20"/>
          <w:lang w:eastAsia="en-GB"/>
        </w:rPr>
        <w:t xml:space="preserve">arine </w:t>
      </w:r>
      <w:r w:rsidR="00CD2629">
        <w:rPr>
          <w:rFonts w:eastAsia="Times New Roman" w:cs="Arial"/>
          <w:b/>
          <w:noProof/>
          <w:color w:val="000000"/>
          <w:sz w:val="52"/>
          <w:szCs w:val="20"/>
          <w:lang w:eastAsia="en-GB"/>
        </w:rPr>
        <w:t xml:space="preserve">fish farm or </w:t>
      </w:r>
      <w:r>
        <w:rPr>
          <w:rFonts w:eastAsia="Times New Roman" w:cs="Arial"/>
          <w:b/>
          <w:noProof/>
          <w:color w:val="000000"/>
          <w:sz w:val="52"/>
          <w:szCs w:val="20"/>
          <w:lang w:eastAsia="en-GB"/>
        </w:rPr>
        <w:t xml:space="preserve">a </w:t>
      </w:r>
      <w:r w:rsidR="00CD2629">
        <w:rPr>
          <w:rFonts w:eastAsia="Times New Roman" w:cs="Arial"/>
          <w:b/>
          <w:noProof/>
          <w:color w:val="000000"/>
          <w:sz w:val="52"/>
          <w:szCs w:val="20"/>
          <w:lang w:eastAsia="en-GB"/>
        </w:rPr>
        <w:t>change</w:t>
      </w:r>
      <w:r>
        <w:rPr>
          <w:rFonts w:eastAsia="Times New Roman" w:cs="Arial"/>
          <w:b/>
          <w:noProof/>
          <w:color w:val="000000"/>
          <w:sz w:val="52"/>
          <w:szCs w:val="20"/>
          <w:lang w:eastAsia="en-GB"/>
        </w:rPr>
        <w:t xml:space="preserve"> to an existing marine fish farm</w:t>
      </w:r>
    </w:p>
    <w:p w14:paraId="17FEC408" w14:textId="77777777"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b/>
          <w:color w:val="000000"/>
          <w:sz w:val="28"/>
          <w:szCs w:val="20"/>
          <w:lang w:eastAsia="en-GB"/>
        </w:rPr>
      </w:pPr>
    </w:p>
    <w:p w14:paraId="23B31451" w14:textId="77777777"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b/>
          <w:color w:val="000000"/>
          <w:sz w:val="24"/>
          <w:szCs w:val="20"/>
          <w:lang w:eastAsia="en-GB"/>
        </w:rPr>
      </w:pPr>
    </w:p>
    <w:p w14:paraId="281F1DC0" w14:textId="77777777" w:rsidR="006654EE" w:rsidRPr="006654EE" w:rsidRDefault="006654EE" w:rsidP="006654EE">
      <w:pPr>
        <w:overflowPunct w:val="0"/>
        <w:autoSpaceDE w:val="0"/>
        <w:autoSpaceDN w:val="0"/>
        <w:adjustRightInd w:val="0"/>
        <w:spacing w:after="0" w:line="240" w:lineRule="auto"/>
        <w:jc w:val="center"/>
        <w:textAlignment w:val="baseline"/>
        <w:rPr>
          <w:rFonts w:eastAsia="Times New Roman" w:cs="Arial"/>
          <w:b/>
          <w:color w:val="000000"/>
          <w:sz w:val="24"/>
          <w:szCs w:val="20"/>
          <w:lang w:eastAsia="en-GB"/>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8602"/>
      </w:tblGrid>
      <w:tr w:rsidR="006654EE" w:rsidRPr="006654EE" w14:paraId="26CB0529" w14:textId="77777777" w:rsidTr="69F15E0B">
        <w:trPr>
          <w:jc w:val="center"/>
        </w:trPr>
        <w:tc>
          <w:tcPr>
            <w:tcW w:w="860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7562D9D" w14:textId="77777777" w:rsidR="000944E5" w:rsidRDefault="000944E5" w:rsidP="000944E5">
            <w:pPr>
              <w:pStyle w:val="Default"/>
              <w:spacing w:line="252" w:lineRule="auto"/>
              <w:rPr>
                <w:rFonts w:ascii="Calibri" w:hAnsi="Calibri"/>
                <w:b/>
                <w:bCs/>
                <w:color w:val="auto"/>
                <w:sz w:val="22"/>
                <w:szCs w:val="22"/>
              </w:rPr>
            </w:pPr>
            <w:r>
              <w:rPr>
                <w:rFonts w:ascii="Calibri" w:hAnsi="Calibri"/>
                <w:b/>
                <w:bCs/>
                <w:color w:val="auto"/>
                <w:sz w:val="22"/>
                <w:szCs w:val="22"/>
              </w:rPr>
              <w:t>How we use your personal information – Data Protection Act 2018 (‘DPA 2018’)</w:t>
            </w:r>
          </w:p>
          <w:p w14:paraId="4020E03D" w14:textId="77777777" w:rsidR="000944E5" w:rsidRDefault="000944E5" w:rsidP="000944E5">
            <w:pPr>
              <w:pStyle w:val="Default"/>
              <w:spacing w:line="252" w:lineRule="auto"/>
              <w:rPr>
                <w:rFonts w:ascii="Calibri" w:hAnsi="Calibri"/>
                <w:sz w:val="18"/>
                <w:szCs w:val="18"/>
              </w:rPr>
            </w:pPr>
            <w:r w:rsidRPr="00A96C99">
              <w:rPr>
                <w:rFonts w:ascii="Calibri" w:eastAsia="Calibri" w:hAnsi="Calibri"/>
                <w:sz w:val="18"/>
                <w:szCs w:val="18"/>
              </w:rPr>
              <w:t xml:space="preserve">Under the Data Protection Act 2018 (DPA 2018), we must have a legal basis for processing your information – in this case, processing personal information is necessary to perform our statutory duties (‘Public Task’). </w:t>
            </w:r>
          </w:p>
          <w:p w14:paraId="484755E8" w14:textId="77777777" w:rsidR="000944E5" w:rsidRPr="00A96C99" w:rsidRDefault="000944E5" w:rsidP="000944E5">
            <w:pPr>
              <w:pStyle w:val="Default"/>
              <w:spacing w:line="252" w:lineRule="auto"/>
              <w:rPr>
                <w:rFonts w:ascii="Calibri" w:eastAsia="Calibri" w:hAnsi="Calibri"/>
                <w:sz w:val="18"/>
                <w:szCs w:val="18"/>
              </w:rPr>
            </w:pPr>
          </w:p>
          <w:p w14:paraId="73B785A3" w14:textId="77777777" w:rsidR="000944E5" w:rsidRPr="00A96C99" w:rsidRDefault="000944E5" w:rsidP="000944E5">
            <w:pPr>
              <w:pStyle w:val="Default"/>
              <w:spacing w:line="252" w:lineRule="auto"/>
              <w:rPr>
                <w:rFonts w:ascii="Calibri" w:eastAsia="Calibri" w:hAnsi="Calibri"/>
                <w:sz w:val="18"/>
                <w:szCs w:val="18"/>
              </w:rPr>
            </w:pPr>
            <w:r w:rsidRPr="00A96C99">
              <w:rPr>
                <w:rFonts w:ascii="Calibri" w:eastAsia="Calibri" w:hAnsi="Calibri"/>
                <w:sz w:val="18"/>
                <w:szCs w:val="18"/>
              </w:rPr>
              <w:t>Some of the ways in which we collect and use the information may be through:</w:t>
            </w:r>
          </w:p>
          <w:p w14:paraId="628EAEAE" w14:textId="77777777" w:rsidR="000944E5" w:rsidRPr="00A96C99" w:rsidRDefault="000944E5" w:rsidP="000944E5">
            <w:pPr>
              <w:pStyle w:val="Default"/>
              <w:numPr>
                <w:ilvl w:val="0"/>
                <w:numId w:val="20"/>
              </w:numPr>
              <w:adjustRightInd/>
              <w:spacing w:line="252" w:lineRule="auto"/>
              <w:rPr>
                <w:rFonts w:ascii="Calibri" w:eastAsia="Calibri" w:hAnsi="Calibri"/>
                <w:sz w:val="18"/>
                <w:szCs w:val="18"/>
              </w:rPr>
            </w:pPr>
            <w:r w:rsidRPr="00A96C99">
              <w:rPr>
                <w:rFonts w:ascii="Calibri" w:eastAsia="Calibri" w:hAnsi="Calibri"/>
                <w:sz w:val="18"/>
                <w:szCs w:val="18"/>
              </w:rPr>
              <w:t xml:space="preserve">granting and administering authorisations and maintaining registers </w:t>
            </w:r>
          </w:p>
          <w:p w14:paraId="16D03BC7" w14:textId="77777777" w:rsidR="000944E5" w:rsidRPr="00A96C99" w:rsidRDefault="000944E5" w:rsidP="000944E5">
            <w:pPr>
              <w:pStyle w:val="Default"/>
              <w:numPr>
                <w:ilvl w:val="0"/>
                <w:numId w:val="20"/>
              </w:numPr>
              <w:adjustRightInd/>
              <w:spacing w:line="252" w:lineRule="auto"/>
              <w:rPr>
                <w:rFonts w:ascii="Calibri" w:eastAsia="Calibri" w:hAnsi="Calibri"/>
                <w:sz w:val="18"/>
                <w:szCs w:val="18"/>
              </w:rPr>
            </w:pPr>
            <w:r w:rsidRPr="00A96C99">
              <w:rPr>
                <w:rFonts w:ascii="Calibri" w:eastAsia="Calibri" w:hAnsi="Calibri"/>
                <w:sz w:val="18"/>
                <w:szCs w:val="18"/>
              </w:rPr>
              <w:t xml:space="preserve">investigating environmental complaints </w:t>
            </w:r>
          </w:p>
          <w:p w14:paraId="4D9210B7" w14:textId="77777777" w:rsidR="000944E5" w:rsidRPr="00A96C99" w:rsidRDefault="000944E5" w:rsidP="000944E5">
            <w:pPr>
              <w:pStyle w:val="Default"/>
              <w:numPr>
                <w:ilvl w:val="0"/>
                <w:numId w:val="20"/>
              </w:numPr>
              <w:adjustRightInd/>
              <w:spacing w:line="252" w:lineRule="auto"/>
              <w:rPr>
                <w:rFonts w:ascii="Calibri" w:eastAsia="Calibri" w:hAnsi="Calibri"/>
                <w:sz w:val="18"/>
                <w:szCs w:val="18"/>
              </w:rPr>
            </w:pPr>
            <w:r w:rsidRPr="00A96C99">
              <w:rPr>
                <w:rFonts w:ascii="Calibri" w:eastAsia="Calibri" w:hAnsi="Calibri"/>
                <w:sz w:val="18"/>
                <w:szCs w:val="18"/>
              </w:rPr>
              <w:t xml:space="preserve">undertaking formal enforcement action </w:t>
            </w:r>
          </w:p>
          <w:p w14:paraId="77982AFF" w14:textId="77777777" w:rsidR="000944E5" w:rsidRDefault="000944E5" w:rsidP="000944E5">
            <w:pPr>
              <w:pStyle w:val="Default"/>
              <w:numPr>
                <w:ilvl w:val="0"/>
                <w:numId w:val="20"/>
              </w:numPr>
              <w:adjustRightInd/>
              <w:spacing w:line="252" w:lineRule="auto"/>
              <w:rPr>
                <w:rFonts w:ascii="Calibri" w:hAnsi="Calibri"/>
                <w:sz w:val="18"/>
                <w:szCs w:val="18"/>
              </w:rPr>
            </w:pPr>
            <w:r w:rsidRPr="00A96C99">
              <w:rPr>
                <w:rFonts w:ascii="Calibri" w:eastAsia="Calibri" w:hAnsi="Calibri"/>
                <w:sz w:val="18"/>
                <w:szCs w:val="18"/>
              </w:rPr>
              <w:t>maintaining our own accounts and records</w:t>
            </w:r>
          </w:p>
          <w:p w14:paraId="23B675C5" w14:textId="77777777" w:rsidR="000944E5" w:rsidRPr="00A96C99" w:rsidRDefault="000944E5" w:rsidP="000944E5">
            <w:pPr>
              <w:pStyle w:val="Default"/>
              <w:numPr>
                <w:ilvl w:val="0"/>
                <w:numId w:val="20"/>
              </w:numPr>
              <w:adjustRightInd/>
              <w:spacing w:line="252" w:lineRule="auto"/>
              <w:rPr>
                <w:rFonts w:ascii="Calibri" w:eastAsia="Calibri" w:hAnsi="Calibri"/>
                <w:sz w:val="18"/>
                <w:szCs w:val="18"/>
              </w:rPr>
            </w:pPr>
          </w:p>
          <w:p w14:paraId="29D0C73B" w14:textId="77777777" w:rsidR="000944E5" w:rsidRDefault="000944E5" w:rsidP="000944E5">
            <w:pPr>
              <w:pStyle w:val="Default"/>
              <w:spacing w:line="252" w:lineRule="auto"/>
              <w:rPr>
                <w:rFonts w:ascii="Calibri" w:hAnsi="Calibri"/>
                <w:sz w:val="18"/>
                <w:szCs w:val="18"/>
              </w:rPr>
            </w:pPr>
            <w:r w:rsidRPr="00A96C99">
              <w:rPr>
                <w:rFonts w:ascii="Calibri" w:eastAsia="Calibri" w:hAnsi="Calibri"/>
                <w:sz w:val="18"/>
                <w:szCs w:val="18"/>
              </w:rPr>
              <w:t xml:space="preserve">The personal information we collect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 </w:t>
            </w:r>
          </w:p>
          <w:p w14:paraId="4977F2E8" w14:textId="77777777" w:rsidR="000944E5" w:rsidRPr="00A96C99" w:rsidRDefault="000944E5" w:rsidP="000944E5">
            <w:pPr>
              <w:pStyle w:val="Default"/>
              <w:spacing w:line="252" w:lineRule="auto"/>
              <w:rPr>
                <w:rFonts w:ascii="Calibri" w:eastAsia="Calibri" w:hAnsi="Calibri"/>
                <w:sz w:val="18"/>
                <w:szCs w:val="18"/>
              </w:rPr>
            </w:pPr>
          </w:p>
          <w:p w14:paraId="19AE8B45" w14:textId="77777777" w:rsidR="000944E5" w:rsidRDefault="000944E5" w:rsidP="000944E5">
            <w:pPr>
              <w:pStyle w:val="Default"/>
              <w:spacing w:line="252" w:lineRule="auto"/>
              <w:rPr>
                <w:rFonts w:ascii="Calibri" w:hAnsi="Calibri"/>
                <w:sz w:val="18"/>
                <w:szCs w:val="18"/>
              </w:rPr>
            </w:pPr>
            <w:r w:rsidRPr="00A96C99">
              <w:rPr>
                <w:rFonts w:ascii="Calibri" w:eastAsia="Calibri" w:hAnsi="Calibri"/>
                <w:sz w:val="18"/>
                <w:szCs w:val="18"/>
              </w:rPr>
              <w:t xml:space="preserve">There may be occasions when we are required by law to share your personal information with other organisations, e.g., for regulatory reasons, or because doing so is in the general public interest. Any sharing will be carried out lawfully and securely in accordance with the </w:t>
            </w:r>
            <w:r w:rsidRPr="00A96C99">
              <w:rPr>
                <w:rFonts w:ascii="Calibri" w:hAnsi="Calibri"/>
                <w:sz w:val="18"/>
                <w:szCs w:val="18"/>
              </w:rPr>
              <w:t>SEPA Data Protection Policy</w:t>
            </w:r>
            <w:r w:rsidRPr="00A96C99">
              <w:rPr>
                <w:rFonts w:ascii="Calibri" w:eastAsia="Calibri" w:hAnsi="Calibri"/>
                <w:sz w:val="18"/>
                <w:szCs w:val="18"/>
              </w:rPr>
              <w:t>.</w:t>
            </w:r>
          </w:p>
          <w:p w14:paraId="58219980" w14:textId="77777777" w:rsidR="000944E5" w:rsidRPr="00A96C99" w:rsidRDefault="000944E5" w:rsidP="000944E5">
            <w:pPr>
              <w:pStyle w:val="Default"/>
              <w:spacing w:line="252" w:lineRule="auto"/>
              <w:rPr>
                <w:rFonts w:ascii="Calibri" w:eastAsia="Calibri" w:hAnsi="Calibri"/>
                <w:sz w:val="18"/>
                <w:szCs w:val="18"/>
              </w:rPr>
            </w:pPr>
          </w:p>
          <w:p w14:paraId="1C0AAFA0" w14:textId="77777777" w:rsidR="000944E5" w:rsidRPr="00A96C99" w:rsidRDefault="000944E5" w:rsidP="000944E5">
            <w:pPr>
              <w:pStyle w:val="Default"/>
              <w:spacing w:line="252" w:lineRule="auto"/>
              <w:rPr>
                <w:rFonts w:ascii="Calibri" w:eastAsia="Calibri" w:hAnsi="Calibri"/>
                <w:sz w:val="18"/>
                <w:szCs w:val="18"/>
              </w:rPr>
            </w:pPr>
            <w:r w:rsidRPr="00A96C99">
              <w:rPr>
                <w:rFonts w:ascii="Calibri" w:eastAsia="Calibri" w:hAnsi="Calibri"/>
                <w:sz w:val="18"/>
                <w:szCs w:val="18"/>
              </w:rPr>
              <w:t xml:space="preserve">For more information on how SEPA handles personal information, please refer to our general Privacy Policy at </w:t>
            </w:r>
            <w:hyperlink r:id="rId12" w:history="1">
              <w:r w:rsidRPr="00A96C99">
                <w:rPr>
                  <w:rStyle w:val="Hyperlink"/>
                  <w:rFonts w:ascii="Calibri" w:hAnsi="Calibri"/>
                  <w:sz w:val="18"/>
                  <w:szCs w:val="18"/>
                </w:rPr>
                <w:t>https://www.sepa.org.uk/help/privacy-policy/</w:t>
              </w:r>
            </w:hyperlink>
          </w:p>
          <w:p w14:paraId="2149C9AF" w14:textId="03C9B8B3" w:rsidR="006654EE" w:rsidRPr="006654EE" w:rsidRDefault="006654EE" w:rsidP="006654EE">
            <w:pPr>
              <w:numPr>
                <w:ilvl w:val="12"/>
                <w:numId w:val="0"/>
              </w:numPr>
              <w:overflowPunct w:val="0"/>
              <w:autoSpaceDE w:val="0"/>
              <w:autoSpaceDN w:val="0"/>
              <w:adjustRightInd w:val="0"/>
              <w:spacing w:after="0" w:line="240" w:lineRule="auto"/>
              <w:jc w:val="both"/>
              <w:textAlignment w:val="baseline"/>
              <w:rPr>
                <w:rFonts w:eastAsia="Times New Roman" w:cs="Arial"/>
                <w:b/>
                <w:color w:val="000000"/>
                <w:sz w:val="24"/>
                <w:szCs w:val="20"/>
                <w:lang w:eastAsia="en-GB"/>
              </w:rPr>
            </w:pPr>
          </w:p>
        </w:tc>
      </w:tr>
    </w:tbl>
    <w:p w14:paraId="5591AD6A" w14:textId="77777777" w:rsidR="00CA08CC" w:rsidRDefault="00CA08CC"/>
    <w:p w14:paraId="50B6AC33" w14:textId="77777777" w:rsidR="0079692A" w:rsidRDefault="0079692A"/>
    <w:tbl>
      <w:tblPr>
        <w:tblStyle w:val="TableGrid"/>
        <w:tblW w:w="10774" w:type="dxa"/>
        <w:tblInd w:w="-856" w:type="dxa"/>
        <w:tblCellMar>
          <w:top w:w="57" w:type="dxa"/>
          <w:bottom w:w="57" w:type="dxa"/>
        </w:tblCellMar>
        <w:tblLook w:val="0600" w:firstRow="0" w:lastRow="0" w:firstColumn="0" w:lastColumn="0" w:noHBand="1" w:noVBand="1"/>
      </w:tblPr>
      <w:tblGrid>
        <w:gridCol w:w="4820"/>
        <w:gridCol w:w="5954"/>
      </w:tblGrid>
      <w:tr w:rsidR="00507134" w:rsidRPr="00C97670" w14:paraId="0E0315B2" w14:textId="77777777" w:rsidTr="000243E9">
        <w:trPr>
          <w:trHeight w:val="680"/>
        </w:trPr>
        <w:tc>
          <w:tcPr>
            <w:tcW w:w="4820" w:type="dxa"/>
            <w:shd w:val="clear" w:color="auto" w:fill="D9D9D9" w:themeFill="background1" w:themeFillShade="D9"/>
            <w:vAlign w:val="center"/>
          </w:tcPr>
          <w:p w14:paraId="72AF6BA5" w14:textId="77777777" w:rsidR="00507134" w:rsidRDefault="00507134" w:rsidP="006B7370">
            <w:pPr>
              <w:rPr>
                <w:b/>
              </w:rPr>
            </w:pPr>
            <w:r>
              <w:rPr>
                <w:b/>
              </w:rPr>
              <w:lastRenderedPageBreak/>
              <w:t>Contact details:</w:t>
            </w:r>
          </w:p>
          <w:p w14:paraId="77B02425" w14:textId="17FFF716" w:rsidR="00507134" w:rsidRPr="00507134" w:rsidRDefault="00507134" w:rsidP="00507134">
            <w:pPr>
              <w:rPr>
                <w:b/>
                <w:sz w:val="20"/>
                <w:szCs w:val="20"/>
              </w:rPr>
            </w:pPr>
            <w:r w:rsidRPr="00507134">
              <w:rPr>
                <w:b/>
                <w:sz w:val="20"/>
                <w:szCs w:val="20"/>
              </w:rPr>
              <w:t>(your name, email address and phone number)</w:t>
            </w:r>
          </w:p>
        </w:tc>
        <w:tc>
          <w:tcPr>
            <w:tcW w:w="5954" w:type="dxa"/>
            <w:vAlign w:val="center"/>
          </w:tcPr>
          <w:p w14:paraId="4B2D4646" w14:textId="77777777" w:rsidR="00507134" w:rsidRDefault="00507134" w:rsidP="000243E9">
            <w:pPr>
              <w:rPr>
                <w:sz w:val="20"/>
                <w:szCs w:val="20"/>
              </w:rPr>
            </w:pPr>
          </w:p>
          <w:p w14:paraId="185108F5" w14:textId="77777777" w:rsidR="00765A53" w:rsidRDefault="00765A53" w:rsidP="000243E9">
            <w:pPr>
              <w:rPr>
                <w:sz w:val="20"/>
                <w:szCs w:val="20"/>
              </w:rPr>
            </w:pPr>
          </w:p>
          <w:p w14:paraId="3188D5B7" w14:textId="77777777" w:rsidR="00765A53" w:rsidRDefault="00765A53" w:rsidP="000243E9">
            <w:pPr>
              <w:rPr>
                <w:sz w:val="20"/>
                <w:szCs w:val="20"/>
              </w:rPr>
            </w:pPr>
          </w:p>
          <w:p w14:paraId="3B678917" w14:textId="3E3C7CB4" w:rsidR="00765A53" w:rsidRPr="0092548A" w:rsidRDefault="00765A53" w:rsidP="000243E9">
            <w:pPr>
              <w:rPr>
                <w:sz w:val="20"/>
                <w:szCs w:val="20"/>
              </w:rPr>
            </w:pPr>
          </w:p>
        </w:tc>
      </w:tr>
      <w:tr w:rsidR="00502C6B" w:rsidRPr="00C97670" w14:paraId="2F53FD4C" w14:textId="77777777" w:rsidTr="000243E9">
        <w:trPr>
          <w:trHeight w:val="680"/>
        </w:trPr>
        <w:tc>
          <w:tcPr>
            <w:tcW w:w="4820" w:type="dxa"/>
            <w:shd w:val="clear" w:color="auto" w:fill="D9D9D9" w:themeFill="background1" w:themeFillShade="D9"/>
            <w:vAlign w:val="center"/>
          </w:tcPr>
          <w:p w14:paraId="5E826FF6" w14:textId="02AE7009" w:rsidR="00502C6B" w:rsidRDefault="00502C6B" w:rsidP="006B7370">
            <w:pPr>
              <w:rPr>
                <w:b/>
              </w:rPr>
            </w:pPr>
            <w:r>
              <w:rPr>
                <w:b/>
              </w:rPr>
              <w:t>Company name</w:t>
            </w:r>
            <w:r w:rsidR="00313C16">
              <w:rPr>
                <w:b/>
              </w:rPr>
              <w:t>:</w:t>
            </w:r>
          </w:p>
        </w:tc>
        <w:tc>
          <w:tcPr>
            <w:tcW w:w="5954" w:type="dxa"/>
            <w:vAlign w:val="center"/>
          </w:tcPr>
          <w:p w14:paraId="4D0E0EA0" w14:textId="77777777" w:rsidR="00502C6B" w:rsidRDefault="00502C6B" w:rsidP="000243E9">
            <w:pPr>
              <w:rPr>
                <w:sz w:val="20"/>
                <w:szCs w:val="20"/>
              </w:rPr>
            </w:pPr>
          </w:p>
        </w:tc>
      </w:tr>
      <w:tr w:rsidR="00B90E32" w:rsidRPr="00C97670" w14:paraId="2D0BD8B6" w14:textId="77777777" w:rsidTr="000243E9">
        <w:trPr>
          <w:trHeight w:val="680"/>
        </w:trPr>
        <w:tc>
          <w:tcPr>
            <w:tcW w:w="4820" w:type="dxa"/>
            <w:shd w:val="clear" w:color="auto" w:fill="D9D9D9" w:themeFill="background1" w:themeFillShade="D9"/>
            <w:vAlign w:val="center"/>
          </w:tcPr>
          <w:p w14:paraId="5FE62A1A" w14:textId="64AB14A6" w:rsidR="00A83292" w:rsidRDefault="00B54BF8" w:rsidP="00CE2435">
            <w:pPr>
              <w:rPr>
                <w:b/>
              </w:rPr>
            </w:pPr>
            <w:r>
              <w:rPr>
                <w:b/>
              </w:rPr>
              <w:t xml:space="preserve">Existing licence number issued under the </w:t>
            </w:r>
            <w:r w:rsidRPr="00B54BF8">
              <w:rPr>
                <w:b/>
                <w:bCs/>
              </w:rPr>
              <w:t>Water Environment (Controlled Activities) (Scotland) Regulations 2011 (“the Regulations”):</w:t>
            </w:r>
          </w:p>
          <w:p w14:paraId="6647C72F" w14:textId="6C67A0D3" w:rsidR="00CE2435" w:rsidRPr="00CE2435" w:rsidRDefault="00CE2435" w:rsidP="00CE2435">
            <w:pPr>
              <w:rPr>
                <w:sz w:val="20"/>
                <w:szCs w:val="20"/>
              </w:rPr>
            </w:pPr>
            <w:r w:rsidRPr="00CE2435">
              <w:rPr>
                <w:sz w:val="20"/>
                <w:szCs w:val="20"/>
              </w:rPr>
              <w:t xml:space="preserve">(if applying to vary an existing </w:t>
            </w:r>
            <w:r w:rsidR="00467EE7">
              <w:rPr>
                <w:sz w:val="20"/>
                <w:szCs w:val="20"/>
              </w:rPr>
              <w:t xml:space="preserve">farm </w:t>
            </w:r>
          </w:p>
        </w:tc>
        <w:tc>
          <w:tcPr>
            <w:tcW w:w="5954" w:type="dxa"/>
            <w:vAlign w:val="center"/>
          </w:tcPr>
          <w:p w14:paraId="71CC6153" w14:textId="77777777" w:rsidR="00B90E32" w:rsidRDefault="00B90E32" w:rsidP="000243E9">
            <w:pPr>
              <w:rPr>
                <w:sz w:val="20"/>
                <w:szCs w:val="20"/>
              </w:rPr>
            </w:pPr>
          </w:p>
          <w:p w14:paraId="0B049D1A" w14:textId="77777777" w:rsidR="00765A53" w:rsidRDefault="00765A53" w:rsidP="000243E9">
            <w:pPr>
              <w:rPr>
                <w:sz w:val="20"/>
                <w:szCs w:val="20"/>
              </w:rPr>
            </w:pPr>
          </w:p>
          <w:p w14:paraId="6AB140B2" w14:textId="4AFA7826" w:rsidR="00765A53" w:rsidRPr="0092548A" w:rsidRDefault="00765A53" w:rsidP="000243E9">
            <w:pPr>
              <w:rPr>
                <w:sz w:val="20"/>
                <w:szCs w:val="20"/>
              </w:rPr>
            </w:pPr>
          </w:p>
        </w:tc>
      </w:tr>
      <w:tr w:rsidR="00CE2435" w:rsidRPr="00C97670" w14:paraId="013393FA" w14:textId="77777777" w:rsidTr="000243E9">
        <w:trPr>
          <w:trHeight w:val="680"/>
        </w:trPr>
        <w:tc>
          <w:tcPr>
            <w:tcW w:w="4820" w:type="dxa"/>
            <w:shd w:val="clear" w:color="auto" w:fill="D9D9D9" w:themeFill="background1" w:themeFillShade="D9"/>
            <w:vAlign w:val="center"/>
          </w:tcPr>
          <w:p w14:paraId="2498C2CA" w14:textId="790CACEF" w:rsidR="00CE2435" w:rsidRDefault="2AB1FAEE" w:rsidP="00CE2435">
            <w:pPr>
              <w:rPr>
                <w:b/>
              </w:rPr>
            </w:pPr>
            <w:r w:rsidRPr="16DB29BC">
              <w:rPr>
                <w:b/>
                <w:bCs/>
              </w:rPr>
              <w:t>Farm</w:t>
            </w:r>
            <w:r w:rsidR="00CE2435">
              <w:rPr>
                <w:b/>
              </w:rPr>
              <w:t xml:space="preserve"> name</w:t>
            </w:r>
            <w:r w:rsidR="00313C16">
              <w:rPr>
                <w:b/>
              </w:rPr>
              <w:t>:</w:t>
            </w:r>
            <w:r w:rsidR="00CE2435">
              <w:rPr>
                <w:b/>
              </w:rPr>
              <w:t xml:space="preserve"> </w:t>
            </w:r>
          </w:p>
          <w:p w14:paraId="1DA9FAAC" w14:textId="13758B23" w:rsidR="00CE2435" w:rsidRDefault="00CE2435" w:rsidP="00CE2435">
            <w:pPr>
              <w:rPr>
                <w:b/>
              </w:rPr>
            </w:pPr>
            <w:r>
              <w:rPr>
                <w:sz w:val="16"/>
                <w:szCs w:val="16"/>
              </w:rPr>
              <w:t>(see Guidance Note 1</w:t>
            </w:r>
            <w:r w:rsidRPr="006B7370">
              <w:rPr>
                <w:sz w:val="16"/>
                <w:szCs w:val="16"/>
              </w:rPr>
              <w:t>)</w:t>
            </w:r>
          </w:p>
        </w:tc>
        <w:tc>
          <w:tcPr>
            <w:tcW w:w="5954" w:type="dxa"/>
            <w:vAlign w:val="center"/>
          </w:tcPr>
          <w:p w14:paraId="1D026D9B" w14:textId="77777777" w:rsidR="00CE2435" w:rsidRPr="0092548A" w:rsidRDefault="00CE2435" w:rsidP="000243E9">
            <w:pPr>
              <w:rPr>
                <w:sz w:val="20"/>
                <w:szCs w:val="20"/>
              </w:rPr>
            </w:pPr>
          </w:p>
        </w:tc>
      </w:tr>
      <w:tr w:rsidR="002957FE" w:rsidRPr="00C97670" w14:paraId="2EAEA15B" w14:textId="77777777" w:rsidTr="000243E9">
        <w:trPr>
          <w:trHeight w:val="680"/>
        </w:trPr>
        <w:tc>
          <w:tcPr>
            <w:tcW w:w="4820" w:type="dxa"/>
            <w:shd w:val="clear" w:color="auto" w:fill="D9D9D9" w:themeFill="background1" w:themeFillShade="D9"/>
            <w:vAlign w:val="center"/>
          </w:tcPr>
          <w:p w14:paraId="1F7B2C65" w14:textId="76533858" w:rsidR="002957FE" w:rsidRDefault="00C35086" w:rsidP="006B7370">
            <w:pPr>
              <w:rPr>
                <w:b/>
              </w:rPr>
            </w:pPr>
            <w:r w:rsidRPr="16DB29BC">
              <w:rPr>
                <w:rFonts w:cs="Arial"/>
                <w:b/>
                <w:color w:val="000000" w:themeColor="text1"/>
              </w:rPr>
              <w:t>Name of coastal water</w:t>
            </w:r>
            <w:r w:rsidR="00313C16">
              <w:rPr>
                <w:rFonts w:cs="Arial"/>
                <w:b/>
                <w:color w:val="000000" w:themeColor="text1"/>
              </w:rPr>
              <w:t>:</w:t>
            </w:r>
            <w:r w:rsidRPr="16DB29BC">
              <w:rPr>
                <w:rFonts w:cs="Arial"/>
                <w:b/>
                <w:color w:val="000000" w:themeColor="text1"/>
              </w:rPr>
              <w:t xml:space="preserve"> </w:t>
            </w:r>
            <w:r w:rsidRPr="16DB29BC">
              <w:rPr>
                <w:rFonts w:cs="Arial"/>
                <w:color w:val="000000" w:themeColor="text1"/>
              </w:rPr>
              <w:t>(As on Ordnance Survey 1:25,000)</w:t>
            </w:r>
          </w:p>
          <w:p w14:paraId="03737FA2" w14:textId="35E2FC81" w:rsidR="00A22472" w:rsidRPr="00A209CB" w:rsidRDefault="004F7C46" w:rsidP="00A22472">
            <w:pPr>
              <w:rPr>
                <w:b/>
              </w:rPr>
            </w:pPr>
            <w:r>
              <w:rPr>
                <w:sz w:val="16"/>
                <w:szCs w:val="16"/>
              </w:rPr>
              <w:t>(see Guidance Note 2</w:t>
            </w:r>
            <w:r w:rsidR="00A22472" w:rsidRPr="006B7370">
              <w:rPr>
                <w:sz w:val="16"/>
                <w:szCs w:val="16"/>
              </w:rPr>
              <w:t>)</w:t>
            </w:r>
          </w:p>
        </w:tc>
        <w:tc>
          <w:tcPr>
            <w:tcW w:w="5954" w:type="dxa"/>
            <w:vAlign w:val="center"/>
          </w:tcPr>
          <w:p w14:paraId="00F413F7" w14:textId="77777777" w:rsidR="002957FE" w:rsidRPr="0092548A" w:rsidRDefault="002957FE" w:rsidP="000243E9">
            <w:pPr>
              <w:rPr>
                <w:sz w:val="20"/>
                <w:szCs w:val="20"/>
              </w:rPr>
            </w:pPr>
          </w:p>
        </w:tc>
      </w:tr>
      <w:tr w:rsidR="00CE2435" w:rsidRPr="00C97670" w14:paraId="0148C3F6" w14:textId="77777777" w:rsidTr="000243E9">
        <w:trPr>
          <w:trHeight w:val="680"/>
        </w:trPr>
        <w:tc>
          <w:tcPr>
            <w:tcW w:w="4820" w:type="dxa"/>
            <w:shd w:val="clear" w:color="auto" w:fill="D9D9D9" w:themeFill="background1" w:themeFillShade="D9"/>
            <w:vAlign w:val="center"/>
          </w:tcPr>
          <w:p w14:paraId="299B6CEA" w14:textId="77777777" w:rsidR="00CE2435" w:rsidRPr="00A209CB" w:rsidRDefault="00CE2435" w:rsidP="00CE2435">
            <w:pPr>
              <w:rPr>
                <w:b/>
              </w:rPr>
            </w:pPr>
            <w:r>
              <w:rPr>
                <w:b/>
              </w:rPr>
              <w:t>Number of p</w:t>
            </w:r>
            <w:r w:rsidRPr="00A209CB">
              <w:rPr>
                <w:b/>
              </w:rPr>
              <w:t>ens:</w:t>
            </w:r>
          </w:p>
          <w:p w14:paraId="0E6496BB" w14:textId="46CB7EC9" w:rsidR="00CE2435" w:rsidRDefault="00CE2435" w:rsidP="00CE2435">
            <w:pPr>
              <w:rPr>
                <w:b/>
              </w:rPr>
            </w:pPr>
            <w:r w:rsidRPr="006B7370">
              <w:rPr>
                <w:sz w:val="16"/>
                <w:szCs w:val="16"/>
              </w:rPr>
              <w:t xml:space="preserve">(see Guidance Note </w:t>
            </w:r>
            <w:r>
              <w:rPr>
                <w:sz w:val="16"/>
                <w:szCs w:val="16"/>
              </w:rPr>
              <w:t>3</w:t>
            </w:r>
            <w:r w:rsidRPr="006B7370">
              <w:rPr>
                <w:sz w:val="16"/>
                <w:szCs w:val="16"/>
              </w:rPr>
              <w:t>)</w:t>
            </w:r>
          </w:p>
        </w:tc>
        <w:tc>
          <w:tcPr>
            <w:tcW w:w="5954" w:type="dxa"/>
            <w:vAlign w:val="center"/>
          </w:tcPr>
          <w:p w14:paraId="43F74CC4" w14:textId="77777777" w:rsidR="00CE2435" w:rsidRDefault="00CE2435" w:rsidP="000243E9">
            <w:pPr>
              <w:rPr>
                <w:sz w:val="20"/>
                <w:szCs w:val="20"/>
              </w:rPr>
            </w:pPr>
          </w:p>
        </w:tc>
      </w:tr>
      <w:tr w:rsidR="0092548A" w:rsidRPr="00C97670" w14:paraId="60310B19" w14:textId="77777777" w:rsidTr="000243E9">
        <w:trPr>
          <w:trHeight w:val="680"/>
        </w:trPr>
        <w:tc>
          <w:tcPr>
            <w:tcW w:w="4820" w:type="dxa"/>
            <w:shd w:val="clear" w:color="auto" w:fill="D9D9D9" w:themeFill="background1" w:themeFillShade="D9"/>
            <w:vAlign w:val="center"/>
          </w:tcPr>
          <w:p w14:paraId="6C0B630A" w14:textId="0AB42300" w:rsidR="0092548A" w:rsidRPr="00A209CB" w:rsidRDefault="00AD52CB" w:rsidP="006B7370">
            <w:pPr>
              <w:rPr>
                <w:b/>
              </w:rPr>
            </w:pPr>
            <w:r>
              <w:rPr>
                <w:b/>
              </w:rPr>
              <w:t xml:space="preserve">Eastings and Northings </w:t>
            </w:r>
            <w:r w:rsidR="0092548A" w:rsidRPr="00A209CB">
              <w:rPr>
                <w:b/>
              </w:rPr>
              <w:t xml:space="preserve">at centre of </w:t>
            </w:r>
            <w:r w:rsidR="005B741F">
              <w:rPr>
                <w:b/>
              </w:rPr>
              <w:t xml:space="preserve">each </w:t>
            </w:r>
            <w:r w:rsidR="0092548A" w:rsidRPr="00A209CB">
              <w:rPr>
                <w:b/>
              </w:rPr>
              <w:t>pen</w:t>
            </w:r>
            <w:r w:rsidR="006B7370" w:rsidRPr="00A209CB">
              <w:rPr>
                <w:b/>
              </w:rPr>
              <w:t>:</w:t>
            </w:r>
          </w:p>
          <w:p w14:paraId="71DD4C44" w14:textId="2CCFA74C" w:rsidR="006B7370" w:rsidRPr="006B7370" w:rsidRDefault="002957FE" w:rsidP="00CE2435">
            <w:pPr>
              <w:rPr>
                <w:sz w:val="16"/>
                <w:szCs w:val="16"/>
              </w:rPr>
            </w:pPr>
            <w:r>
              <w:rPr>
                <w:sz w:val="16"/>
                <w:szCs w:val="16"/>
              </w:rPr>
              <w:t xml:space="preserve">(see Guidance Note </w:t>
            </w:r>
            <w:r w:rsidR="00CE2435">
              <w:rPr>
                <w:sz w:val="16"/>
                <w:szCs w:val="16"/>
              </w:rPr>
              <w:t>4</w:t>
            </w:r>
            <w:r w:rsidR="006B7370" w:rsidRPr="006B7370">
              <w:rPr>
                <w:sz w:val="16"/>
                <w:szCs w:val="16"/>
              </w:rPr>
              <w:t>)</w:t>
            </w:r>
          </w:p>
        </w:tc>
        <w:tc>
          <w:tcPr>
            <w:tcW w:w="5954" w:type="dxa"/>
            <w:vAlign w:val="center"/>
          </w:tcPr>
          <w:p w14:paraId="366E0018" w14:textId="77777777" w:rsidR="0092548A" w:rsidRDefault="0092548A" w:rsidP="000243E9">
            <w:pPr>
              <w:rPr>
                <w:sz w:val="20"/>
                <w:szCs w:val="20"/>
              </w:rPr>
            </w:pPr>
          </w:p>
          <w:p w14:paraId="52740B8E" w14:textId="77777777" w:rsidR="00765A53" w:rsidRDefault="00765A53" w:rsidP="000243E9">
            <w:pPr>
              <w:rPr>
                <w:sz w:val="20"/>
                <w:szCs w:val="20"/>
              </w:rPr>
            </w:pPr>
          </w:p>
          <w:p w14:paraId="51C3D0E0" w14:textId="28C21305" w:rsidR="00765A53" w:rsidRPr="0092548A" w:rsidRDefault="00765A53" w:rsidP="000243E9">
            <w:pPr>
              <w:rPr>
                <w:sz w:val="20"/>
                <w:szCs w:val="20"/>
              </w:rPr>
            </w:pPr>
          </w:p>
        </w:tc>
      </w:tr>
      <w:tr w:rsidR="0082365C" w:rsidRPr="00C97670" w14:paraId="58ED20DA" w14:textId="77777777" w:rsidTr="000243E9">
        <w:trPr>
          <w:trHeight w:val="680"/>
        </w:trPr>
        <w:tc>
          <w:tcPr>
            <w:tcW w:w="4820" w:type="dxa"/>
            <w:shd w:val="clear" w:color="auto" w:fill="D9D9D9" w:themeFill="background1" w:themeFillShade="D9"/>
            <w:vAlign w:val="center"/>
          </w:tcPr>
          <w:p w14:paraId="17DF64E7" w14:textId="77777777" w:rsidR="0082365C" w:rsidRPr="00A209CB" w:rsidRDefault="0082365C" w:rsidP="006B7370">
            <w:pPr>
              <w:rPr>
                <w:b/>
              </w:rPr>
            </w:pPr>
            <w:r w:rsidRPr="00A209CB">
              <w:rPr>
                <w:b/>
              </w:rPr>
              <w:t>Species of fish to be farmed:</w:t>
            </w:r>
          </w:p>
          <w:p w14:paraId="37BE0F21" w14:textId="5DF77436" w:rsidR="0082365C" w:rsidRDefault="0082365C" w:rsidP="002957FE">
            <w:pPr>
              <w:rPr>
                <w:b/>
                <w:sz w:val="20"/>
                <w:szCs w:val="20"/>
              </w:rPr>
            </w:pPr>
            <w:r>
              <w:rPr>
                <w:sz w:val="16"/>
                <w:szCs w:val="16"/>
              </w:rPr>
              <w:t xml:space="preserve">(see Guidance Note </w:t>
            </w:r>
            <w:r w:rsidR="004F7C46">
              <w:rPr>
                <w:sz w:val="16"/>
                <w:szCs w:val="16"/>
              </w:rPr>
              <w:t>5</w:t>
            </w:r>
            <w:r w:rsidRPr="006B7370">
              <w:rPr>
                <w:sz w:val="16"/>
                <w:szCs w:val="16"/>
              </w:rPr>
              <w:t>)</w:t>
            </w:r>
          </w:p>
        </w:tc>
        <w:tc>
          <w:tcPr>
            <w:tcW w:w="5954" w:type="dxa"/>
            <w:vAlign w:val="center"/>
          </w:tcPr>
          <w:p w14:paraId="11573085" w14:textId="77777777" w:rsidR="0082365C" w:rsidRPr="0092548A" w:rsidRDefault="0082365C" w:rsidP="000243E9">
            <w:pPr>
              <w:rPr>
                <w:sz w:val="20"/>
                <w:szCs w:val="20"/>
              </w:rPr>
            </w:pPr>
          </w:p>
        </w:tc>
      </w:tr>
      <w:tr w:rsidR="0092548A" w:rsidRPr="00C97670" w14:paraId="6CDC7727" w14:textId="77777777" w:rsidTr="000243E9">
        <w:trPr>
          <w:trHeight w:val="680"/>
        </w:trPr>
        <w:tc>
          <w:tcPr>
            <w:tcW w:w="4820" w:type="dxa"/>
            <w:shd w:val="clear" w:color="auto" w:fill="D9D9D9" w:themeFill="background1" w:themeFillShade="D9"/>
            <w:vAlign w:val="center"/>
          </w:tcPr>
          <w:p w14:paraId="7C4B0181" w14:textId="77777777" w:rsidR="0092548A" w:rsidRPr="00A209CB" w:rsidRDefault="0092548A" w:rsidP="006B7370">
            <w:pPr>
              <w:rPr>
                <w:b/>
              </w:rPr>
            </w:pPr>
            <w:r w:rsidRPr="00A209CB">
              <w:rPr>
                <w:b/>
              </w:rPr>
              <w:t xml:space="preserve">Maximum </w:t>
            </w:r>
            <w:r w:rsidR="006B7370" w:rsidRPr="00A209CB">
              <w:rPr>
                <w:b/>
              </w:rPr>
              <w:t>w</w:t>
            </w:r>
            <w:r w:rsidRPr="00A209CB">
              <w:rPr>
                <w:b/>
              </w:rPr>
              <w:t xml:space="preserve">eight of </w:t>
            </w:r>
            <w:r w:rsidR="006B7370" w:rsidRPr="00A209CB">
              <w:rPr>
                <w:b/>
              </w:rPr>
              <w:t>f</w:t>
            </w:r>
            <w:r w:rsidRPr="00A209CB">
              <w:rPr>
                <w:b/>
              </w:rPr>
              <w:t>ish (tonnes):</w:t>
            </w:r>
          </w:p>
          <w:p w14:paraId="217A615D" w14:textId="0F8C7362" w:rsidR="006B7370" w:rsidRPr="0092548A" w:rsidRDefault="004F7C46" w:rsidP="006B7370">
            <w:pPr>
              <w:rPr>
                <w:b/>
                <w:sz w:val="20"/>
                <w:szCs w:val="20"/>
              </w:rPr>
            </w:pPr>
            <w:r>
              <w:rPr>
                <w:sz w:val="16"/>
                <w:szCs w:val="16"/>
              </w:rPr>
              <w:t>(see Guidance Note 6</w:t>
            </w:r>
            <w:r w:rsidR="006B7370" w:rsidRPr="006B7370">
              <w:rPr>
                <w:sz w:val="16"/>
                <w:szCs w:val="16"/>
              </w:rPr>
              <w:t>)</w:t>
            </w:r>
          </w:p>
        </w:tc>
        <w:tc>
          <w:tcPr>
            <w:tcW w:w="5954" w:type="dxa"/>
            <w:vAlign w:val="center"/>
          </w:tcPr>
          <w:p w14:paraId="6EF5F59D" w14:textId="77777777" w:rsidR="0092548A" w:rsidRPr="0092548A" w:rsidRDefault="0092548A" w:rsidP="000243E9">
            <w:pPr>
              <w:rPr>
                <w:sz w:val="20"/>
                <w:szCs w:val="20"/>
              </w:rPr>
            </w:pPr>
          </w:p>
        </w:tc>
      </w:tr>
      <w:tr w:rsidR="003C77A9" w:rsidRPr="00C97670" w14:paraId="21D5CC8D" w14:textId="77777777" w:rsidTr="000243E9">
        <w:trPr>
          <w:trHeight w:val="680"/>
        </w:trPr>
        <w:tc>
          <w:tcPr>
            <w:tcW w:w="4820" w:type="dxa"/>
            <w:shd w:val="clear" w:color="auto" w:fill="D9D9D9" w:themeFill="background1" w:themeFillShade="D9"/>
            <w:vAlign w:val="center"/>
          </w:tcPr>
          <w:p w14:paraId="6CCDC0AB" w14:textId="6813C3D5" w:rsidR="003C77A9" w:rsidRDefault="003C77A9" w:rsidP="006B7370">
            <w:pPr>
              <w:rPr>
                <w:b/>
              </w:rPr>
            </w:pPr>
            <w:r>
              <w:rPr>
                <w:b/>
              </w:rPr>
              <w:t>Maximum number of fish</w:t>
            </w:r>
            <w:r w:rsidR="00405F61">
              <w:rPr>
                <w:b/>
              </w:rPr>
              <w:t>:</w:t>
            </w:r>
          </w:p>
          <w:p w14:paraId="05078F47" w14:textId="0209B6BA" w:rsidR="003C77A9" w:rsidRPr="003C77A9" w:rsidRDefault="003C77A9" w:rsidP="006B7370">
            <w:pPr>
              <w:rPr>
                <w:bCs/>
                <w:sz w:val="16"/>
                <w:szCs w:val="16"/>
              </w:rPr>
            </w:pPr>
            <w:r w:rsidRPr="003C77A9">
              <w:rPr>
                <w:bCs/>
                <w:sz w:val="16"/>
                <w:szCs w:val="16"/>
              </w:rPr>
              <w:t>(See guidance Note 7)</w:t>
            </w:r>
          </w:p>
        </w:tc>
        <w:tc>
          <w:tcPr>
            <w:tcW w:w="5954" w:type="dxa"/>
            <w:vAlign w:val="center"/>
          </w:tcPr>
          <w:p w14:paraId="0E104939" w14:textId="4D9E4BB2" w:rsidR="003C77A9" w:rsidRPr="0092548A" w:rsidRDefault="003C77A9" w:rsidP="000243E9">
            <w:pPr>
              <w:rPr>
                <w:sz w:val="20"/>
                <w:szCs w:val="20"/>
              </w:rPr>
            </w:pPr>
          </w:p>
        </w:tc>
      </w:tr>
      <w:tr w:rsidR="0092548A" w:rsidRPr="00C97670" w14:paraId="104ADD44" w14:textId="77777777" w:rsidTr="000243E9">
        <w:trPr>
          <w:trHeight w:val="680"/>
        </w:trPr>
        <w:tc>
          <w:tcPr>
            <w:tcW w:w="4820" w:type="dxa"/>
            <w:shd w:val="clear" w:color="auto" w:fill="D9D9D9" w:themeFill="background1" w:themeFillShade="D9"/>
            <w:vAlign w:val="center"/>
          </w:tcPr>
          <w:p w14:paraId="72A98093" w14:textId="6032F7CF" w:rsidR="0092548A" w:rsidRPr="002A2981" w:rsidRDefault="0092548A" w:rsidP="000243E9">
            <w:pPr>
              <w:rPr>
                <w:b/>
              </w:rPr>
            </w:pPr>
            <w:r w:rsidRPr="00D713B2">
              <w:rPr>
                <w:b/>
              </w:rPr>
              <w:t xml:space="preserve">Maximum feeding </w:t>
            </w:r>
            <w:r w:rsidRPr="0010387A">
              <w:rPr>
                <w:b/>
              </w:rPr>
              <w:t>rate</w:t>
            </w:r>
            <w:r w:rsidR="00495D28" w:rsidRPr="00D713B2">
              <w:rPr>
                <w:b/>
              </w:rPr>
              <w:t xml:space="preserve"> if </w:t>
            </w:r>
            <w:r w:rsidR="00925175" w:rsidRPr="00D713B2">
              <w:rPr>
                <w:b/>
              </w:rPr>
              <w:t xml:space="preserve">different from </w:t>
            </w:r>
            <w:r w:rsidR="00495D28" w:rsidRPr="00D713B2">
              <w:rPr>
                <w:rFonts w:cs="Arial"/>
                <w:b/>
              </w:rPr>
              <w:t>7</w:t>
            </w:r>
            <w:r w:rsidR="00925175" w:rsidRPr="00D713B2">
              <w:rPr>
                <w:rFonts w:cs="Arial"/>
                <w:b/>
              </w:rPr>
              <w:t xml:space="preserve"> </w:t>
            </w:r>
            <w:r w:rsidR="00495D28" w:rsidRPr="00D713B2">
              <w:rPr>
                <w:rFonts w:cs="Arial"/>
                <w:b/>
              </w:rPr>
              <w:t>kg</w:t>
            </w:r>
            <w:r w:rsidR="00925175" w:rsidRPr="00D713B2">
              <w:rPr>
                <w:rFonts w:cs="Arial"/>
                <w:b/>
              </w:rPr>
              <w:t xml:space="preserve"> </w:t>
            </w:r>
            <w:r w:rsidR="00237845">
              <w:rPr>
                <w:rFonts w:cs="Arial"/>
                <w:b/>
              </w:rPr>
              <w:t>per</w:t>
            </w:r>
            <w:r w:rsidR="00925175" w:rsidRPr="00D713B2">
              <w:rPr>
                <w:rFonts w:cs="Arial"/>
                <w:b/>
              </w:rPr>
              <w:t xml:space="preserve"> </w:t>
            </w:r>
            <w:r w:rsidR="00495D28" w:rsidRPr="00D713B2">
              <w:rPr>
                <w:rFonts w:cs="Arial"/>
                <w:b/>
              </w:rPr>
              <w:t>t</w:t>
            </w:r>
            <w:r w:rsidR="00925175" w:rsidRPr="00D713B2">
              <w:rPr>
                <w:rFonts w:cs="Arial"/>
                <w:b/>
              </w:rPr>
              <w:t>onne of fish per day</w:t>
            </w:r>
            <w:r w:rsidRPr="0010387A">
              <w:rPr>
                <w:b/>
              </w:rPr>
              <w:t>:</w:t>
            </w:r>
          </w:p>
          <w:p w14:paraId="65846852" w14:textId="168F13EA" w:rsidR="006B7370" w:rsidRPr="0092548A" w:rsidRDefault="006B7370" w:rsidP="004F7C46">
            <w:pPr>
              <w:rPr>
                <w:b/>
                <w:sz w:val="20"/>
                <w:szCs w:val="20"/>
              </w:rPr>
            </w:pPr>
            <w:r w:rsidRPr="006B7370">
              <w:rPr>
                <w:sz w:val="16"/>
                <w:szCs w:val="16"/>
              </w:rPr>
              <w:t xml:space="preserve">(see Guidance Note </w:t>
            </w:r>
            <w:r w:rsidR="003C77A9">
              <w:rPr>
                <w:sz w:val="16"/>
                <w:szCs w:val="16"/>
              </w:rPr>
              <w:t>8</w:t>
            </w:r>
            <w:r w:rsidRPr="006B7370">
              <w:rPr>
                <w:sz w:val="16"/>
                <w:szCs w:val="16"/>
              </w:rPr>
              <w:t>)</w:t>
            </w:r>
          </w:p>
        </w:tc>
        <w:tc>
          <w:tcPr>
            <w:tcW w:w="5954" w:type="dxa"/>
            <w:vAlign w:val="center"/>
          </w:tcPr>
          <w:p w14:paraId="23A2FD77" w14:textId="56769E41" w:rsidR="0092548A" w:rsidRDefault="0092548A" w:rsidP="000243E9">
            <w:pPr>
              <w:rPr>
                <w:sz w:val="20"/>
                <w:szCs w:val="20"/>
              </w:rPr>
            </w:pPr>
          </w:p>
          <w:p w14:paraId="1FA1F80F" w14:textId="71D60BFB" w:rsidR="006B7370" w:rsidRDefault="006B7370" w:rsidP="000243E9">
            <w:pPr>
              <w:rPr>
                <w:sz w:val="20"/>
                <w:szCs w:val="20"/>
              </w:rPr>
            </w:pPr>
          </w:p>
          <w:p w14:paraId="3EE27262" w14:textId="77777777" w:rsidR="0092548A" w:rsidRPr="0092548A" w:rsidRDefault="0092548A" w:rsidP="000243E9">
            <w:pPr>
              <w:rPr>
                <w:sz w:val="20"/>
                <w:szCs w:val="20"/>
              </w:rPr>
            </w:pPr>
          </w:p>
        </w:tc>
      </w:tr>
      <w:tr w:rsidR="0092548A" w:rsidRPr="00C97670" w14:paraId="2A1E7FBB" w14:textId="77777777" w:rsidTr="000243E9">
        <w:trPr>
          <w:trHeight w:val="680"/>
        </w:trPr>
        <w:tc>
          <w:tcPr>
            <w:tcW w:w="4820" w:type="dxa"/>
            <w:shd w:val="clear" w:color="auto" w:fill="D9D9D9" w:themeFill="background1" w:themeFillShade="D9"/>
            <w:vAlign w:val="center"/>
          </w:tcPr>
          <w:p w14:paraId="07FDD1EF" w14:textId="602FACB1" w:rsidR="0092548A" w:rsidRPr="00A209CB" w:rsidRDefault="0092548A" w:rsidP="006B7370">
            <w:pPr>
              <w:rPr>
                <w:b/>
              </w:rPr>
            </w:pPr>
            <w:r w:rsidRPr="00A209CB">
              <w:rPr>
                <w:b/>
              </w:rPr>
              <w:t xml:space="preserve">Bath </w:t>
            </w:r>
            <w:r w:rsidR="00814016">
              <w:rPr>
                <w:b/>
              </w:rPr>
              <w:t xml:space="preserve">sea lice </w:t>
            </w:r>
            <w:r w:rsidR="006B7370" w:rsidRPr="00A209CB">
              <w:rPr>
                <w:b/>
              </w:rPr>
              <w:t>m</w:t>
            </w:r>
            <w:r w:rsidRPr="00A209CB">
              <w:rPr>
                <w:b/>
              </w:rPr>
              <w:t xml:space="preserve">edicines </w:t>
            </w:r>
            <w:r w:rsidR="006B7370" w:rsidRPr="00A209CB">
              <w:rPr>
                <w:b/>
              </w:rPr>
              <w:t>r</w:t>
            </w:r>
            <w:r w:rsidRPr="00A209CB">
              <w:rPr>
                <w:b/>
              </w:rPr>
              <w:t>equired:</w:t>
            </w:r>
          </w:p>
          <w:p w14:paraId="4B4CADF6" w14:textId="15D1F286" w:rsidR="006B7370" w:rsidRPr="0092548A" w:rsidRDefault="006B7370" w:rsidP="002957FE">
            <w:pPr>
              <w:rPr>
                <w:b/>
                <w:sz w:val="20"/>
                <w:szCs w:val="20"/>
              </w:rPr>
            </w:pPr>
            <w:r>
              <w:rPr>
                <w:sz w:val="16"/>
                <w:szCs w:val="16"/>
              </w:rPr>
              <w:t xml:space="preserve">(see Guidance Note </w:t>
            </w:r>
            <w:r w:rsidR="003C77A9">
              <w:rPr>
                <w:sz w:val="16"/>
                <w:szCs w:val="16"/>
              </w:rPr>
              <w:t>9</w:t>
            </w:r>
            <w:r w:rsidRPr="006B7370">
              <w:rPr>
                <w:sz w:val="16"/>
                <w:szCs w:val="16"/>
              </w:rPr>
              <w:t>)</w:t>
            </w:r>
          </w:p>
        </w:tc>
        <w:tc>
          <w:tcPr>
            <w:tcW w:w="5954" w:type="dxa"/>
            <w:vAlign w:val="center"/>
          </w:tcPr>
          <w:p w14:paraId="72D7B6CE" w14:textId="77777777" w:rsidR="0092548A" w:rsidRDefault="0092548A" w:rsidP="000243E9">
            <w:pPr>
              <w:rPr>
                <w:sz w:val="20"/>
                <w:szCs w:val="20"/>
              </w:rPr>
            </w:pPr>
          </w:p>
          <w:p w14:paraId="5ED8B2B3" w14:textId="77777777" w:rsidR="006B7370" w:rsidRDefault="006B7370" w:rsidP="000243E9">
            <w:pPr>
              <w:rPr>
                <w:sz w:val="20"/>
                <w:szCs w:val="20"/>
              </w:rPr>
            </w:pPr>
          </w:p>
          <w:p w14:paraId="41235DDF" w14:textId="77777777" w:rsidR="006B7370" w:rsidRDefault="006B7370" w:rsidP="000243E9">
            <w:pPr>
              <w:rPr>
                <w:sz w:val="20"/>
                <w:szCs w:val="20"/>
              </w:rPr>
            </w:pPr>
          </w:p>
          <w:p w14:paraId="7A446703" w14:textId="77777777" w:rsidR="006B7370" w:rsidRDefault="006B7370" w:rsidP="000243E9">
            <w:pPr>
              <w:rPr>
                <w:sz w:val="20"/>
                <w:szCs w:val="20"/>
              </w:rPr>
            </w:pPr>
          </w:p>
          <w:p w14:paraId="57BA88CA" w14:textId="24A8C96F" w:rsidR="006B7370" w:rsidRPr="0092548A" w:rsidRDefault="006B7370" w:rsidP="000243E9">
            <w:pPr>
              <w:rPr>
                <w:sz w:val="20"/>
                <w:szCs w:val="20"/>
              </w:rPr>
            </w:pPr>
          </w:p>
        </w:tc>
      </w:tr>
      <w:tr w:rsidR="0092548A" w:rsidRPr="00C97670" w14:paraId="5B436665" w14:textId="77777777" w:rsidTr="000243E9">
        <w:trPr>
          <w:trHeight w:val="680"/>
        </w:trPr>
        <w:tc>
          <w:tcPr>
            <w:tcW w:w="4820" w:type="dxa"/>
            <w:shd w:val="clear" w:color="auto" w:fill="D9D9D9" w:themeFill="background1" w:themeFillShade="D9"/>
            <w:vAlign w:val="center"/>
          </w:tcPr>
          <w:p w14:paraId="0BECC5BB" w14:textId="2ABD6929" w:rsidR="0092548A" w:rsidRPr="00A209CB" w:rsidRDefault="0092548A" w:rsidP="006B7370">
            <w:pPr>
              <w:rPr>
                <w:b/>
              </w:rPr>
            </w:pPr>
            <w:r w:rsidRPr="00A209CB">
              <w:rPr>
                <w:b/>
              </w:rPr>
              <w:t xml:space="preserve">In-feed </w:t>
            </w:r>
            <w:r w:rsidR="00814016">
              <w:rPr>
                <w:b/>
              </w:rPr>
              <w:t xml:space="preserve">sea lice </w:t>
            </w:r>
            <w:r w:rsidR="006B7370" w:rsidRPr="00A209CB">
              <w:rPr>
                <w:b/>
              </w:rPr>
              <w:t>m</w:t>
            </w:r>
            <w:r w:rsidRPr="00A209CB">
              <w:rPr>
                <w:b/>
              </w:rPr>
              <w:t xml:space="preserve">edicines </w:t>
            </w:r>
            <w:r w:rsidR="006B7370" w:rsidRPr="00A209CB">
              <w:rPr>
                <w:b/>
              </w:rPr>
              <w:t>r</w:t>
            </w:r>
            <w:r w:rsidRPr="00A209CB">
              <w:rPr>
                <w:b/>
              </w:rPr>
              <w:t>equired:</w:t>
            </w:r>
          </w:p>
          <w:p w14:paraId="327ACD92" w14:textId="4616E967" w:rsidR="006B7370" w:rsidRPr="0092548A" w:rsidRDefault="004F7C46" w:rsidP="00765A53">
            <w:pPr>
              <w:rPr>
                <w:b/>
                <w:sz w:val="20"/>
                <w:szCs w:val="20"/>
              </w:rPr>
            </w:pPr>
            <w:r>
              <w:rPr>
                <w:sz w:val="16"/>
                <w:szCs w:val="16"/>
              </w:rPr>
              <w:t>(see Guidance Note</w:t>
            </w:r>
            <w:r w:rsidR="00765A53">
              <w:rPr>
                <w:sz w:val="16"/>
                <w:szCs w:val="16"/>
              </w:rPr>
              <w:t xml:space="preserve"> </w:t>
            </w:r>
            <w:r w:rsidR="003C77A9">
              <w:rPr>
                <w:sz w:val="16"/>
                <w:szCs w:val="16"/>
              </w:rPr>
              <w:t>10</w:t>
            </w:r>
            <w:r w:rsidR="006B7370" w:rsidRPr="006B7370">
              <w:rPr>
                <w:sz w:val="16"/>
                <w:szCs w:val="16"/>
              </w:rPr>
              <w:t>)</w:t>
            </w:r>
          </w:p>
        </w:tc>
        <w:tc>
          <w:tcPr>
            <w:tcW w:w="5954" w:type="dxa"/>
            <w:vAlign w:val="center"/>
          </w:tcPr>
          <w:p w14:paraId="6BFB5D6A" w14:textId="77777777" w:rsidR="0092548A" w:rsidRDefault="0092548A" w:rsidP="000243E9">
            <w:pPr>
              <w:rPr>
                <w:sz w:val="20"/>
                <w:szCs w:val="20"/>
              </w:rPr>
            </w:pPr>
          </w:p>
          <w:p w14:paraId="0895E797" w14:textId="77777777" w:rsidR="006B7370" w:rsidRDefault="006B7370" w:rsidP="000243E9">
            <w:pPr>
              <w:rPr>
                <w:sz w:val="20"/>
                <w:szCs w:val="20"/>
              </w:rPr>
            </w:pPr>
          </w:p>
          <w:p w14:paraId="15717FAD" w14:textId="77777777" w:rsidR="006B7370" w:rsidRDefault="006B7370" w:rsidP="000243E9">
            <w:pPr>
              <w:rPr>
                <w:sz w:val="20"/>
                <w:szCs w:val="20"/>
              </w:rPr>
            </w:pPr>
          </w:p>
          <w:p w14:paraId="2C2D2724" w14:textId="60FAED61" w:rsidR="006B7370" w:rsidRPr="0092548A" w:rsidRDefault="006B7370" w:rsidP="000243E9">
            <w:pPr>
              <w:rPr>
                <w:sz w:val="20"/>
                <w:szCs w:val="20"/>
              </w:rPr>
            </w:pPr>
          </w:p>
        </w:tc>
      </w:tr>
      <w:tr w:rsidR="006D35F5" w:rsidRPr="00F37DE2" w14:paraId="22824348" w14:textId="77777777" w:rsidTr="000243E9">
        <w:trPr>
          <w:trHeight w:val="680"/>
        </w:trPr>
        <w:tc>
          <w:tcPr>
            <w:tcW w:w="4820" w:type="dxa"/>
            <w:shd w:val="clear" w:color="auto" w:fill="D9D9D9" w:themeFill="background1" w:themeFillShade="D9"/>
            <w:vAlign w:val="center"/>
          </w:tcPr>
          <w:p w14:paraId="3CBB9F40" w14:textId="5E4D7037" w:rsidR="00F37DE2" w:rsidRDefault="00496388" w:rsidP="006B7370">
            <w:pPr>
              <w:rPr>
                <w:b/>
              </w:rPr>
            </w:pPr>
            <w:r w:rsidRPr="16DB29BC">
              <w:rPr>
                <w:b/>
                <w:bCs/>
              </w:rPr>
              <w:t>The</w:t>
            </w:r>
            <w:r w:rsidR="00F37DE2" w:rsidRPr="16DB29BC">
              <w:rPr>
                <w:b/>
                <w:bCs/>
              </w:rPr>
              <w:t xml:space="preserve"> </w:t>
            </w:r>
            <w:r w:rsidR="57DC89DB" w:rsidRPr="16DB29BC">
              <w:rPr>
                <w:b/>
                <w:bCs/>
              </w:rPr>
              <w:t>proposed maximum</w:t>
            </w:r>
            <w:r w:rsidR="00F37DE2">
              <w:rPr>
                <w:b/>
              </w:rPr>
              <w:t xml:space="preserve"> </w:t>
            </w:r>
            <w:r w:rsidR="006D35F5" w:rsidRPr="00F37DE2">
              <w:rPr>
                <w:b/>
              </w:rPr>
              <w:t xml:space="preserve">average number of adult female sea lice per fish </w:t>
            </w:r>
            <w:r w:rsidR="00F37DE2">
              <w:rPr>
                <w:b/>
              </w:rPr>
              <w:t>between week</w:t>
            </w:r>
            <w:r w:rsidR="006D35F5" w:rsidRPr="00F37DE2">
              <w:rPr>
                <w:b/>
              </w:rPr>
              <w:t xml:space="preserve"> 12 and </w:t>
            </w:r>
            <w:r w:rsidR="00F37DE2">
              <w:rPr>
                <w:b/>
              </w:rPr>
              <w:t xml:space="preserve">week </w:t>
            </w:r>
            <w:r w:rsidR="006D35F5" w:rsidRPr="00F37DE2">
              <w:rPr>
                <w:b/>
              </w:rPr>
              <w:t>22</w:t>
            </w:r>
            <w:r w:rsidR="00405F61">
              <w:rPr>
                <w:b/>
              </w:rPr>
              <w:t>:</w:t>
            </w:r>
          </w:p>
          <w:p w14:paraId="5F023B3D" w14:textId="77777777" w:rsidR="006D35F5" w:rsidRDefault="00F37DE2" w:rsidP="006B7370">
            <w:pPr>
              <w:rPr>
                <w:bCs/>
                <w:sz w:val="16"/>
                <w:szCs w:val="16"/>
              </w:rPr>
            </w:pPr>
            <w:r w:rsidRPr="00F37DE2">
              <w:rPr>
                <w:bCs/>
                <w:sz w:val="16"/>
                <w:szCs w:val="16"/>
              </w:rPr>
              <w:t>(</w:t>
            </w:r>
            <w:r>
              <w:rPr>
                <w:bCs/>
                <w:sz w:val="16"/>
                <w:szCs w:val="16"/>
              </w:rPr>
              <w:t>S</w:t>
            </w:r>
            <w:r w:rsidRPr="00F37DE2">
              <w:rPr>
                <w:bCs/>
                <w:sz w:val="16"/>
                <w:szCs w:val="16"/>
              </w:rPr>
              <w:t>ee Guidance Note 11)</w:t>
            </w:r>
            <w:r w:rsidR="006D35F5" w:rsidRPr="00F37DE2">
              <w:rPr>
                <w:bCs/>
                <w:sz w:val="16"/>
                <w:szCs w:val="16"/>
              </w:rPr>
              <w:t>.</w:t>
            </w:r>
          </w:p>
          <w:p w14:paraId="598BDA04" w14:textId="03579245" w:rsidR="00405F61" w:rsidRPr="00F37DE2" w:rsidRDefault="00405F61" w:rsidP="006B7370">
            <w:pPr>
              <w:rPr>
                <w:bCs/>
                <w:sz w:val="16"/>
                <w:szCs w:val="16"/>
              </w:rPr>
            </w:pPr>
          </w:p>
        </w:tc>
        <w:tc>
          <w:tcPr>
            <w:tcW w:w="5954" w:type="dxa"/>
            <w:vAlign w:val="center"/>
          </w:tcPr>
          <w:p w14:paraId="6537A358" w14:textId="77777777" w:rsidR="006D35F5" w:rsidRPr="00F37DE2" w:rsidRDefault="006D35F5" w:rsidP="000243E9">
            <w:pPr>
              <w:rPr>
                <w:b/>
                <w:sz w:val="20"/>
                <w:szCs w:val="20"/>
              </w:rPr>
            </w:pPr>
          </w:p>
        </w:tc>
      </w:tr>
      <w:tr w:rsidR="00496388" w:rsidRPr="00F37DE2" w14:paraId="635EED97" w14:textId="77777777" w:rsidTr="000243E9">
        <w:trPr>
          <w:trHeight w:val="680"/>
        </w:trPr>
        <w:tc>
          <w:tcPr>
            <w:tcW w:w="4820" w:type="dxa"/>
            <w:shd w:val="clear" w:color="auto" w:fill="D9D9D9" w:themeFill="background1" w:themeFillShade="D9"/>
            <w:vAlign w:val="center"/>
          </w:tcPr>
          <w:p w14:paraId="09FF9654" w14:textId="71B52E75" w:rsidR="00496388" w:rsidRDefault="7F5F7650" w:rsidP="006B7370">
            <w:pPr>
              <w:rPr>
                <w:b/>
              </w:rPr>
            </w:pPr>
            <w:r w:rsidRPr="16DB29BC">
              <w:rPr>
                <w:b/>
                <w:bCs/>
              </w:rPr>
              <w:lastRenderedPageBreak/>
              <w:t>Proposed operational measures to reduce</w:t>
            </w:r>
            <w:r w:rsidR="002C45EA">
              <w:rPr>
                <w:b/>
              </w:rPr>
              <w:t xml:space="preserve"> adult f</w:t>
            </w:r>
            <w:r w:rsidR="00AA0DAC">
              <w:rPr>
                <w:b/>
              </w:rPr>
              <w:t>ema</w:t>
            </w:r>
            <w:r w:rsidR="002C45EA">
              <w:rPr>
                <w:b/>
              </w:rPr>
              <w:t xml:space="preserve">le sea lice </w:t>
            </w:r>
            <w:r w:rsidR="20124D35" w:rsidRPr="16DB29BC">
              <w:rPr>
                <w:b/>
                <w:bCs/>
              </w:rPr>
              <w:t xml:space="preserve">numbers </w:t>
            </w:r>
            <w:r w:rsidR="00AA0DAC">
              <w:rPr>
                <w:b/>
              </w:rPr>
              <w:t>between</w:t>
            </w:r>
            <w:r w:rsidR="00496388">
              <w:rPr>
                <w:b/>
              </w:rPr>
              <w:t xml:space="preserve"> week 12 to 22</w:t>
            </w:r>
            <w:r w:rsidR="00405F61">
              <w:rPr>
                <w:b/>
              </w:rPr>
              <w:t>:</w:t>
            </w:r>
          </w:p>
          <w:p w14:paraId="5C33F543" w14:textId="470F4EB3" w:rsidR="00F6684A" w:rsidRPr="00F6684A" w:rsidRDefault="00F6684A" w:rsidP="006B7370">
            <w:pPr>
              <w:rPr>
                <w:bCs/>
                <w:sz w:val="16"/>
                <w:szCs w:val="16"/>
              </w:rPr>
            </w:pPr>
            <w:r w:rsidRPr="00F6684A">
              <w:rPr>
                <w:bCs/>
                <w:sz w:val="16"/>
                <w:szCs w:val="16"/>
              </w:rPr>
              <w:t>(see Guidance Note 12)</w:t>
            </w:r>
          </w:p>
        </w:tc>
        <w:tc>
          <w:tcPr>
            <w:tcW w:w="5954" w:type="dxa"/>
            <w:vAlign w:val="center"/>
          </w:tcPr>
          <w:p w14:paraId="5054E195" w14:textId="1CB6B8A1" w:rsidR="00496388" w:rsidRPr="00F37DE2" w:rsidRDefault="00496388" w:rsidP="000243E9">
            <w:pPr>
              <w:rPr>
                <w:b/>
                <w:sz w:val="20"/>
                <w:szCs w:val="20"/>
              </w:rPr>
            </w:pPr>
          </w:p>
        </w:tc>
      </w:tr>
    </w:tbl>
    <w:p w14:paraId="226DEEFC" w14:textId="201D41CE" w:rsidR="00A209CB" w:rsidRDefault="00A209CB">
      <w:pPr>
        <w:rPr>
          <w:sz w:val="20"/>
          <w:szCs w:val="20"/>
        </w:rPr>
      </w:pPr>
    </w:p>
    <w:p w14:paraId="3C54D90D" w14:textId="3F6BC8E3" w:rsidR="00466D42" w:rsidRDefault="00466D42" w:rsidP="00B90E32">
      <w:pPr>
        <w:ind w:left="-851" w:right="-897"/>
        <w:jc w:val="both"/>
        <w:rPr>
          <w:i/>
          <w:sz w:val="20"/>
          <w:szCs w:val="20"/>
        </w:rPr>
      </w:pPr>
      <w:r w:rsidRPr="00E403C2">
        <w:rPr>
          <w:b/>
          <w:i/>
          <w:sz w:val="20"/>
          <w:szCs w:val="20"/>
        </w:rPr>
        <w:t>Additional information</w:t>
      </w:r>
      <w:r w:rsidRPr="00E403C2">
        <w:rPr>
          <w:i/>
          <w:sz w:val="20"/>
          <w:szCs w:val="20"/>
        </w:rPr>
        <w:t>:  If you have collected any additional information wh</w:t>
      </w:r>
      <w:r w:rsidR="00E403C2">
        <w:rPr>
          <w:i/>
          <w:sz w:val="20"/>
          <w:szCs w:val="20"/>
        </w:rPr>
        <w:t>ich has not been requested here</w:t>
      </w:r>
      <w:r w:rsidRPr="00E403C2">
        <w:rPr>
          <w:i/>
          <w:sz w:val="20"/>
          <w:szCs w:val="20"/>
        </w:rPr>
        <w:t xml:space="preserve"> </w:t>
      </w:r>
      <w:r w:rsidR="00A008F9" w:rsidRPr="00E403C2">
        <w:rPr>
          <w:i/>
          <w:sz w:val="20"/>
          <w:szCs w:val="20"/>
        </w:rPr>
        <w:t xml:space="preserve">but which may be relevant to your pre-application proposal, </w:t>
      </w:r>
      <w:r w:rsidR="00FF7347" w:rsidRPr="00E403C2">
        <w:rPr>
          <w:i/>
          <w:sz w:val="20"/>
          <w:szCs w:val="20"/>
        </w:rPr>
        <w:t xml:space="preserve">for example hydrographic modelling, environmental monitoring etc., </w:t>
      </w:r>
      <w:r w:rsidRPr="00E403C2">
        <w:rPr>
          <w:i/>
          <w:sz w:val="20"/>
          <w:szCs w:val="20"/>
        </w:rPr>
        <w:t xml:space="preserve">please </w:t>
      </w:r>
      <w:r w:rsidR="00A008F9" w:rsidRPr="00E403C2">
        <w:rPr>
          <w:i/>
          <w:sz w:val="20"/>
          <w:szCs w:val="20"/>
        </w:rPr>
        <w:t>make a note of the document or file name(s) and reference number(s) in the box below and send them to SEPA along with this form</w:t>
      </w:r>
    </w:p>
    <w:tbl>
      <w:tblPr>
        <w:tblStyle w:val="TableGrid"/>
        <w:tblW w:w="10774" w:type="dxa"/>
        <w:tblInd w:w="-856" w:type="dxa"/>
        <w:tblLook w:val="04A0" w:firstRow="1" w:lastRow="0" w:firstColumn="1" w:lastColumn="0" w:noHBand="0" w:noVBand="1"/>
      </w:tblPr>
      <w:tblGrid>
        <w:gridCol w:w="4820"/>
        <w:gridCol w:w="5954"/>
      </w:tblGrid>
      <w:tr w:rsidR="00A008F9" w14:paraId="134632DF" w14:textId="77777777" w:rsidTr="00C51B9F">
        <w:tc>
          <w:tcPr>
            <w:tcW w:w="4820" w:type="dxa"/>
            <w:shd w:val="clear" w:color="auto" w:fill="D9D9D9" w:themeFill="background1" w:themeFillShade="D9"/>
            <w:vAlign w:val="center"/>
          </w:tcPr>
          <w:p w14:paraId="2680D44E" w14:textId="77777777" w:rsidR="00A008F9" w:rsidRDefault="00A008F9" w:rsidP="00A008F9">
            <w:pPr>
              <w:rPr>
                <w:b/>
              </w:rPr>
            </w:pPr>
            <w:r>
              <w:rPr>
                <w:b/>
              </w:rPr>
              <w:t>Additional information:</w:t>
            </w:r>
          </w:p>
          <w:p w14:paraId="62FA7E89" w14:textId="36D5B298" w:rsidR="00A008F9" w:rsidRDefault="00A008F9" w:rsidP="00A008F9">
            <w:pPr>
              <w:rPr>
                <w:sz w:val="20"/>
                <w:szCs w:val="20"/>
              </w:rPr>
            </w:pPr>
            <w:r>
              <w:rPr>
                <w:b/>
              </w:rPr>
              <w:t>(where applicable)</w:t>
            </w:r>
          </w:p>
        </w:tc>
        <w:tc>
          <w:tcPr>
            <w:tcW w:w="5954" w:type="dxa"/>
            <w:vAlign w:val="center"/>
          </w:tcPr>
          <w:p w14:paraId="3DEC4942" w14:textId="77777777" w:rsidR="00A008F9" w:rsidRDefault="00A008F9" w:rsidP="00A008F9">
            <w:pPr>
              <w:rPr>
                <w:sz w:val="20"/>
                <w:szCs w:val="20"/>
              </w:rPr>
            </w:pPr>
          </w:p>
          <w:p w14:paraId="2CC341D8" w14:textId="77777777" w:rsidR="00A008F9" w:rsidRDefault="00A008F9" w:rsidP="00A008F9">
            <w:pPr>
              <w:rPr>
                <w:sz w:val="20"/>
                <w:szCs w:val="20"/>
              </w:rPr>
            </w:pPr>
          </w:p>
          <w:p w14:paraId="3ED52DAE" w14:textId="77777777" w:rsidR="00A008F9" w:rsidRDefault="00A008F9" w:rsidP="00A008F9">
            <w:pPr>
              <w:rPr>
                <w:sz w:val="20"/>
                <w:szCs w:val="20"/>
              </w:rPr>
            </w:pPr>
          </w:p>
        </w:tc>
      </w:tr>
    </w:tbl>
    <w:p w14:paraId="32F5B044" w14:textId="77777777" w:rsidR="00765A53" w:rsidRDefault="00765A53" w:rsidP="00765A53">
      <w:pPr>
        <w:jc w:val="center"/>
        <w:rPr>
          <w:b/>
          <w:sz w:val="20"/>
          <w:szCs w:val="20"/>
        </w:rPr>
      </w:pPr>
    </w:p>
    <w:p w14:paraId="317069E9" w14:textId="77777777" w:rsidR="003C146E" w:rsidRDefault="001765D5" w:rsidP="00765A53">
      <w:pPr>
        <w:jc w:val="center"/>
        <w:rPr>
          <w:b/>
          <w:sz w:val="20"/>
          <w:szCs w:val="20"/>
        </w:rPr>
      </w:pPr>
      <w:r>
        <w:rPr>
          <w:b/>
          <w:sz w:val="20"/>
          <w:szCs w:val="20"/>
        </w:rPr>
        <w:t>To submit completed forms, or i</w:t>
      </w:r>
      <w:r w:rsidR="00F554B0" w:rsidRPr="00A008F9">
        <w:rPr>
          <w:b/>
          <w:sz w:val="20"/>
          <w:szCs w:val="20"/>
        </w:rPr>
        <w:t xml:space="preserve">f </w:t>
      </w:r>
      <w:r w:rsidR="00F554B0">
        <w:rPr>
          <w:b/>
          <w:sz w:val="20"/>
          <w:szCs w:val="20"/>
        </w:rPr>
        <w:t>y</w:t>
      </w:r>
      <w:r w:rsidR="00F554B0" w:rsidRPr="00A008F9">
        <w:rPr>
          <w:b/>
          <w:sz w:val="20"/>
          <w:szCs w:val="20"/>
        </w:rPr>
        <w:t>ou have any questions, please</w:t>
      </w:r>
      <w:r>
        <w:rPr>
          <w:b/>
          <w:sz w:val="20"/>
          <w:szCs w:val="20"/>
        </w:rPr>
        <w:t xml:space="preserve"> </w:t>
      </w:r>
      <w:r w:rsidR="002957FE">
        <w:rPr>
          <w:b/>
          <w:sz w:val="20"/>
          <w:szCs w:val="20"/>
        </w:rPr>
        <w:t>email</w:t>
      </w:r>
      <w:r>
        <w:rPr>
          <w:b/>
          <w:sz w:val="20"/>
          <w:szCs w:val="20"/>
        </w:rPr>
        <w:t>:</w:t>
      </w:r>
    </w:p>
    <w:p w14:paraId="67AF55DB" w14:textId="77777777" w:rsidR="00E02038" w:rsidRDefault="00B90E32" w:rsidP="00765A53">
      <w:pPr>
        <w:jc w:val="center"/>
        <w:rPr>
          <w:sz w:val="20"/>
          <w:szCs w:val="20"/>
        </w:rPr>
      </w:pPr>
      <w:r>
        <w:rPr>
          <w:b/>
          <w:sz w:val="20"/>
          <w:szCs w:val="20"/>
        </w:rPr>
        <w:t xml:space="preserve"> </w:t>
      </w:r>
      <w:hyperlink r:id="rId13" w:history="1">
        <w:r w:rsidR="001765D5" w:rsidRPr="00220586">
          <w:rPr>
            <w:rStyle w:val="Hyperlink"/>
            <w:b/>
            <w:sz w:val="20"/>
            <w:szCs w:val="20"/>
          </w:rPr>
          <w:t>aquaculture.pre-app@sepa.org.uk</w:t>
        </w:r>
      </w:hyperlink>
    </w:p>
    <w:p w14:paraId="4E3F77DD" w14:textId="57EF6DE1" w:rsidR="00F554B0" w:rsidRDefault="00E02038" w:rsidP="00765A53">
      <w:pPr>
        <w:jc w:val="center"/>
        <w:rPr>
          <w:sz w:val="20"/>
          <w:szCs w:val="20"/>
        </w:rPr>
      </w:pPr>
      <w:r>
        <w:rPr>
          <w:sz w:val="20"/>
          <w:szCs w:val="20"/>
        </w:rPr>
        <w:t>Please note this mailbox has a maximum of 10MB</w:t>
      </w:r>
      <w:r w:rsidR="007002B0">
        <w:rPr>
          <w:sz w:val="20"/>
          <w:szCs w:val="20"/>
        </w:rPr>
        <w:t>, please send larger files to</w:t>
      </w:r>
      <w:r w:rsidR="007D6D1C">
        <w:rPr>
          <w:sz w:val="20"/>
          <w:szCs w:val="20"/>
        </w:rPr>
        <w:t xml:space="preserve"> </w:t>
      </w:r>
      <w:hyperlink r:id="rId14" w:history="1">
        <w:r w:rsidR="00800316" w:rsidRPr="00574EB9">
          <w:rPr>
            <w:rStyle w:val="Hyperlink"/>
            <w:sz w:val="20"/>
            <w:szCs w:val="20"/>
          </w:rPr>
          <w:t>registry@sepa.org.uk</w:t>
        </w:r>
      </w:hyperlink>
      <w:r w:rsidR="00800316">
        <w:rPr>
          <w:sz w:val="20"/>
          <w:szCs w:val="20"/>
        </w:rPr>
        <w:t xml:space="preserve">, clearly marking in the subject </w:t>
      </w:r>
      <w:r w:rsidR="000243E9">
        <w:rPr>
          <w:sz w:val="20"/>
          <w:szCs w:val="20"/>
        </w:rPr>
        <w:t>as PRE-APP AQUACULTURE.</w:t>
      </w:r>
    </w:p>
    <w:p w14:paraId="62B94F47" w14:textId="132C8BED" w:rsidR="005F2A33" w:rsidRPr="005F2A33" w:rsidRDefault="00507134" w:rsidP="0082365C">
      <w:pPr>
        <w:pStyle w:val="ListParagraph"/>
        <w:ind w:left="0"/>
        <w:jc w:val="both"/>
        <w:rPr>
          <w:rFonts w:cs="Arial"/>
          <w:b/>
          <w:sz w:val="24"/>
          <w:szCs w:val="24"/>
        </w:rPr>
      </w:pPr>
      <w:r>
        <w:rPr>
          <w:rFonts w:cs="Arial"/>
          <w:b/>
          <w:sz w:val="24"/>
          <w:szCs w:val="24"/>
        </w:rPr>
        <w:t>G</w:t>
      </w:r>
      <w:r w:rsidR="006B7370">
        <w:rPr>
          <w:rFonts w:cs="Arial"/>
          <w:b/>
          <w:sz w:val="24"/>
          <w:szCs w:val="24"/>
        </w:rPr>
        <w:t>uidance Notes</w:t>
      </w:r>
    </w:p>
    <w:p w14:paraId="7627ADCE" w14:textId="77777777" w:rsidR="005F2A33" w:rsidRPr="0082365C" w:rsidRDefault="005F2A33" w:rsidP="0082365C">
      <w:pPr>
        <w:pStyle w:val="ListParagraph"/>
        <w:ind w:left="0"/>
        <w:jc w:val="both"/>
        <w:rPr>
          <w:rFonts w:cs="Arial"/>
          <w:sz w:val="20"/>
          <w:szCs w:val="20"/>
        </w:rPr>
      </w:pPr>
    </w:p>
    <w:p w14:paraId="5321AB5D" w14:textId="77777777" w:rsidR="002957FE" w:rsidRDefault="002957FE" w:rsidP="002957FE">
      <w:pPr>
        <w:pStyle w:val="ListParagraph"/>
        <w:ind w:left="0"/>
        <w:jc w:val="both"/>
        <w:rPr>
          <w:rFonts w:cs="Arial"/>
          <w:b/>
          <w:sz w:val="20"/>
          <w:szCs w:val="20"/>
        </w:rPr>
      </w:pPr>
    </w:p>
    <w:p w14:paraId="5A6B4BC2" w14:textId="4287E380" w:rsidR="004F7C46" w:rsidRPr="004F7C46" w:rsidRDefault="776A37D4" w:rsidP="000243E9">
      <w:pPr>
        <w:pStyle w:val="ListParagraph"/>
        <w:numPr>
          <w:ilvl w:val="0"/>
          <w:numId w:val="14"/>
        </w:numPr>
        <w:spacing w:line="240" w:lineRule="auto"/>
        <w:ind w:left="0"/>
        <w:jc w:val="both"/>
        <w:rPr>
          <w:rFonts w:cs="Arial"/>
          <w:sz w:val="20"/>
          <w:szCs w:val="20"/>
        </w:rPr>
      </w:pPr>
      <w:r w:rsidRPr="16DB29BC">
        <w:rPr>
          <w:rFonts w:cs="Arial"/>
          <w:b/>
          <w:bCs/>
          <w:sz w:val="20"/>
          <w:szCs w:val="20"/>
        </w:rPr>
        <w:t>Farm</w:t>
      </w:r>
      <w:r w:rsidR="004F7C46">
        <w:rPr>
          <w:rFonts w:cs="Arial"/>
          <w:b/>
          <w:sz w:val="20"/>
          <w:szCs w:val="20"/>
        </w:rPr>
        <w:t xml:space="preserve"> name and/or CAR reference number.</w:t>
      </w:r>
    </w:p>
    <w:p w14:paraId="2B835325" w14:textId="6D8009EA" w:rsidR="004F7C46" w:rsidRPr="004F7C46" w:rsidRDefault="004F7C46" w:rsidP="004F7C46">
      <w:pPr>
        <w:pStyle w:val="ListParagraph"/>
        <w:spacing w:line="240" w:lineRule="auto"/>
        <w:ind w:left="0"/>
        <w:jc w:val="both"/>
        <w:rPr>
          <w:rFonts w:cs="Arial"/>
          <w:sz w:val="20"/>
          <w:szCs w:val="20"/>
        </w:rPr>
      </w:pPr>
      <w:r>
        <w:rPr>
          <w:rFonts w:cs="Arial"/>
          <w:sz w:val="20"/>
          <w:szCs w:val="20"/>
        </w:rPr>
        <w:t xml:space="preserve">For new </w:t>
      </w:r>
      <w:r w:rsidR="37214093" w:rsidRPr="16DB29BC">
        <w:rPr>
          <w:rFonts w:cs="Arial"/>
          <w:sz w:val="20"/>
          <w:szCs w:val="20"/>
        </w:rPr>
        <w:t>farms</w:t>
      </w:r>
      <w:r>
        <w:rPr>
          <w:rFonts w:cs="Arial"/>
          <w:sz w:val="20"/>
          <w:szCs w:val="20"/>
        </w:rPr>
        <w:t xml:space="preserve">, this should be the proposed </w:t>
      </w:r>
      <w:r w:rsidR="3BF18148" w:rsidRPr="16DB29BC">
        <w:rPr>
          <w:rFonts w:cs="Arial"/>
          <w:sz w:val="20"/>
          <w:szCs w:val="20"/>
        </w:rPr>
        <w:t>farm</w:t>
      </w:r>
      <w:r w:rsidR="0010387A">
        <w:rPr>
          <w:rFonts w:cs="Arial"/>
          <w:sz w:val="20"/>
          <w:szCs w:val="20"/>
        </w:rPr>
        <w:t xml:space="preserve"> </w:t>
      </w:r>
      <w:r w:rsidRPr="16DB29BC">
        <w:rPr>
          <w:rFonts w:cs="Arial"/>
          <w:sz w:val="20"/>
          <w:szCs w:val="20"/>
        </w:rPr>
        <w:t>name</w:t>
      </w:r>
      <w:r w:rsidR="00FD1EAB">
        <w:rPr>
          <w:rFonts w:cs="Arial"/>
          <w:sz w:val="20"/>
          <w:szCs w:val="20"/>
        </w:rPr>
        <w:t>,</w:t>
      </w:r>
      <w:r>
        <w:rPr>
          <w:rFonts w:cs="Arial"/>
          <w:sz w:val="20"/>
          <w:szCs w:val="20"/>
        </w:rPr>
        <w:t xml:space="preserve"> if known.  If a </w:t>
      </w:r>
      <w:r w:rsidR="66C0BD36" w:rsidRPr="16DB29BC">
        <w:rPr>
          <w:rFonts w:cs="Arial"/>
          <w:sz w:val="20"/>
          <w:szCs w:val="20"/>
        </w:rPr>
        <w:t xml:space="preserve">farm </w:t>
      </w:r>
      <w:r>
        <w:rPr>
          <w:rFonts w:cs="Arial"/>
          <w:sz w:val="20"/>
          <w:szCs w:val="20"/>
        </w:rPr>
        <w:t xml:space="preserve">name has not been chosen then an appropriate identifier should be used, e.g. “Proposed fish farm off </w:t>
      </w:r>
      <w:r w:rsidR="00AD52CB">
        <w:rPr>
          <w:rFonts w:cs="Arial"/>
          <w:sz w:val="20"/>
          <w:szCs w:val="20"/>
        </w:rPr>
        <w:t xml:space="preserve">Duart Point, Sound of Mull”.  </w:t>
      </w:r>
    </w:p>
    <w:p w14:paraId="5DB02A5D" w14:textId="77777777" w:rsidR="004F7C46" w:rsidRPr="004F7C46" w:rsidRDefault="004F7C46" w:rsidP="004F7C46">
      <w:pPr>
        <w:pStyle w:val="ListParagraph"/>
        <w:spacing w:line="240" w:lineRule="auto"/>
        <w:ind w:left="0"/>
        <w:jc w:val="both"/>
        <w:rPr>
          <w:rFonts w:cs="Arial"/>
          <w:sz w:val="20"/>
          <w:szCs w:val="20"/>
        </w:rPr>
      </w:pPr>
    </w:p>
    <w:p w14:paraId="573C00D3" w14:textId="4B41DFD5" w:rsidR="002957FE" w:rsidRPr="002957FE" w:rsidRDefault="00C35086" w:rsidP="000243E9">
      <w:pPr>
        <w:pStyle w:val="ListParagraph"/>
        <w:numPr>
          <w:ilvl w:val="0"/>
          <w:numId w:val="14"/>
        </w:numPr>
        <w:spacing w:line="240" w:lineRule="auto"/>
        <w:ind w:left="0"/>
        <w:jc w:val="both"/>
        <w:rPr>
          <w:rFonts w:cs="Arial"/>
          <w:sz w:val="20"/>
          <w:szCs w:val="20"/>
        </w:rPr>
      </w:pPr>
      <w:r>
        <w:rPr>
          <w:rFonts w:cs="Arial"/>
          <w:b/>
          <w:color w:val="000000"/>
        </w:rPr>
        <w:t>Name of coastal water</w:t>
      </w:r>
      <w:r w:rsidR="002957FE" w:rsidRPr="002957FE">
        <w:rPr>
          <w:rFonts w:cs="Arial"/>
          <w:b/>
          <w:sz w:val="20"/>
          <w:szCs w:val="20"/>
        </w:rPr>
        <w:t>.</w:t>
      </w:r>
    </w:p>
    <w:p w14:paraId="0EEC1B91" w14:textId="08C68246" w:rsidR="002957FE" w:rsidRDefault="002957FE" w:rsidP="002957FE">
      <w:pPr>
        <w:pStyle w:val="ListParagraph"/>
        <w:spacing w:line="240" w:lineRule="auto"/>
        <w:ind w:left="0"/>
        <w:jc w:val="both"/>
        <w:rPr>
          <w:rFonts w:cs="Arial"/>
          <w:sz w:val="20"/>
          <w:szCs w:val="20"/>
        </w:rPr>
      </w:pPr>
      <w:r w:rsidRPr="002957FE">
        <w:rPr>
          <w:rFonts w:cs="Arial"/>
          <w:sz w:val="20"/>
          <w:szCs w:val="20"/>
        </w:rPr>
        <w:t xml:space="preserve">This should be the name of the waterbody (e.g. Loch, Voe, Sound, etc.) </w:t>
      </w:r>
      <w:r w:rsidR="55067A4B" w:rsidRPr="16DB29BC">
        <w:rPr>
          <w:rFonts w:cs="Arial"/>
          <w:sz w:val="20"/>
          <w:szCs w:val="20"/>
        </w:rPr>
        <w:t>a</w:t>
      </w:r>
      <w:r w:rsidR="3102CFDA" w:rsidRPr="16DB29BC">
        <w:rPr>
          <w:rFonts w:cs="Arial"/>
          <w:sz w:val="20"/>
          <w:szCs w:val="20"/>
        </w:rPr>
        <w:t>s shown</w:t>
      </w:r>
      <w:r w:rsidR="002F3B1A" w:rsidRPr="16DB29BC">
        <w:rPr>
          <w:rFonts w:cs="Arial"/>
          <w:color w:val="000000" w:themeColor="text1"/>
        </w:rPr>
        <w:t xml:space="preserve"> on </w:t>
      </w:r>
      <w:r w:rsidR="79DD98B3" w:rsidRPr="16DB29BC">
        <w:rPr>
          <w:rFonts w:cs="Arial"/>
          <w:color w:val="000000" w:themeColor="text1"/>
        </w:rPr>
        <w:t xml:space="preserve">the relevant </w:t>
      </w:r>
      <w:r w:rsidR="002F3B1A" w:rsidRPr="16DB29BC">
        <w:rPr>
          <w:rFonts w:cs="Arial"/>
          <w:color w:val="000000" w:themeColor="text1"/>
        </w:rPr>
        <w:t>Ordnance Survey 1:25,000</w:t>
      </w:r>
      <w:r w:rsidR="4EA11252" w:rsidRPr="16DB29BC">
        <w:rPr>
          <w:rFonts w:cs="Arial"/>
          <w:color w:val="000000" w:themeColor="text1"/>
        </w:rPr>
        <w:t xml:space="preserve"> map</w:t>
      </w:r>
      <w:r w:rsidR="002F3B1A" w:rsidRPr="16DB29BC">
        <w:rPr>
          <w:rFonts w:cs="Arial"/>
          <w:color w:val="000000" w:themeColor="text1"/>
        </w:rPr>
        <w:t xml:space="preserve">, </w:t>
      </w:r>
      <w:r w:rsidRPr="002957FE">
        <w:rPr>
          <w:rFonts w:cs="Arial"/>
          <w:sz w:val="20"/>
          <w:szCs w:val="20"/>
        </w:rPr>
        <w:t>in which the fish farm is to be located.</w:t>
      </w:r>
    </w:p>
    <w:p w14:paraId="1CAD4132" w14:textId="77777777" w:rsidR="00CE2435" w:rsidRPr="002957FE" w:rsidRDefault="00CE2435" w:rsidP="002957FE">
      <w:pPr>
        <w:pStyle w:val="ListParagraph"/>
        <w:spacing w:line="240" w:lineRule="auto"/>
        <w:ind w:left="0"/>
        <w:jc w:val="both"/>
        <w:rPr>
          <w:rFonts w:cs="Arial"/>
          <w:sz w:val="20"/>
          <w:szCs w:val="20"/>
        </w:rPr>
      </w:pPr>
    </w:p>
    <w:p w14:paraId="6A6C26C9" w14:textId="77777777" w:rsidR="00CE2435" w:rsidRPr="0082365C" w:rsidRDefault="00CE2435" w:rsidP="00CE2435">
      <w:pPr>
        <w:pStyle w:val="ListParagraph"/>
        <w:numPr>
          <w:ilvl w:val="0"/>
          <w:numId w:val="14"/>
        </w:numPr>
        <w:ind w:left="0"/>
        <w:jc w:val="both"/>
        <w:rPr>
          <w:rFonts w:cs="Arial"/>
          <w:b/>
          <w:sz w:val="20"/>
          <w:szCs w:val="20"/>
        </w:rPr>
      </w:pPr>
      <w:r w:rsidRPr="0082365C">
        <w:rPr>
          <w:rFonts w:cs="Arial"/>
          <w:b/>
          <w:sz w:val="20"/>
          <w:szCs w:val="20"/>
        </w:rPr>
        <w:t>Number of pens.</w:t>
      </w:r>
    </w:p>
    <w:p w14:paraId="5218D0C0" w14:textId="536B0A9D" w:rsidR="00CE2435" w:rsidRDefault="00CE2435" w:rsidP="00CE2435">
      <w:pPr>
        <w:pStyle w:val="ListParagraph"/>
        <w:ind w:left="0"/>
        <w:jc w:val="both"/>
        <w:rPr>
          <w:rFonts w:cs="Arial"/>
          <w:sz w:val="20"/>
          <w:szCs w:val="20"/>
        </w:rPr>
      </w:pPr>
      <w:r w:rsidRPr="0082365C">
        <w:rPr>
          <w:rFonts w:cs="Arial"/>
          <w:sz w:val="20"/>
          <w:szCs w:val="20"/>
        </w:rPr>
        <w:t xml:space="preserve">This should be the total number of fish pens </w:t>
      </w:r>
      <w:r w:rsidR="003C77A9">
        <w:rPr>
          <w:rFonts w:cs="Arial"/>
          <w:sz w:val="20"/>
          <w:szCs w:val="20"/>
        </w:rPr>
        <w:t>that</w:t>
      </w:r>
      <w:r w:rsidRPr="0082365C">
        <w:rPr>
          <w:rFonts w:cs="Arial"/>
          <w:sz w:val="20"/>
          <w:szCs w:val="20"/>
        </w:rPr>
        <w:t xml:space="preserve"> will comprise the fish farm.</w:t>
      </w:r>
    </w:p>
    <w:p w14:paraId="7FC010DE" w14:textId="77777777" w:rsidR="002957FE" w:rsidRDefault="002957FE" w:rsidP="002957FE">
      <w:pPr>
        <w:pStyle w:val="ListParagraph"/>
        <w:ind w:left="0"/>
        <w:jc w:val="both"/>
        <w:rPr>
          <w:rFonts w:cs="Arial"/>
          <w:sz w:val="20"/>
          <w:szCs w:val="20"/>
        </w:rPr>
      </w:pPr>
    </w:p>
    <w:p w14:paraId="416103AB" w14:textId="3173CEB4" w:rsidR="0082365C" w:rsidRPr="0082365C" w:rsidRDefault="00765A53" w:rsidP="0082365C">
      <w:pPr>
        <w:pStyle w:val="ListParagraph"/>
        <w:numPr>
          <w:ilvl w:val="0"/>
          <w:numId w:val="14"/>
        </w:numPr>
        <w:ind w:left="0"/>
        <w:jc w:val="both"/>
        <w:rPr>
          <w:rFonts w:cs="Arial"/>
          <w:b/>
          <w:sz w:val="20"/>
          <w:szCs w:val="20"/>
        </w:rPr>
      </w:pPr>
      <w:r>
        <w:rPr>
          <w:rFonts w:cs="Arial"/>
          <w:b/>
          <w:sz w:val="20"/>
          <w:szCs w:val="20"/>
        </w:rPr>
        <w:t xml:space="preserve">Eastings &amp; Northings </w:t>
      </w:r>
      <w:r w:rsidR="0082365C" w:rsidRPr="0082365C">
        <w:rPr>
          <w:rFonts w:cs="Arial"/>
          <w:b/>
          <w:sz w:val="20"/>
          <w:szCs w:val="20"/>
        </w:rPr>
        <w:t>at centre of</w:t>
      </w:r>
      <w:r w:rsidR="00A835EC">
        <w:rPr>
          <w:rFonts w:cs="Arial"/>
          <w:b/>
          <w:sz w:val="20"/>
          <w:szCs w:val="20"/>
        </w:rPr>
        <w:t xml:space="preserve"> each</w:t>
      </w:r>
      <w:r w:rsidR="0082365C" w:rsidRPr="0082365C">
        <w:rPr>
          <w:rFonts w:cs="Arial"/>
          <w:b/>
          <w:sz w:val="20"/>
          <w:szCs w:val="20"/>
        </w:rPr>
        <w:t xml:space="preserve"> pen</w:t>
      </w:r>
      <w:r w:rsidR="00A835EC">
        <w:rPr>
          <w:rFonts w:cs="Arial"/>
          <w:b/>
          <w:sz w:val="20"/>
          <w:szCs w:val="20"/>
        </w:rPr>
        <w:t xml:space="preserve"> location</w:t>
      </w:r>
      <w:r w:rsidR="0082365C" w:rsidRPr="0082365C">
        <w:rPr>
          <w:rFonts w:cs="Arial"/>
          <w:b/>
          <w:sz w:val="20"/>
          <w:szCs w:val="20"/>
        </w:rPr>
        <w:t>.</w:t>
      </w:r>
    </w:p>
    <w:p w14:paraId="41D69A7A" w14:textId="20437248" w:rsidR="0082365C" w:rsidRDefault="00765A53" w:rsidP="0082365C">
      <w:pPr>
        <w:pStyle w:val="ListParagraph"/>
        <w:ind w:left="0"/>
        <w:jc w:val="both"/>
        <w:rPr>
          <w:rFonts w:cs="Arial"/>
          <w:sz w:val="20"/>
          <w:szCs w:val="20"/>
        </w:rPr>
      </w:pPr>
      <w:r>
        <w:rPr>
          <w:rFonts w:cs="Arial"/>
          <w:sz w:val="20"/>
          <w:szCs w:val="20"/>
        </w:rPr>
        <w:t xml:space="preserve">This should be </w:t>
      </w:r>
      <w:r w:rsidR="00440592">
        <w:rPr>
          <w:rFonts w:cs="Arial"/>
          <w:sz w:val="20"/>
          <w:szCs w:val="20"/>
        </w:rPr>
        <w:t xml:space="preserve">7 figure Eastings and Northings (there is no requirement for decimal points) </w:t>
      </w:r>
      <w:r w:rsidR="0082365C" w:rsidRPr="0082365C">
        <w:rPr>
          <w:rFonts w:cs="Arial"/>
          <w:sz w:val="20"/>
          <w:szCs w:val="20"/>
        </w:rPr>
        <w:t xml:space="preserve">at the centre, or as close to the centre as possible, of </w:t>
      </w:r>
      <w:r w:rsidR="005B741F">
        <w:rPr>
          <w:rFonts w:cs="Arial"/>
          <w:sz w:val="20"/>
          <w:szCs w:val="20"/>
        </w:rPr>
        <w:t xml:space="preserve">each </w:t>
      </w:r>
      <w:r w:rsidR="0082365C" w:rsidRPr="0082365C">
        <w:rPr>
          <w:rFonts w:cs="Arial"/>
          <w:sz w:val="20"/>
          <w:szCs w:val="20"/>
        </w:rPr>
        <w:t>pen</w:t>
      </w:r>
      <w:r w:rsidR="00A835EC">
        <w:rPr>
          <w:rFonts w:cs="Arial"/>
          <w:sz w:val="20"/>
          <w:szCs w:val="20"/>
        </w:rPr>
        <w:t xml:space="preserve"> location</w:t>
      </w:r>
      <w:r w:rsidR="0082365C" w:rsidRPr="0082365C">
        <w:rPr>
          <w:rFonts w:cs="Arial"/>
          <w:sz w:val="20"/>
          <w:szCs w:val="20"/>
        </w:rPr>
        <w:t>.</w:t>
      </w:r>
    </w:p>
    <w:p w14:paraId="61D57215" w14:textId="77777777" w:rsidR="0082365C" w:rsidRDefault="0082365C" w:rsidP="0082365C">
      <w:pPr>
        <w:pStyle w:val="ListParagraph"/>
        <w:ind w:left="0"/>
        <w:jc w:val="both"/>
        <w:rPr>
          <w:rFonts w:cs="Arial"/>
          <w:sz w:val="20"/>
          <w:szCs w:val="20"/>
        </w:rPr>
      </w:pPr>
    </w:p>
    <w:p w14:paraId="41A213EB" w14:textId="77777777" w:rsidR="0082365C" w:rsidRPr="0082365C" w:rsidRDefault="0082365C" w:rsidP="0082365C">
      <w:pPr>
        <w:pStyle w:val="ListParagraph"/>
        <w:numPr>
          <w:ilvl w:val="0"/>
          <w:numId w:val="14"/>
        </w:numPr>
        <w:ind w:left="0"/>
        <w:jc w:val="both"/>
        <w:rPr>
          <w:rFonts w:cs="Arial"/>
          <w:b/>
          <w:sz w:val="20"/>
          <w:szCs w:val="20"/>
        </w:rPr>
      </w:pPr>
      <w:r w:rsidRPr="0082365C">
        <w:rPr>
          <w:rFonts w:cs="Arial"/>
          <w:b/>
          <w:sz w:val="20"/>
          <w:szCs w:val="20"/>
        </w:rPr>
        <w:t>Species of fish to be farmed.</w:t>
      </w:r>
    </w:p>
    <w:p w14:paraId="01E2EE8C" w14:textId="0216C67C" w:rsidR="0082365C" w:rsidRDefault="0082365C" w:rsidP="0082365C">
      <w:pPr>
        <w:pStyle w:val="ListParagraph"/>
        <w:ind w:left="0"/>
        <w:jc w:val="both"/>
        <w:rPr>
          <w:rFonts w:cs="Arial"/>
          <w:sz w:val="20"/>
          <w:szCs w:val="20"/>
        </w:rPr>
      </w:pPr>
      <w:r w:rsidRPr="0082365C">
        <w:rPr>
          <w:rFonts w:cs="Arial"/>
          <w:sz w:val="20"/>
          <w:szCs w:val="20"/>
        </w:rPr>
        <w:t>This should be the common and scientific name of the species which is to be farmed, e.g. Atlantic salmon (</w:t>
      </w:r>
      <w:r w:rsidRPr="0082365C">
        <w:rPr>
          <w:rFonts w:cs="Arial"/>
          <w:i/>
          <w:sz w:val="20"/>
          <w:szCs w:val="20"/>
        </w:rPr>
        <w:t>Salmo salar</w:t>
      </w:r>
      <w:r w:rsidRPr="0082365C">
        <w:rPr>
          <w:rFonts w:cs="Arial"/>
          <w:sz w:val="20"/>
          <w:szCs w:val="20"/>
        </w:rPr>
        <w:t>).</w:t>
      </w:r>
    </w:p>
    <w:p w14:paraId="562D9DF5" w14:textId="77777777" w:rsidR="0082365C" w:rsidRDefault="0082365C" w:rsidP="0082365C">
      <w:pPr>
        <w:pStyle w:val="ListParagraph"/>
        <w:ind w:left="0"/>
        <w:jc w:val="both"/>
        <w:rPr>
          <w:rFonts w:cs="Arial"/>
          <w:sz w:val="20"/>
          <w:szCs w:val="20"/>
        </w:rPr>
      </w:pPr>
    </w:p>
    <w:p w14:paraId="3DB813D9" w14:textId="02F59F6F" w:rsidR="0082365C" w:rsidRPr="0082365C" w:rsidRDefault="0082365C" w:rsidP="0082365C">
      <w:pPr>
        <w:pStyle w:val="ListParagraph"/>
        <w:numPr>
          <w:ilvl w:val="0"/>
          <w:numId w:val="14"/>
        </w:numPr>
        <w:ind w:left="0"/>
        <w:jc w:val="both"/>
        <w:rPr>
          <w:rFonts w:cs="Arial"/>
          <w:b/>
          <w:sz w:val="20"/>
          <w:szCs w:val="20"/>
        </w:rPr>
      </w:pPr>
      <w:r w:rsidRPr="0082365C">
        <w:rPr>
          <w:rFonts w:cs="Arial"/>
          <w:b/>
          <w:sz w:val="20"/>
          <w:szCs w:val="20"/>
        </w:rPr>
        <w:t>Maximum weight of fish.</w:t>
      </w:r>
    </w:p>
    <w:p w14:paraId="59DE3E07" w14:textId="11531BC5" w:rsidR="0082365C" w:rsidRPr="0082365C" w:rsidRDefault="0082365C" w:rsidP="0082365C">
      <w:pPr>
        <w:pStyle w:val="ListParagraph"/>
        <w:ind w:left="0"/>
        <w:jc w:val="both"/>
        <w:rPr>
          <w:rFonts w:cs="Arial"/>
          <w:sz w:val="20"/>
          <w:szCs w:val="20"/>
        </w:rPr>
      </w:pPr>
      <w:r w:rsidRPr="0082365C">
        <w:rPr>
          <w:rFonts w:cs="Arial"/>
          <w:sz w:val="20"/>
          <w:szCs w:val="20"/>
        </w:rPr>
        <w:t xml:space="preserve">This should be the projected maximum weight of fish (biomass), in tonnes, which will be held on </w:t>
      </w:r>
      <w:r w:rsidR="006D35F5">
        <w:rPr>
          <w:rFonts w:cs="Arial"/>
          <w:sz w:val="20"/>
          <w:szCs w:val="20"/>
        </w:rPr>
        <w:t>the farm</w:t>
      </w:r>
      <w:r w:rsidRPr="0082365C">
        <w:rPr>
          <w:rFonts w:cs="Arial"/>
          <w:sz w:val="20"/>
          <w:szCs w:val="20"/>
        </w:rPr>
        <w:t xml:space="preserve"> at any time.</w:t>
      </w:r>
      <w:r w:rsidR="002957FE">
        <w:rPr>
          <w:rFonts w:cs="Arial"/>
          <w:sz w:val="20"/>
          <w:szCs w:val="20"/>
        </w:rPr>
        <w:t xml:space="preserve">  </w:t>
      </w:r>
      <w:r w:rsidR="00A22472">
        <w:rPr>
          <w:rFonts w:cs="Arial"/>
          <w:sz w:val="20"/>
          <w:szCs w:val="20"/>
        </w:rPr>
        <w:t xml:space="preserve">Any reference to </w:t>
      </w:r>
      <w:r w:rsidR="00A22472" w:rsidRPr="00C07B25">
        <w:rPr>
          <w:color w:val="000000" w:themeColor="text1"/>
          <w:sz w:val="20"/>
          <w:szCs w:val="20"/>
        </w:rPr>
        <w:t>“weight of fish” means the weight of fish in the pens including sto</w:t>
      </w:r>
      <w:r w:rsidR="007061F7">
        <w:rPr>
          <w:color w:val="000000" w:themeColor="text1"/>
          <w:sz w:val="20"/>
          <w:szCs w:val="20"/>
        </w:rPr>
        <w:t>mach contents and body fluids.</w:t>
      </w:r>
      <w:r w:rsidR="00641F56">
        <w:rPr>
          <w:color w:val="000000" w:themeColor="text1"/>
          <w:sz w:val="20"/>
          <w:szCs w:val="20"/>
        </w:rPr>
        <w:t xml:space="preserve">  This should not be after any periods of starvation.</w:t>
      </w:r>
    </w:p>
    <w:p w14:paraId="3DFE7659" w14:textId="5EB11BAB" w:rsidR="0082365C" w:rsidRDefault="00A3771C" w:rsidP="0082365C">
      <w:pPr>
        <w:pStyle w:val="ListParagraph"/>
        <w:ind w:left="0"/>
        <w:jc w:val="both"/>
        <w:rPr>
          <w:rFonts w:cs="Arial"/>
          <w:i/>
          <w:sz w:val="20"/>
          <w:szCs w:val="20"/>
        </w:rPr>
      </w:pPr>
      <w:r>
        <w:rPr>
          <w:rFonts w:cs="Arial"/>
          <w:i/>
          <w:sz w:val="20"/>
          <w:szCs w:val="20"/>
        </w:rPr>
        <w:t xml:space="preserve">PLEASE NOTE - </w:t>
      </w:r>
      <w:r w:rsidR="0082365C" w:rsidRPr="0082365C">
        <w:rPr>
          <w:rFonts w:cs="Arial"/>
          <w:i/>
          <w:sz w:val="20"/>
          <w:szCs w:val="20"/>
        </w:rPr>
        <w:t>this figure should not include cleaner fish.</w:t>
      </w:r>
    </w:p>
    <w:p w14:paraId="00D7E28F" w14:textId="77777777" w:rsidR="003C77A9" w:rsidRDefault="003C77A9" w:rsidP="003C77A9">
      <w:pPr>
        <w:pStyle w:val="ListParagraph"/>
        <w:ind w:left="0"/>
        <w:jc w:val="both"/>
        <w:rPr>
          <w:rFonts w:cs="Arial"/>
          <w:sz w:val="20"/>
          <w:szCs w:val="20"/>
        </w:rPr>
      </w:pPr>
    </w:p>
    <w:p w14:paraId="751B4743" w14:textId="69396988" w:rsidR="003C77A9" w:rsidRPr="0082365C" w:rsidRDefault="003C77A9" w:rsidP="003C77A9">
      <w:pPr>
        <w:pStyle w:val="ListParagraph"/>
        <w:numPr>
          <w:ilvl w:val="0"/>
          <w:numId w:val="14"/>
        </w:numPr>
        <w:ind w:left="0"/>
        <w:jc w:val="both"/>
        <w:rPr>
          <w:rFonts w:cs="Arial"/>
          <w:b/>
          <w:sz w:val="20"/>
          <w:szCs w:val="20"/>
        </w:rPr>
      </w:pPr>
      <w:r w:rsidRPr="0082365C">
        <w:rPr>
          <w:rFonts w:cs="Arial"/>
          <w:b/>
          <w:sz w:val="20"/>
          <w:szCs w:val="20"/>
        </w:rPr>
        <w:t xml:space="preserve">Maximum </w:t>
      </w:r>
      <w:r>
        <w:rPr>
          <w:rFonts w:cs="Arial"/>
          <w:b/>
          <w:sz w:val="20"/>
          <w:szCs w:val="20"/>
        </w:rPr>
        <w:t>number</w:t>
      </w:r>
      <w:r w:rsidRPr="0082365C">
        <w:rPr>
          <w:rFonts w:cs="Arial"/>
          <w:b/>
          <w:sz w:val="20"/>
          <w:szCs w:val="20"/>
        </w:rPr>
        <w:t xml:space="preserve"> of fish.</w:t>
      </w:r>
    </w:p>
    <w:p w14:paraId="44371F3D" w14:textId="4609DE52" w:rsidR="003C77A9" w:rsidRPr="003C77A9" w:rsidRDefault="003C77A9" w:rsidP="0082365C">
      <w:pPr>
        <w:pStyle w:val="ListParagraph"/>
        <w:ind w:left="0"/>
        <w:jc w:val="both"/>
        <w:rPr>
          <w:rFonts w:cs="Arial"/>
          <w:iCs/>
          <w:sz w:val="20"/>
          <w:szCs w:val="20"/>
        </w:rPr>
      </w:pPr>
      <w:r w:rsidRPr="003C77A9">
        <w:rPr>
          <w:rFonts w:cs="Arial"/>
          <w:iCs/>
          <w:sz w:val="20"/>
          <w:szCs w:val="20"/>
        </w:rPr>
        <w:t>This should be the maximum number of</w:t>
      </w:r>
      <w:r w:rsidR="006D35F5">
        <w:rPr>
          <w:rFonts w:cs="Arial"/>
          <w:iCs/>
          <w:sz w:val="20"/>
          <w:szCs w:val="20"/>
        </w:rPr>
        <w:t>,</w:t>
      </w:r>
      <w:r w:rsidRPr="003C77A9">
        <w:rPr>
          <w:rFonts w:cs="Arial"/>
          <w:iCs/>
          <w:sz w:val="20"/>
          <w:szCs w:val="20"/>
        </w:rPr>
        <w:t xml:space="preserve"> </w:t>
      </w:r>
      <w:r w:rsidR="006D35F5">
        <w:rPr>
          <w:rFonts w:cs="Arial"/>
          <w:iCs/>
          <w:sz w:val="20"/>
          <w:szCs w:val="20"/>
        </w:rPr>
        <w:t>as relevant, Atlantic salmon or rainbow trout</w:t>
      </w:r>
      <w:r w:rsidRPr="003C77A9">
        <w:rPr>
          <w:rFonts w:cs="Arial"/>
          <w:iCs/>
          <w:sz w:val="20"/>
          <w:szCs w:val="20"/>
        </w:rPr>
        <w:t xml:space="preserve"> </w:t>
      </w:r>
      <w:r w:rsidR="006D35F5">
        <w:rPr>
          <w:rFonts w:cs="Arial"/>
          <w:iCs/>
          <w:sz w:val="20"/>
          <w:szCs w:val="20"/>
        </w:rPr>
        <w:t>that</w:t>
      </w:r>
      <w:r>
        <w:rPr>
          <w:rFonts w:cs="Arial"/>
          <w:iCs/>
          <w:sz w:val="20"/>
          <w:szCs w:val="20"/>
        </w:rPr>
        <w:t xml:space="preserve"> </w:t>
      </w:r>
      <w:r w:rsidR="006D35F5">
        <w:rPr>
          <w:rFonts w:cs="Arial"/>
          <w:iCs/>
          <w:sz w:val="20"/>
          <w:szCs w:val="20"/>
        </w:rPr>
        <w:t>will be held on the farm at any time.</w:t>
      </w:r>
    </w:p>
    <w:p w14:paraId="1913A87C" w14:textId="7C93C281" w:rsidR="0082365C" w:rsidRPr="0082365C" w:rsidRDefault="0082365C" w:rsidP="0082365C">
      <w:pPr>
        <w:pStyle w:val="ListParagraph"/>
        <w:ind w:left="0"/>
        <w:jc w:val="both"/>
        <w:rPr>
          <w:rFonts w:cs="Arial"/>
          <w:sz w:val="20"/>
          <w:szCs w:val="20"/>
        </w:rPr>
      </w:pPr>
    </w:p>
    <w:p w14:paraId="1B4F3C40" w14:textId="7809C634" w:rsidR="00A209CB" w:rsidRDefault="00A209CB" w:rsidP="0082365C">
      <w:pPr>
        <w:pStyle w:val="ListParagraph"/>
        <w:numPr>
          <w:ilvl w:val="0"/>
          <w:numId w:val="14"/>
        </w:numPr>
        <w:ind w:left="0"/>
        <w:jc w:val="both"/>
        <w:rPr>
          <w:rFonts w:cs="Arial"/>
          <w:b/>
          <w:sz w:val="20"/>
          <w:szCs w:val="20"/>
        </w:rPr>
      </w:pPr>
      <w:r>
        <w:rPr>
          <w:rFonts w:cs="Arial"/>
          <w:b/>
          <w:sz w:val="20"/>
          <w:szCs w:val="20"/>
        </w:rPr>
        <w:t>Maximum feeding rate.</w:t>
      </w:r>
    </w:p>
    <w:p w14:paraId="0D5CFC31" w14:textId="0CEB7978" w:rsidR="00A209CB" w:rsidRPr="00A209CB" w:rsidRDefault="00A209CB" w:rsidP="00A209CB">
      <w:pPr>
        <w:pStyle w:val="ListParagraph"/>
        <w:ind w:left="0"/>
        <w:jc w:val="both"/>
        <w:rPr>
          <w:rFonts w:cs="Arial"/>
          <w:i/>
          <w:sz w:val="20"/>
          <w:szCs w:val="20"/>
        </w:rPr>
      </w:pPr>
      <w:r>
        <w:rPr>
          <w:rFonts w:cs="Arial"/>
          <w:i/>
          <w:sz w:val="20"/>
          <w:szCs w:val="20"/>
        </w:rPr>
        <w:t>PLEASE NOTE – for modelling purposes, SEPA assumes a feed rate of 7kg/t/d.  This is the figure which will be used unless a different figure is specified.</w:t>
      </w:r>
    </w:p>
    <w:p w14:paraId="6D765416" w14:textId="77777777" w:rsidR="00A209CB" w:rsidRDefault="00A209CB" w:rsidP="00A209CB">
      <w:pPr>
        <w:pStyle w:val="ListParagraph"/>
        <w:ind w:left="0"/>
        <w:jc w:val="both"/>
        <w:rPr>
          <w:rFonts w:cs="Arial"/>
          <w:b/>
          <w:sz w:val="20"/>
          <w:szCs w:val="20"/>
        </w:rPr>
      </w:pPr>
    </w:p>
    <w:p w14:paraId="6B439E30" w14:textId="0ADA22D1" w:rsidR="005F2A33" w:rsidRPr="0082365C" w:rsidRDefault="00A3771C" w:rsidP="0082365C">
      <w:pPr>
        <w:pStyle w:val="ListParagraph"/>
        <w:numPr>
          <w:ilvl w:val="0"/>
          <w:numId w:val="14"/>
        </w:numPr>
        <w:ind w:left="0"/>
        <w:jc w:val="both"/>
        <w:rPr>
          <w:rFonts w:cs="Arial"/>
          <w:b/>
          <w:sz w:val="20"/>
          <w:szCs w:val="20"/>
        </w:rPr>
      </w:pPr>
      <w:r>
        <w:rPr>
          <w:rFonts w:cs="Arial"/>
          <w:b/>
          <w:sz w:val="20"/>
          <w:szCs w:val="20"/>
        </w:rPr>
        <w:t>Bath medicines required</w:t>
      </w:r>
    </w:p>
    <w:p w14:paraId="2357E6AF" w14:textId="7CF99B79" w:rsidR="0082365C" w:rsidRPr="00A3771C" w:rsidRDefault="0082365C" w:rsidP="00A3771C">
      <w:pPr>
        <w:pStyle w:val="ListParagraph"/>
        <w:ind w:left="0"/>
        <w:jc w:val="both"/>
        <w:rPr>
          <w:rFonts w:cs="Arial"/>
          <w:i/>
          <w:sz w:val="20"/>
          <w:szCs w:val="20"/>
        </w:rPr>
      </w:pPr>
      <w:r>
        <w:rPr>
          <w:rFonts w:cs="Arial"/>
          <w:sz w:val="20"/>
          <w:szCs w:val="20"/>
        </w:rPr>
        <w:t xml:space="preserve">This should be </w:t>
      </w:r>
      <w:r w:rsidR="00A3771C">
        <w:rPr>
          <w:rFonts w:cs="Arial"/>
          <w:sz w:val="20"/>
          <w:szCs w:val="20"/>
        </w:rPr>
        <w:t xml:space="preserve">a list of the trade names and active ingredients of </w:t>
      </w:r>
      <w:r w:rsidR="00814016">
        <w:rPr>
          <w:rFonts w:cs="Arial"/>
          <w:sz w:val="20"/>
          <w:szCs w:val="20"/>
        </w:rPr>
        <w:t xml:space="preserve">all </w:t>
      </w:r>
      <w:r w:rsidR="00A3771C">
        <w:rPr>
          <w:rFonts w:cs="Arial"/>
          <w:sz w:val="20"/>
          <w:szCs w:val="20"/>
        </w:rPr>
        <w:t xml:space="preserve">products which are to be used as bath sea lice medicines, e.g. Salmosan, containing </w:t>
      </w:r>
      <w:r w:rsidR="001A2288">
        <w:rPr>
          <w:rFonts w:cs="Arial"/>
          <w:sz w:val="20"/>
          <w:szCs w:val="20"/>
        </w:rPr>
        <w:t>50%w/w</w:t>
      </w:r>
      <w:r w:rsidR="00A3771C">
        <w:rPr>
          <w:rFonts w:cs="Arial"/>
          <w:sz w:val="20"/>
          <w:szCs w:val="20"/>
        </w:rPr>
        <w:t xml:space="preserve"> azamethiphos.</w:t>
      </w:r>
      <w:r w:rsidR="002D5383">
        <w:rPr>
          <w:rFonts w:cs="Arial"/>
          <w:sz w:val="20"/>
          <w:szCs w:val="20"/>
        </w:rPr>
        <w:t xml:space="preserve"> </w:t>
      </w:r>
      <w:r w:rsidR="002D5383" w:rsidRPr="002D5383">
        <w:rPr>
          <w:rFonts w:cs="Arial"/>
          <w:sz w:val="20"/>
          <w:szCs w:val="20"/>
        </w:rPr>
        <w:t>If you know the intended quantities to be used, please include this in your response</w:t>
      </w:r>
      <w:r w:rsidR="002D5383">
        <w:rPr>
          <w:rFonts w:cs="Arial"/>
          <w:sz w:val="20"/>
          <w:szCs w:val="20"/>
        </w:rPr>
        <w:t>, but this is no</w:t>
      </w:r>
      <w:r w:rsidR="002D5383" w:rsidRPr="002D5383">
        <w:rPr>
          <w:rFonts w:cs="Arial"/>
          <w:sz w:val="20"/>
          <w:szCs w:val="20"/>
        </w:rPr>
        <w:t>t essential.</w:t>
      </w:r>
    </w:p>
    <w:p w14:paraId="71767A43" w14:textId="77777777" w:rsidR="005F2A33" w:rsidRPr="0082365C" w:rsidRDefault="005F2A33" w:rsidP="0082365C">
      <w:pPr>
        <w:pStyle w:val="ListParagraph"/>
        <w:ind w:left="0"/>
        <w:jc w:val="both"/>
        <w:rPr>
          <w:rFonts w:cs="Arial"/>
          <w:sz w:val="20"/>
          <w:szCs w:val="20"/>
        </w:rPr>
      </w:pPr>
    </w:p>
    <w:p w14:paraId="2557DD08" w14:textId="09398E4E" w:rsidR="00405F61" w:rsidRPr="00447FBB" w:rsidRDefault="00814016" w:rsidP="00447FBB">
      <w:pPr>
        <w:pStyle w:val="ListParagraph"/>
        <w:numPr>
          <w:ilvl w:val="0"/>
          <w:numId w:val="14"/>
        </w:numPr>
        <w:ind w:left="0"/>
        <w:jc w:val="both"/>
        <w:rPr>
          <w:rFonts w:cs="Arial"/>
          <w:b/>
          <w:sz w:val="20"/>
          <w:szCs w:val="20"/>
        </w:rPr>
      </w:pPr>
      <w:r>
        <w:rPr>
          <w:rFonts w:cs="Arial"/>
          <w:b/>
          <w:sz w:val="20"/>
          <w:szCs w:val="20"/>
        </w:rPr>
        <w:t>In-feed medicines required</w:t>
      </w:r>
      <w:r w:rsidR="001A2288">
        <w:rPr>
          <w:rFonts w:cs="Arial"/>
          <w:b/>
          <w:sz w:val="20"/>
          <w:szCs w:val="20"/>
        </w:rPr>
        <w:t>.</w:t>
      </w:r>
    </w:p>
    <w:p w14:paraId="6CCBEA5F" w14:textId="71ADECAD" w:rsidR="00A34B40" w:rsidRDefault="00A34B40" w:rsidP="0082365C">
      <w:pPr>
        <w:pStyle w:val="ListParagraph"/>
        <w:ind w:left="0"/>
        <w:jc w:val="both"/>
        <w:rPr>
          <w:rFonts w:cs="Arial"/>
          <w:sz w:val="20"/>
          <w:szCs w:val="20"/>
        </w:rPr>
      </w:pPr>
      <w:r w:rsidRPr="0082365C">
        <w:rPr>
          <w:rFonts w:cs="Arial"/>
          <w:sz w:val="20"/>
          <w:szCs w:val="20"/>
        </w:rPr>
        <w:t xml:space="preserve">This should be </w:t>
      </w:r>
      <w:r w:rsidR="00814016">
        <w:rPr>
          <w:rFonts w:cs="Arial"/>
          <w:sz w:val="20"/>
          <w:szCs w:val="20"/>
        </w:rPr>
        <w:t>the trade names and active ingredient(s) of all products which are to be used as in-feed sea lice medicines, e.g.</w:t>
      </w:r>
      <w:r w:rsidR="00A53932">
        <w:rPr>
          <w:rFonts w:cs="Arial"/>
          <w:sz w:val="20"/>
          <w:szCs w:val="20"/>
        </w:rPr>
        <w:t>,</w:t>
      </w:r>
      <w:r w:rsidR="00814016">
        <w:rPr>
          <w:rFonts w:cs="Arial"/>
          <w:sz w:val="20"/>
          <w:szCs w:val="20"/>
        </w:rPr>
        <w:t xml:space="preserve"> Slice, containing </w:t>
      </w:r>
      <w:r w:rsidR="001A2288">
        <w:rPr>
          <w:rFonts w:cs="Arial"/>
          <w:sz w:val="20"/>
          <w:szCs w:val="20"/>
        </w:rPr>
        <w:t>0.2%w/w emamectin benzoate.</w:t>
      </w:r>
    </w:p>
    <w:p w14:paraId="3518CD1E" w14:textId="77777777" w:rsidR="00447FBB" w:rsidRDefault="00447FBB" w:rsidP="00447FBB">
      <w:pPr>
        <w:pStyle w:val="ListParagraph"/>
        <w:ind w:left="0"/>
        <w:jc w:val="both"/>
        <w:rPr>
          <w:rFonts w:cs="Arial"/>
          <w:sz w:val="20"/>
          <w:szCs w:val="20"/>
        </w:rPr>
      </w:pPr>
    </w:p>
    <w:p w14:paraId="64B24F79" w14:textId="660A832C" w:rsidR="00447FBB" w:rsidRDefault="00447FBB" w:rsidP="00447FBB">
      <w:pPr>
        <w:pStyle w:val="ListParagraph"/>
        <w:numPr>
          <w:ilvl w:val="0"/>
          <w:numId w:val="14"/>
        </w:numPr>
        <w:ind w:left="0"/>
        <w:jc w:val="both"/>
        <w:rPr>
          <w:rFonts w:cs="Arial"/>
          <w:b/>
          <w:sz w:val="20"/>
          <w:szCs w:val="20"/>
        </w:rPr>
      </w:pPr>
      <w:r>
        <w:rPr>
          <w:rFonts w:cs="Arial"/>
          <w:b/>
          <w:sz w:val="20"/>
          <w:szCs w:val="20"/>
        </w:rPr>
        <w:t xml:space="preserve">The average </w:t>
      </w:r>
      <w:r w:rsidR="005B5F1C">
        <w:rPr>
          <w:rFonts w:cs="Arial"/>
          <w:b/>
          <w:sz w:val="20"/>
          <w:szCs w:val="20"/>
        </w:rPr>
        <w:t>number of adult female sea lice per fish between week 12 and week 22.</w:t>
      </w:r>
    </w:p>
    <w:p w14:paraId="5A7622D8" w14:textId="7ED5F06F" w:rsidR="0051246C" w:rsidRPr="00D05B77" w:rsidRDefault="000A3F4F" w:rsidP="0051246C">
      <w:pPr>
        <w:pStyle w:val="ListParagraph"/>
        <w:ind w:left="0"/>
        <w:jc w:val="both"/>
        <w:rPr>
          <w:rFonts w:cs="Arial"/>
          <w:bCs/>
          <w:sz w:val="20"/>
          <w:szCs w:val="20"/>
        </w:rPr>
      </w:pPr>
      <w:r w:rsidRPr="00D05B77">
        <w:rPr>
          <w:rFonts w:cs="Arial"/>
          <w:bCs/>
          <w:sz w:val="20"/>
          <w:szCs w:val="20"/>
        </w:rPr>
        <w:t>T</w:t>
      </w:r>
      <w:r w:rsidR="00E1652D" w:rsidRPr="00D05B77">
        <w:rPr>
          <w:rFonts w:cs="Arial"/>
          <w:bCs/>
          <w:sz w:val="20"/>
          <w:szCs w:val="20"/>
        </w:rPr>
        <w:t xml:space="preserve">his should be the </w:t>
      </w:r>
      <w:r w:rsidR="00D05B77" w:rsidRPr="00D05B77">
        <w:rPr>
          <w:bCs/>
          <w:sz w:val="20"/>
          <w:szCs w:val="20"/>
        </w:rPr>
        <w:t xml:space="preserve">upper limit </w:t>
      </w:r>
      <w:r w:rsidR="004F01FC">
        <w:rPr>
          <w:bCs/>
          <w:sz w:val="20"/>
          <w:szCs w:val="20"/>
        </w:rPr>
        <w:t xml:space="preserve">that </w:t>
      </w:r>
      <w:r w:rsidR="00D05B77" w:rsidRPr="00D05B77">
        <w:rPr>
          <w:bCs/>
          <w:sz w:val="20"/>
          <w:szCs w:val="20"/>
        </w:rPr>
        <w:t>you</w:t>
      </w:r>
      <w:r w:rsidR="00CA348B">
        <w:rPr>
          <w:bCs/>
          <w:sz w:val="20"/>
          <w:szCs w:val="20"/>
        </w:rPr>
        <w:t xml:space="preserve"> will</w:t>
      </w:r>
      <w:r w:rsidR="00D05B77" w:rsidRPr="00D05B77">
        <w:rPr>
          <w:bCs/>
          <w:sz w:val="20"/>
          <w:szCs w:val="20"/>
        </w:rPr>
        <w:t xml:space="preserve"> keep the rolling mean of adult female sea lice per fish below over any period of 4 weeks between week 12 and week 22</w:t>
      </w:r>
      <w:r w:rsidR="00614B77" w:rsidRPr="00D05B77">
        <w:rPr>
          <w:rFonts w:cs="Arial"/>
          <w:bCs/>
          <w:sz w:val="20"/>
          <w:szCs w:val="20"/>
        </w:rPr>
        <w:t xml:space="preserve"> </w:t>
      </w:r>
      <w:r w:rsidR="008E4821" w:rsidRPr="00D05B77">
        <w:rPr>
          <w:rFonts w:cs="Arial"/>
          <w:bCs/>
          <w:sz w:val="20"/>
          <w:szCs w:val="20"/>
        </w:rPr>
        <w:t>(as defined in ISO 8601)</w:t>
      </w:r>
      <w:r w:rsidR="00D05B77" w:rsidRPr="00D05B77">
        <w:rPr>
          <w:rFonts w:cs="Arial"/>
          <w:bCs/>
          <w:sz w:val="20"/>
          <w:szCs w:val="20"/>
        </w:rPr>
        <w:t>.</w:t>
      </w:r>
    </w:p>
    <w:p w14:paraId="25FBED0F" w14:textId="77777777" w:rsidR="005B5F1C" w:rsidRDefault="005B5F1C" w:rsidP="005B5F1C">
      <w:pPr>
        <w:pStyle w:val="ListParagraph"/>
        <w:ind w:left="0"/>
        <w:jc w:val="both"/>
        <w:rPr>
          <w:rFonts w:cs="Arial"/>
          <w:b/>
          <w:sz w:val="20"/>
          <w:szCs w:val="20"/>
        </w:rPr>
      </w:pPr>
    </w:p>
    <w:p w14:paraId="1AFFC446" w14:textId="030C4E0A" w:rsidR="005B5F1C" w:rsidRPr="0082365C" w:rsidRDefault="005B5F1C" w:rsidP="00447FBB">
      <w:pPr>
        <w:pStyle w:val="ListParagraph"/>
        <w:numPr>
          <w:ilvl w:val="0"/>
          <w:numId w:val="14"/>
        </w:numPr>
        <w:ind w:left="0"/>
        <w:jc w:val="both"/>
        <w:rPr>
          <w:rFonts w:cs="Arial"/>
          <w:b/>
          <w:sz w:val="20"/>
          <w:szCs w:val="20"/>
        </w:rPr>
      </w:pPr>
      <w:r>
        <w:rPr>
          <w:rFonts w:cs="Arial"/>
          <w:b/>
          <w:sz w:val="20"/>
          <w:szCs w:val="20"/>
        </w:rPr>
        <w:t>The operating pattern of the farm.</w:t>
      </w:r>
    </w:p>
    <w:p w14:paraId="1E4FD6BF" w14:textId="77777777" w:rsidR="00105506" w:rsidRDefault="003B497C" w:rsidP="00447FBB">
      <w:pPr>
        <w:pStyle w:val="ListParagraph"/>
        <w:ind w:left="0"/>
        <w:jc w:val="both"/>
        <w:rPr>
          <w:rFonts w:cs="Arial"/>
          <w:sz w:val="20"/>
          <w:szCs w:val="20"/>
        </w:rPr>
      </w:pPr>
      <w:r>
        <w:rPr>
          <w:rFonts w:cs="Arial"/>
          <w:sz w:val="20"/>
          <w:szCs w:val="20"/>
        </w:rPr>
        <w:t>This section should only be completed if</w:t>
      </w:r>
      <w:r w:rsidR="00105506">
        <w:rPr>
          <w:rFonts w:cs="Arial"/>
          <w:sz w:val="20"/>
          <w:szCs w:val="20"/>
        </w:rPr>
        <w:t>:</w:t>
      </w:r>
    </w:p>
    <w:p w14:paraId="374555DE" w14:textId="1C743F90" w:rsidR="00447FBB" w:rsidRDefault="003B497C" w:rsidP="00D67165">
      <w:pPr>
        <w:pStyle w:val="ListParagraph"/>
        <w:numPr>
          <w:ilvl w:val="0"/>
          <w:numId w:val="18"/>
        </w:numPr>
        <w:ind w:left="567" w:hanging="567"/>
        <w:jc w:val="both"/>
        <w:rPr>
          <w:rFonts w:cs="Arial"/>
          <w:sz w:val="20"/>
          <w:szCs w:val="20"/>
        </w:rPr>
      </w:pPr>
      <w:r>
        <w:rPr>
          <w:rFonts w:cs="Arial"/>
          <w:sz w:val="20"/>
          <w:szCs w:val="20"/>
        </w:rPr>
        <w:t xml:space="preserve">the planned </w:t>
      </w:r>
      <w:r w:rsidR="00782AFA">
        <w:rPr>
          <w:rFonts w:cs="Arial"/>
          <w:sz w:val="20"/>
          <w:szCs w:val="20"/>
        </w:rPr>
        <w:t>timings of stocking and harvesting</w:t>
      </w:r>
      <w:r>
        <w:rPr>
          <w:rFonts w:cs="Arial"/>
          <w:sz w:val="20"/>
          <w:szCs w:val="20"/>
        </w:rPr>
        <w:t xml:space="preserve"> </w:t>
      </w:r>
      <w:r w:rsidR="00C70396">
        <w:rPr>
          <w:rFonts w:cs="Arial"/>
          <w:sz w:val="20"/>
          <w:szCs w:val="20"/>
        </w:rPr>
        <w:t xml:space="preserve">of the farm </w:t>
      </w:r>
      <w:r w:rsidR="00782AFA">
        <w:rPr>
          <w:rFonts w:cs="Arial"/>
          <w:sz w:val="20"/>
          <w:szCs w:val="20"/>
        </w:rPr>
        <w:t xml:space="preserve">are </w:t>
      </w:r>
      <w:r w:rsidR="00C70396">
        <w:rPr>
          <w:rFonts w:cs="Arial"/>
          <w:sz w:val="20"/>
          <w:szCs w:val="20"/>
        </w:rPr>
        <w:t xml:space="preserve">likely to </w:t>
      </w:r>
      <w:r w:rsidR="00AA0DAC">
        <w:rPr>
          <w:rFonts w:cs="Arial"/>
          <w:sz w:val="20"/>
          <w:szCs w:val="20"/>
        </w:rPr>
        <w:t>affect the</w:t>
      </w:r>
      <w:r w:rsidR="00782AFA">
        <w:rPr>
          <w:rFonts w:cs="Arial"/>
          <w:sz w:val="20"/>
          <w:szCs w:val="20"/>
        </w:rPr>
        <w:t xml:space="preserve"> number of adult female sea lice on the farm during weeks </w:t>
      </w:r>
      <w:r w:rsidR="00AF41B5">
        <w:rPr>
          <w:rFonts w:cs="Arial"/>
          <w:sz w:val="20"/>
          <w:szCs w:val="20"/>
        </w:rPr>
        <w:t>12 to 22</w:t>
      </w:r>
      <w:r w:rsidR="008E4821">
        <w:rPr>
          <w:rFonts w:cs="Arial"/>
          <w:sz w:val="20"/>
          <w:szCs w:val="20"/>
        </w:rPr>
        <w:t xml:space="preserve"> (as defined in ISO 8601)</w:t>
      </w:r>
      <w:r w:rsidR="00D67165">
        <w:rPr>
          <w:rFonts w:cs="Arial"/>
          <w:sz w:val="20"/>
          <w:szCs w:val="20"/>
        </w:rPr>
        <w:t>.</w:t>
      </w:r>
    </w:p>
    <w:p w14:paraId="482E5278" w14:textId="075C0FD6" w:rsidR="00105506" w:rsidRPr="0082365C" w:rsidRDefault="00DC0BB2" w:rsidP="00D67165">
      <w:pPr>
        <w:pStyle w:val="ListParagraph"/>
        <w:numPr>
          <w:ilvl w:val="0"/>
          <w:numId w:val="18"/>
        </w:numPr>
        <w:ind w:left="567" w:hanging="567"/>
        <w:jc w:val="both"/>
        <w:rPr>
          <w:rFonts w:cs="Arial"/>
          <w:sz w:val="20"/>
          <w:szCs w:val="20"/>
        </w:rPr>
      </w:pPr>
      <w:r>
        <w:rPr>
          <w:rFonts w:cs="Arial"/>
          <w:sz w:val="20"/>
          <w:szCs w:val="20"/>
        </w:rPr>
        <w:t xml:space="preserve">the farm will be wholly or partially enclosed during weeks 12 to 22 such that sea lice </w:t>
      </w:r>
      <w:r w:rsidR="00D67165">
        <w:rPr>
          <w:rFonts w:cs="Arial"/>
          <w:sz w:val="20"/>
          <w:szCs w:val="20"/>
        </w:rPr>
        <w:t xml:space="preserve">exchanges between the farm and the surrounding coastal waters are </w:t>
      </w:r>
      <w:r w:rsidR="008E4821">
        <w:rPr>
          <w:rFonts w:cs="Arial"/>
          <w:sz w:val="20"/>
          <w:szCs w:val="20"/>
        </w:rPr>
        <w:t>not expected</w:t>
      </w:r>
      <w:r w:rsidR="00D67165">
        <w:rPr>
          <w:rFonts w:cs="Arial"/>
          <w:sz w:val="20"/>
          <w:szCs w:val="20"/>
        </w:rPr>
        <w:t>.</w:t>
      </w:r>
    </w:p>
    <w:p w14:paraId="05C4423A" w14:textId="20468960" w:rsidR="005F2A33" w:rsidRPr="0082365C" w:rsidRDefault="007A6B94" w:rsidP="0082365C">
      <w:pPr>
        <w:pStyle w:val="ListParagraph"/>
        <w:ind w:left="0"/>
        <w:jc w:val="both"/>
        <w:rPr>
          <w:rFonts w:cs="Arial"/>
          <w:sz w:val="20"/>
          <w:szCs w:val="20"/>
        </w:rPr>
      </w:pPr>
      <w:r>
        <w:rPr>
          <w:rFonts w:cs="Arial"/>
          <w:sz w:val="20"/>
          <w:szCs w:val="20"/>
        </w:rPr>
        <w:t>Summary details should be provided with stocking and harvesting timings if relevant.</w:t>
      </w:r>
    </w:p>
    <w:tbl>
      <w:tblPr>
        <w:tblStyle w:val="TableGrid"/>
        <w:tblW w:w="0" w:type="auto"/>
        <w:tblLook w:val="04A0" w:firstRow="1" w:lastRow="0" w:firstColumn="1" w:lastColumn="0" w:noHBand="0" w:noVBand="1"/>
      </w:tblPr>
      <w:tblGrid>
        <w:gridCol w:w="9016"/>
      </w:tblGrid>
      <w:tr w:rsidR="00B02671" w14:paraId="1179D0AB" w14:textId="77777777" w:rsidTr="00B02671">
        <w:tc>
          <w:tcPr>
            <w:tcW w:w="9016" w:type="dxa"/>
          </w:tcPr>
          <w:p w14:paraId="0B5EE0D8" w14:textId="77777777" w:rsidR="00B02671" w:rsidRDefault="00B02671" w:rsidP="00B02671">
            <w:pPr>
              <w:rPr>
                <w:rFonts w:cs="Arial"/>
                <w:color w:val="333333"/>
                <w:sz w:val="18"/>
                <w:szCs w:val="18"/>
                <w:lang w:val="en" w:eastAsia="en-GB"/>
              </w:rPr>
            </w:pPr>
            <w:r>
              <w:rPr>
                <w:b/>
                <w:bCs/>
              </w:rPr>
              <w:t xml:space="preserve">Next Steps: </w:t>
            </w:r>
            <w:r>
              <w:rPr>
                <w:rFonts w:cs="Arial"/>
                <w:color w:val="333333"/>
                <w:sz w:val="18"/>
                <w:szCs w:val="18"/>
                <w:lang w:val="en" w:eastAsia="en-GB"/>
              </w:rPr>
              <w:t>SEPA will prepare a</w:t>
            </w:r>
            <w:r>
              <w:rPr>
                <w:lang w:val="en"/>
              </w:rPr>
              <w:t xml:space="preserve"> </w:t>
            </w:r>
            <w:r>
              <w:rPr>
                <w:rFonts w:cs="Arial"/>
                <w:color w:val="333333"/>
                <w:sz w:val="18"/>
                <w:szCs w:val="18"/>
                <w:lang w:val="en" w:eastAsia="en-GB"/>
              </w:rPr>
              <w:t>Screening Modelling and Risk Identification report which will outline our initial assessment of the proposal and what further assessment needs to be undertaken.  This report will be provided to you for review and comment.  After a period of 21 days we will publish screening reports on the SEPA website for a period of 1 year or until the application has been determined. This report should be used to inform early public engagement.</w:t>
            </w:r>
          </w:p>
          <w:p w14:paraId="14260426" w14:textId="77777777" w:rsidR="00B02671" w:rsidRDefault="00B02671" w:rsidP="00B02671">
            <w:pPr>
              <w:rPr>
                <w:b/>
                <w:bCs/>
              </w:rPr>
            </w:pPr>
          </w:p>
        </w:tc>
      </w:tr>
    </w:tbl>
    <w:p w14:paraId="3AD2D7AF" w14:textId="77777777" w:rsidR="00B02671" w:rsidRDefault="00B02671" w:rsidP="00B02671">
      <w:pPr>
        <w:rPr>
          <w:b/>
          <w:bCs/>
        </w:rPr>
      </w:pPr>
    </w:p>
    <w:p w14:paraId="5E34DEFB" w14:textId="77777777" w:rsidR="005F2A33" w:rsidRPr="0082365C" w:rsidRDefault="005F2A33" w:rsidP="0082365C">
      <w:pPr>
        <w:pStyle w:val="ListParagraph"/>
        <w:ind w:left="0"/>
        <w:jc w:val="both"/>
        <w:rPr>
          <w:rFonts w:cs="Arial"/>
          <w:sz w:val="20"/>
          <w:szCs w:val="20"/>
        </w:rPr>
      </w:pPr>
    </w:p>
    <w:p w14:paraId="30F6127D" w14:textId="77777777" w:rsidR="005F2A33" w:rsidRPr="0082365C" w:rsidRDefault="005F2A33" w:rsidP="0082365C">
      <w:pPr>
        <w:pStyle w:val="ListParagraph"/>
        <w:ind w:left="0"/>
        <w:jc w:val="both"/>
        <w:rPr>
          <w:rFonts w:cs="Arial"/>
          <w:sz w:val="20"/>
          <w:szCs w:val="20"/>
        </w:rPr>
      </w:pPr>
    </w:p>
    <w:p w14:paraId="7FCF66A9" w14:textId="77777777" w:rsidR="005B6458" w:rsidRPr="00043C02" w:rsidRDefault="005B6458" w:rsidP="005B6458">
      <w:pPr>
        <w:pStyle w:val="ListParagraph"/>
        <w:ind w:left="1440"/>
        <w:jc w:val="both"/>
        <w:rPr>
          <w:rFonts w:cs="Arial"/>
        </w:rPr>
      </w:pPr>
    </w:p>
    <w:p w14:paraId="35AC129D" w14:textId="6228BA54" w:rsidR="005114B4" w:rsidRDefault="005114B4">
      <w:pPr>
        <w:rPr>
          <w:rFonts w:eastAsia="Times New Roman" w:cs="Arial"/>
          <w:color w:val="000000"/>
          <w:sz w:val="20"/>
          <w:szCs w:val="20"/>
          <w:lang w:eastAsia="en-GB"/>
        </w:rPr>
      </w:pPr>
    </w:p>
    <w:p w14:paraId="0417BF46" w14:textId="77777777" w:rsidR="005114B4" w:rsidRPr="005E3861" w:rsidRDefault="005114B4" w:rsidP="005114B4">
      <w:pPr>
        <w:overflowPunct w:val="0"/>
        <w:autoSpaceDE w:val="0"/>
        <w:autoSpaceDN w:val="0"/>
        <w:adjustRightInd w:val="0"/>
        <w:spacing w:after="0" w:line="240" w:lineRule="auto"/>
        <w:textAlignment w:val="baseline"/>
        <w:rPr>
          <w:rFonts w:eastAsia="Times New Roman" w:cs="Arial"/>
          <w:color w:val="000000"/>
          <w:sz w:val="20"/>
          <w:szCs w:val="20"/>
          <w:lang w:eastAsia="en-GB"/>
        </w:rPr>
      </w:pPr>
    </w:p>
    <w:sectPr w:rsidR="005114B4" w:rsidRPr="005E3861" w:rsidSect="001D7F8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3B7F" w14:textId="77777777" w:rsidR="006D009E" w:rsidRDefault="006D009E" w:rsidP="007A635F">
      <w:pPr>
        <w:spacing w:after="0" w:line="240" w:lineRule="auto"/>
      </w:pPr>
      <w:r>
        <w:separator/>
      </w:r>
    </w:p>
  </w:endnote>
  <w:endnote w:type="continuationSeparator" w:id="0">
    <w:p w14:paraId="4D8BF1D7" w14:textId="77777777" w:rsidR="006D009E" w:rsidRDefault="006D009E" w:rsidP="007A635F">
      <w:pPr>
        <w:spacing w:after="0" w:line="240" w:lineRule="auto"/>
      </w:pPr>
      <w:r>
        <w:continuationSeparator/>
      </w:r>
    </w:p>
  </w:endnote>
  <w:endnote w:type="continuationNotice" w:id="1">
    <w:p w14:paraId="2E22B8BE" w14:textId="77777777" w:rsidR="006D009E" w:rsidRDefault="006D0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8D1C" w14:textId="1C28EDEE" w:rsidR="003C77A9" w:rsidRDefault="003C77A9">
    <w:pPr>
      <w:pStyle w:val="Footer"/>
    </w:pPr>
    <w:r>
      <w:rPr>
        <w:noProof/>
      </w:rPr>
      <mc:AlternateContent>
        <mc:Choice Requires="wps">
          <w:drawing>
            <wp:anchor distT="0" distB="0" distL="0" distR="0" simplePos="0" relativeHeight="251658244" behindDoc="0" locked="0" layoutInCell="1" allowOverlap="1" wp14:anchorId="693C8F96" wp14:editId="7AD3464B">
              <wp:simplePos x="635" y="635"/>
              <wp:positionH relativeFrom="page">
                <wp:align>center</wp:align>
              </wp:positionH>
              <wp:positionV relativeFrom="page">
                <wp:align>bottom</wp:align>
              </wp:positionV>
              <wp:extent cx="443865" cy="443865"/>
              <wp:effectExtent l="0" t="0" r="16510" b="0"/>
              <wp:wrapNone/>
              <wp:docPr id="1563668174" name="Text Box 15636681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A2100" w14:textId="3940C109"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C8F96" id="_x0000_t202" coordsize="21600,21600" o:spt="202" path="m,l,21600r21600,l21600,xe">
              <v:stroke joinstyle="miter"/>
              <v:path gradientshapeok="t" o:connecttype="rect"/>
            </v:shapetype>
            <v:shape id="Text Box 1563668174"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2A2100" w14:textId="3940C109"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C0E3" w14:textId="2D3D128C" w:rsidR="0072788A" w:rsidRDefault="003C77A9">
    <w:pPr>
      <w:pStyle w:val="Footer"/>
      <w:jc w:val="right"/>
    </w:pPr>
    <w:r>
      <w:rPr>
        <w:noProof/>
      </w:rPr>
      <mc:AlternateContent>
        <mc:Choice Requires="wps">
          <w:drawing>
            <wp:anchor distT="0" distB="0" distL="0" distR="0" simplePos="0" relativeHeight="251658245" behindDoc="0" locked="0" layoutInCell="1" allowOverlap="1" wp14:anchorId="1AFD552F" wp14:editId="1A884D5E">
              <wp:simplePos x="914400" y="9953625"/>
              <wp:positionH relativeFrom="page">
                <wp:align>center</wp:align>
              </wp:positionH>
              <wp:positionV relativeFrom="page">
                <wp:align>bottom</wp:align>
              </wp:positionV>
              <wp:extent cx="443865" cy="443865"/>
              <wp:effectExtent l="0" t="0" r="16510" b="0"/>
              <wp:wrapNone/>
              <wp:docPr id="1199242066" name="Text Box 11992420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92359" w14:textId="485DCBF9"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D552F" id="_x0000_t202" coordsize="21600,21600" o:spt="202" path="m,l,21600r21600,l21600,xe">
              <v:stroke joinstyle="miter"/>
              <v:path gradientshapeok="t" o:connecttype="rect"/>
            </v:shapetype>
            <v:shape id="Text Box 1199242066" o:spid="_x0000_s1029"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DC92359" w14:textId="485DCBF9"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v:textbox>
              <w10:wrap anchorx="page" anchory="page"/>
            </v:shape>
          </w:pict>
        </mc:Fallback>
      </mc:AlternateContent>
    </w:r>
    <w:sdt>
      <w:sdtPr>
        <w:id w:val="-1242165111"/>
        <w:docPartObj>
          <w:docPartGallery w:val="Page Numbers (Bottom of Page)"/>
          <w:docPartUnique/>
        </w:docPartObj>
      </w:sdtPr>
      <w:sdtEndPr/>
      <w:sdtContent>
        <w:sdt>
          <w:sdtPr>
            <w:id w:val="-1769616900"/>
            <w:docPartObj>
              <w:docPartGallery w:val="Page Numbers (Top of Page)"/>
              <w:docPartUnique/>
            </w:docPartObj>
          </w:sdtPr>
          <w:sdtEndPr/>
          <w:sdtContent>
            <w:r w:rsidR="0072788A" w:rsidRPr="0079692A">
              <w:rPr>
                <w:sz w:val="18"/>
                <w:szCs w:val="18"/>
              </w:rPr>
              <w:t xml:space="preserve">Page </w:t>
            </w:r>
            <w:r w:rsidR="0072788A" w:rsidRPr="0079692A">
              <w:rPr>
                <w:bCs/>
                <w:sz w:val="18"/>
                <w:szCs w:val="18"/>
              </w:rPr>
              <w:fldChar w:fldCharType="begin"/>
            </w:r>
            <w:r w:rsidR="0072788A" w:rsidRPr="0079692A">
              <w:rPr>
                <w:bCs/>
                <w:sz w:val="18"/>
                <w:szCs w:val="18"/>
              </w:rPr>
              <w:instrText xml:space="preserve"> PAGE </w:instrText>
            </w:r>
            <w:r w:rsidR="0072788A" w:rsidRPr="0079692A">
              <w:rPr>
                <w:bCs/>
                <w:sz w:val="18"/>
                <w:szCs w:val="18"/>
              </w:rPr>
              <w:fldChar w:fldCharType="separate"/>
            </w:r>
            <w:r w:rsidR="00223AAE">
              <w:rPr>
                <w:bCs/>
                <w:noProof/>
                <w:sz w:val="18"/>
                <w:szCs w:val="18"/>
              </w:rPr>
              <w:t>2</w:t>
            </w:r>
            <w:r w:rsidR="0072788A" w:rsidRPr="0079692A">
              <w:rPr>
                <w:bCs/>
                <w:sz w:val="18"/>
                <w:szCs w:val="18"/>
              </w:rPr>
              <w:fldChar w:fldCharType="end"/>
            </w:r>
            <w:r w:rsidR="0072788A" w:rsidRPr="0079692A">
              <w:rPr>
                <w:sz w:val="18"/>
                <w:szCs w:val="18"/>
              </w:rPr>
              <w:t xml:space="preserve"> of </w:t>
            </w:r>
            <w:r w:rsidR="0072788A" w:rsidRPr="0079692A">
              <w:rPr>
                <w:bCs/>
                <w:sz w:val="18"/>
                <w:szCs w:val="18"/>
              </w:rPr>
              <w:fldChar w:fldCharType="begin"/>
            </w:r>
            <w:r w:rsidR="0072788A" w:rsidRPr="0079692A">
              <w:rPr>
                <w:bCs/>
                <w:sz w:val="18"/>
                <w:szCs w:val="18"/>
              </w:rPr>
              <w:instrText xml:space="preserve"> NUMPAGES  </w:instrText>
            </w:r>
            <w:r w:rsidR="0072788A" w:rsidRPr="0079692A">
              <w:rPr>
                <w:bCs/>
                <w:sz w:val="18"/>
                <w:szCs w:val="18"/>
              </w:rPr>
              <w:fldChar w:fldCharType="separate"/>
            </w:r>
            <w:r w:rsidR="00223AAE">
              <w:rPr>
                <w:bCs/>
                <w:noProof/>
                <w:sz w:val="18"/>
                <w:szCs w:val="18"/>
              </w:rPr>
              <w:t>3</w:t>
            </w:r>
            <w:r w:rsidR="0072788A" w:rsidRPr="0079692A">
              <w:rPr>
                <w:bCs/>
                <w:sz w:val="18"/>
                <w:szCs w:val="18"/>
              </w:rPr>
              <w:fldChar w:fldCharType="end"/>
            </w:r>
          </w:sdtContent>
        </w:sdt>
      </w:sdtContent>
    </w:sdt>
  </w:p>
  <w:p w14:paraId="608096E2" w14:textId="77777777" w:rsidR="0072788A" w:rsidRDefault="00727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7AF2" w14:textId="4ED590D9" w:rsidR="0072788A" w:rsidRDefault="003C77A9">
    <w:pPr>
      <w:pStyle w:val="Footer"/>
      <w:jc w:val="right"/>
    </w:pPr>
    <w:r>
      <w:rPr>
        <w:noProof/>
      </w:rPr>
      <mc:AlternateContent>
        <mc:Choice Requires="wps">
          <w:drawing>
            <wp:anchor distT="0" distB="0" distL="0" distR="0" simplePos="0" relativeHeight="251658243" behindDoc="0" locked="0" layoutInCell="1" allowOverlap="1" wp14:anchorId="7222AB12" wp14:editId="19E34EB0">
              <wp:simplePos x="635" y="635"/>
              <wp:positionH relativeFrom="page">
                <wp:align>center</wp:align>
              </wp:positionH>
              <wp:positionV relativeFrom="page">
                <wp:align>bottom</wp:align>
              </wp:positionV>
              <wp:extent cx="443865" cy="443865"/>
              <wp:effectExtent l="0" t="0" r="16510" b="0"/>
              <wp:wrapNone/>
              <wp:docPr id="1685945357" name="Text Box 16859453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BBAF9" w14:textId="2CD08F31"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2AB12" id="_x0000_t202" coordsize="21600,21600" o:spt="202" path="m,l,21600r21600,l21600,xe">
              <v:stroke joinstyle="miter"/>
              <v:path gradientshapeok="t" o:connecttype="rect"/>
            </v:shapetype>
            <v:shape id="Text Box 1685945357" o:spid="_x0000_s1031"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CBBAF9" w14:textId="2CD08F31"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v:textbox>
              <w10:wrap anchorx="page" anchory="page"/>
            </v:shape>
          </w:pict>
        </mc:Fallback>
      </mc:AlternateContent>
    </w:r>
  </w:p>
  <w:p w14:paraId="10243F0E" w14:textId="77777777" w:rsidR="0072788A" w:rsidRDefault="0072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B670" w14:textId="77777777" w:rsidR="006D009E" w:rsidRDefault="006D009E" w:rsidP="007A635F">
      <w:pPr>
        <w:spacing w:after="0" w:line="240" w:lineRule="auto"/>
      </w:pPr>
      <w:r>
        <w:separator/>
      </w:r>
    </w:p>
  </w:footnote>
  <w:footnote w:type="continuationSeparator" w:id="0">
    <w:p w14:paraId="196CBF58" w14:textId="77777777" w:rsidR="006D009E" w:rsidRDefault="006D009E" w:rsidP="007A635F">
      <w:pPr>
        <w:spacing w:after="0" w:line="240" w:lineRule="auto"/>
      </w:pPr>
      <w:r>
        <w:continuationSeparator/>
      </w:r>
    </w:p>
  </w:footnote>
  <w:footnote w:type="continuationNotice" w:id="1">
    <w:p w14:paraId="0B997538" w14:textId="77777777" w:rsidR="006D009E" w:rsidRDefault="006D0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673E" w14:textId="7E8324DB" w:rsidR="003C77A9" w:rsidRDefault="003C77A9">
    <w:pPr>
      <w:pStyle w:val="Header"/>
    </w:pPr>
    <w:r>
      <w:rPr>
        <w:noProof/>
      </w:rPr>
      <mc:AlternateContent>
        <mc:Choice Requires="wps">
          <w:drawing>
            <wp:anchor distT="0" distB="0" distL="0" distR="0" simplePos="0" relativeHeight="251658241" behindDoc="0" locked="0" layoutInCell="1" allowOverlap="1" wp14:anchorId="0829D6C7" wp14:editId="4F70E410">
              <wp:simplePos x="635" y="635"/>
              <wp:positionH relativeFrom="page">
                <wp:align>center</wp:align>
              </wp:positionH>
              <wp:positionV relativeFrom="page">
                <wp:align>top</wp:align>
              </wp:positionV>
              <wp:extent cx="443865" cy="443865"/>
              <wp:effectExtent l="0" t="0" r="16510" b="4445"/>
              <wp:wrapNone/>
              <wp:docPr id="1378174720" name="Text Box 13781747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DFD1C0" w14:textId="5D7E664D"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9D6C7" id="_x0000_t202" coordsize="21600,21600" o:spt="202" path="m,l,21600r21600,l21600,xe">
              <v:stroke joinstyle="miter"/>
              <v:path gradientshapeok="t" o:connecttype="rect"/>
            </v:shapetype>
            <v:shape id="Text Box 1378174720"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8DFD1C0" w14:textId="5D7E664D"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6BC2" w14:textId="0950E4B4" w:rsidR="0072788A" w:rsidRPr="0083768B" w:rsidRDefault="003C77A9">
    <w:pPr>
      <w:pStyle w:val="Header"/>
      <w:rPr>
        <w:sz w:val="18"/>
        <w:szCs w:val="18"/>
      </w:rPr>
    </w:pPr>
    <w:r>
      <w:rPr>
        <w:noProof/>
        <w:sz w:val="18"/>
        <w:szCs w:val="18"/>
      </w:rPr>
      <mc:AlternateContent>
        <mc:Choice Requires="wps">
          <w:drawing>
            <wp:anchor distT="0" distB="0" distL="0" distR="0" simplePos="0" relativeHeight="251658242" behindDoc="0" locked="0" layoutInCell="1" allowOverlap="1" wp14:anchorId="7F627B78" wp14:editId="49E3127F">
              <wp:simplePos x="914400" y="447675"/>
              <wp:positionH relativeFrom="page">
                <wp:align>center</wp:align>
              </wp:positionH>
              <wp:positionV relativeFrom="page">
                <wp:align>top</wp:align>
              </wp:positionV>
              <wp:extent cx="443865" cy="443865"/>
              <wp:effectExtent l="0" t="0" r="16510" b="4445"/>
              <wp:wrapNone/>
              <wp:docPr id="1641155910" name="Text Box 16411559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06114" w14:textId="1BA92588"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27B78" id="_x0000_t202" coordsize="21600,21600" o:spt="202" path="m,l,21600r21600,l21600,xe">
              <v:stroke joinstyle="miter"/>
              <v:path gradientshapeok="t" o:connecttype="rect"/>
            </v:shapetype>
            <v:shape id="Text Box 1641155910"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506114" w14:textId="1BA92588"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v:textbox>
              <w10:wrap anchorx="page" anchory="page"/>
            </v:shape>
          </w:pict>
        </mc:Fallback>
      </mc:AlternateContent>
    </w:r>
    <w:r w:rsidR="008A2217">
      <w:rPr>
        <w:sz w:val="18"/>
        <w:szCs w:val="18"/>
      </w:rPr>
      <w:t>P</w:t>
    </w:r>
    <w:r w:rsidR="00C51B9F">
      <w:rPr>
        <w:sz w:val="18"/>
        <w:szCs w:val="18"/>
      </w:rPr>
      <w:t>re-application proposal</w:t>
    </w:r>
    <w:r w:rsidR="0072788A" w:rsidRPr="0083768B">
      <w:rPr>
        <w:sz w:val="18"/>
        <w:szCs w:val="18"/>
      </w:rPr>
      <w:tab/>
    </w:r>
    <w:r w:rsidR="0072788A" w:rsidRPr="0083768B">
      <w:rPr>
        <w:sz w:val="18"/>
        <w:szCs w:val="18"/>
      </w:rPr>
      <w:tab/>
      <w:t xml:space="preserve">Marine </w:t>
    </w:r>
    <w:r w:rsidR="0072788A">
      <w:rPr>
        <w:sz w:val="18"/>
        <w:szCs w:val="18"/>
      </w:rPr>
      <w:t>Pen</w:t>
    </w:r>
    <w:r w:rsidR="0072788A" w:rsidRPr="0083768B">
      <w:rPr>
        <w:sz w:val="18"/>
        <w:szCs w:val="18"/>
      </w:rPr>
      <w:t xml:space="preserve"> Fish Farm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3A89" w14:textId="56EA107F" w:rsidR="003C77A9" w:rsidRDefault="003C77A9">
    <w:pPr>
      <w:pStyle w:val="Header"/>
    </w:pPr>
    <w:r>
      <w:rPr>
        <w:noProof/>
      </w:rPr>
      <mc:AlternateContent>
        <mc:Choice Requires="wps">
          <w:drawing>
            <wp:anchor distT="0" distB="0" distL="0" distR="0" simplePos="0" relativeHeight="251658240" behindDoc="0" locked="0" layoutInCell="1" allowOverlap="1" wp14:anchorId="6C87C3BB" wp14:editId="38BA4853">
              <wp:simplePos x="635" y="635"/>
              <wp:positionH relativeFrom="page">
                <wp:align>center</wp:align>
              </wp:positionH>
              <wp:positionV relativeFrom="page">
                <wp:align>top</wp:align>
              </wp:positionV>
              <wp:extent cx="443865" cy="443865"/>
              <wp:effectExtent l="0" t="0" r="16510" b="4445"/>
              <wp:wrapNone/>
              <wp:docPr id="821258321" name="Text Box 8212583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62568" w14:textId="1125FE4C"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7C3BB" id="_x0000_t202" coordsize="21600,21600" o:spt="202" path="m,l,21600r21600,l21600,xe">
              <v:stroke joinstyle="miter"/>
              <v:path gradientshapeok="t" o:connecttype="rect"/>
            </v:shapetype>
            <v:shape id="Text Box 82125832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E962568" w14:textId="1125FE4C" w:rsidR="003C77A9" w:rsidRPr="003C77A9" w:rsidRDefault="003C77A9" w:rsidP="003C77A9">
                    <w:pPr>
                      <w:spacing w:after="0"/>
                      <w:rPr>
                        <w:rFonts w:ascii="Calibri" w:eastAsia="Calibri" w:hAnsi="Calibri" w:cs="Calibri"/>
                        <w:noProof/>
                        <w:color w:val="0000FF"/>
                        <w:sz w:val="20"/>
                        <w:szCs w:val="20"/>
                      </w:rPr>
                    </w:pPr>
                    <w:r w:rsidRPr="003C77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429318"/>
    <w:lvl w:ilvl="0">
      <w:numFmt w:val="bullet"/>
      <w:lvlText w:val="*"/>
      <w:lvlJc w:val="left"/>
    </w:lvl>
  </w:abstractNum>
  <w:abstractNum w:abstractNumId="1" w15:restartNumberingAfterBreak="0">
    <w:nsid w:val="0A4824E6"/>
    <w:multiLevelType w:val="hybridMultilevel"/>
    <w:tmpl w:val="8760FB58"/>
    <w:lvl w:ilvl="0" w:tplc="23F00838">
      <w:start w:val="1"/>
      <w:numFmt w:val="bullet"/>
      <w:lvlText w:val=""/>
      <w:lvlJc w:val="left"/>
      <w:pPr>
        <w:ind w:left="1780" w:hanging="360"/>
      </w:pPr>
      <w:rPr>
        <w:rFonts w:ascii="Symbol" w:hAnsi="Symbol"/>
      </w:rPr>
    </w:lvl>
    <w:lvl w:ilvl="1" w:tplc="AAFC2318">
      <w:start w:val="1"/>
      <w:numFmt w:val="bullet"/>
      <w:lvlText w:val=""/>
      <w:lvlJc w:val="left"/>
      <w:pPr>
        <w:ind w:left="1780" w:hanging="360"/>
      </w:pPr>
      <w:rPr>
        <w:rFonts w:ascii="Symbol" w:hAnsi="Symbol"/>
      </w:rPr>
    </w:lvl>
    <w:lvl w:ilvl="2" w:tplc="96C6D90A">
      <w:start w:val="1"/>
      <w:numFmt w:val="bullet"/>
      <w:lvlText w:val=""/>
      <w:lvlJc w:val="left"/>
      <w:pPr>
        <w:ind w:left="1780" w:hanging="360"/>
      </w:pPr>
      <w:rPr>
        <w:rFonts w:ascii="Symbol" w:hAnsi="Symbol"/>
      </w:rPr>
    </w:lvl>
    <w:lvl w:ilvl="3" w:tplc="F2BEFF46">
      <w:start w:val="1"/>
      <w:numFmt w:val="bullet"/>
      <w:lvlText w:val=""/>
      <w:lvlJc w:val="left"/>
      <w:pPr>
        <w:ind w:left="1780" w:hanging="360"/>
      </w:pPr>
      <w:rPr>
        <w:rFonts w:ascii="Symbol" w:hAnsi="Symbol"/>
      </w:rPr>
    </w:lvl>
    <w:lvl w:ilvl="4" w:tplc="DDEA10E6">
      <w:start w:val="1"/>
      <w:numFmt w:val="bullet"/>
      <w:lvlText w:val=""/>
      <w:lvlJc w:val="left"/>
      <w:pPr>
        <w:ind w:left="1780" w:hanging="360"/>
      </w:pPr>
      <w:rPr>
        <w:rFonts w:ascii="Symbol" w:hAnsi="Symbol"/>
      </w:rPr>
    </w:lvl>
    <w:lvl w:ilvl="5" w:tplc="C600938E">
      <w:start w:val="1"/>
      <w:numFmt w:val="bullet"/>
      <w:lvlText w:val=""/>
      <w:lvlJc w:val="left"/>
      <w:pPr>
        <w:ind w:left="1780" w:hanging="360"/>
      </w:pPr>
      <w:rPr>
        <w:rFonts w:ascii="Symbol" w:hAnsi="Symbol"/>
      </w:rPr>
    </w:lvl>
    <w:lvl w:ilvl="6" w:tplc="4F3E705A">
      <w:start w:val="1"/>
      <w:numFmt w:val="bullet"/>
      <w:lvlText w:val=""/>
      <w:lvlJc w:val="left"/>
      <w:pPr>
        <w:ind w:left="1780" w:hanging="360"/>
      </w:pPr>
      <w:rPr>
        <w:rFonts w:ascii="Symbol" w:hAnsi="Symbol"/>
      </w:rPr>
    </w:lvl>
    <w:lvl w:ilvl="7" w:tplc="BAC21B98">
      <w:start w:val="1"/>
      <w:numFmt w:val="bullet"/>
      <w:lvlText w:val=""/>
      <w:lvlJc w:val="left"/>
      <w:pPr>
        <w:ind w:left="1780" w:hanging="360"/>
      </w:pPr>
      <w:rPr>
        <w:rFonts w:ascii="Symbol" w:hAnsi="Symbol"/>
      </w:rPr>
    </w:lvl>
    <w:lvl w:ilvl="8" w:tplc="FFA2ADE8">
      <w:start w:val="1"/>
      <w:numFmt w:val="bullet"/>
      <w:lvlText w:val=""/>
      <w:lvlJc w:val="left"/>
      <w:pPr>
        <w:ind w:left="1780" w:hanging="360"/>
      </w:pPr>
      <w:rPr>
        <w:rFonts w:ascii="Symbol" w:hAnsi="Symbol"/>
      </w:rPr>
    </w:lvl>
  </w:abstractNum>
  <w:abstractNum w:abstractNumId="2" w15:restartNumberingAfterBreak="0">
    <w:nsid w:val="0B41707D"/>
    <w:multiLevelType w:val="hybridMultilevel"/>
    <w:tmpl w:val="952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55067"/>
    <w:multiLevelType w:val="hybridMultilevel"/>
    <w:tmpl w:val="83CCA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91C9C"/>
    <w:multiLevelType w:val="hybridMultilevel"/>
    <w:tmpl w:val="7526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3356D8"/>
    <w:multiLevelType w:val="hybridMultilevel"/>
    <w:tmpl w:val="C14E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87FD7"/>
    <w:multiLevelType w:val="hybridMultilevel"/>
    <w:tmpl w:val="719ABD50"/>
    <w:lvl w:ilvl="0" w:tplc="0C429318">
      <w:start w:val="1"/>
      <w:numFmt w:val="bullet"/>
      <w:lvlText w:val=""/>
      <w:legacy w:legacy="1" w:legacySpace="0" w:legacyIndent="360"/>
      <w:lvlJc w:val="left"/>
      <w:pPr>
        <w:ind w:left="-491" w:hanging="360"/>
      </w:pPr>
      <w:rPr>
        <w:rFonts w:ascii="Symbol" w:hAnsi="Symbol"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330635BB"/>
    <w:multiLevelType w:val="hybridMultilevel"/>
    <w:tmpl w:val="0C28D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C76197"/>
    <w:multiLevelType w:val="hybridMultilevel"/>
    <w:tmpl w:val="74AEA3E2"/>
    <w:lvl w:ilvl="0" w:tplc="08090017">
      <w:start w:val="1"/>
      <w:numFmt w:val="lowerLetter"/>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9"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ED3F48"/>
    <w:multiLevelType w:val="hybridMultilevel"/>
    <w:tmpl w:val="A8AE9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109AD"/>
    <w:multiLevelType w:val="hybridMultilevel"/>
    <w:tmpl w:val="A06CB9AA"/>
    <w:lvl w:ilvl="0" w:tplc="0809000F">
      <w:start w:val="1"/>
      <w:numFmt w:val="decimal"/>
      <w:lvlText w:val="%1."/>
      <w:lvlJc w:val="left"/>
      <w:pPr>
        <w:ind w:left="-491" w:hanging="360"/>
      </w:pPr>
      <w:rPr>
        <w:rFonts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4C68096E"/>
    <w:multiLevelType w:val="hybridMultilevel"/>
    <w:tmpl w:val="870E98C0"/>
    <w:lvl w:ilvl="0" w:tplc="B1802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13AB6"/>
    <w:multiLevelType w:val="hybridMultilevel"/>
    <w:tmpl w:val="2E4EDEA2"/>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4" w15:restartNumberingAfterBreak="0">
    <w:nsid w:val="578E2552"/>
    <w:multiLevelType w:val="hybridMultilevel"/>
    <w:tmpl w:val="D43239E8"/>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5" w15:restartNumberingAfterBreak="0">
    <w:nsid w:val="57D423C9"/>
    <w:multiLevelType w:val="hybridMultilevel"/>
    <w:tmpl w:val="589CC9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819B2"/>
    <w:multiLevelType w:val="multilevel"/>
    <w:tmpl w:val="F944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7334B"/>
    <w:multiLevelType w:val="hybridMultilevel"/>
    <w:tmpl w:val="117AB4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263783"/>
    <w:multiLevelType w:val="hybridMultilevel"/>
    <w:tmpl w:val="A02067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92598">
    <w:abstractNumId w:val="5"/>
  </w:num>
  <w:num w:numId="2" w16cid:durableId="2019888806">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3" w16cid:durableId="1381979886">
    <w:abstractNumId w:val="6"/>
  </w:num>
  <w:num w:numId="4" w16cid:durableId="526409340">
    <w:abstractNumId w:val="3"/>
  </w:num>
  <w:num w:numId="5" w16cid:durableId="18662101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253712409">
    <w:abstractNumId w:val="11"/>
  </w:num>
  <w:num w:numId="7" w16cid:durableId="1911689455">
    <w:abstractNumId w:val="8"/>
  </w:num>
  <w:num w:numId="8" w16cid:durableId="1586573539">
    <w:abstractNumId w:val="15"/>
  </w:num>
  <w:num w:numId="9" w16cid:durableId="1189223024">
    <w:abstractNumId w:val="4"/>
  </w:num>
  <w:num w:numId="10" w16cid:durableId="1847860844">
    <w:abstractNumId w:val="17"/>
  </w:num>
  <w:num w:numId="11" w16cid:durableId="281770324">
    <w:abstractNumId w:val="14"/>
  </w:num>
  <w:num w:numId="12" w16cid:durableId="1378972152">
    <w:abstractNumId w:val="13"/>
  </w:num>
  <w:num w:numId="13" w16cid:durableId="1638603731">
    <w:abstractNumId w:val="2"/>
  </w:num>
  <w:num w:numId="14" w16cid:durableId="2085296904">
    <w:abstractNumId w:val="10"/>
  </w:num>
  <w:num w:numId="15" w16cid:durableId="1197960938">
    <w:abstractNumId w:val="7"/>
  </w:num>
  <w:num w:numId="16" w16cid:durableId="660816548">
    <w:abstractNumId w:val="18"/>
  </w:num>
  <w:num w:numId="17" w16cid:durableId="1738895939">
    <w:abstractNumId w:val="9"/>
  </w:num>
  <w:num w:numId="18" w16cid:durableId="150561083">
    <w:abstractNumId w:val="12"/>
  </w:num>
  <w:num w:numId="19" w16cid:durableId="483087244">
    <w:abstractNumId w:val="1"/>
  </w:num>
  <w:num w:numId="20" w16cid:durableId="1086852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133AE"/>
    <w:rsid w:val="00023E01"/>
    <w:rsid w:val="000243E9"/>
    <w:rsid w:val="00043C02"/>
    <w:rsid w:val="0004426D"/>
    <w:rsid w:val="0004451C"/>
    <w:rsid w:val="00047A83"/>
    <w:rsid w:val="00050B0C"/>
    <w:rsid w:val="00052647"/>
    <w:rsid w:val="00074920"/>
    <w:rsid w:val="00075C2A"/>
    <w:rsid w:val="000944E5"/>
    <w:rsid w:val="00094848"/>
    <w:rsid w:val="000A2F32"/>
    <w:rsid w:val="000A3F4F"/>
    <w:rsid w:val="000B3D06"/>
    <w:rsid w:val="000B7BF6"/>
    <w:rsid w:val="000C6151"/>
    <w:rsid w:val="000D2A36"/>
    <w:rsid w:val="000D569D"/>
    <w:rsid w:val="000E267F"/>
    <w:rsid w:val="000E62CC"/>
    <w:rsid w:val="000E7807"/>
    <w:rsid w:val="000F57B0"/>
    <w:rsid w:val="0010387A"/>
    <w:rsid w:val="00105506"/>
    <w:rsid w:val="00117918"/>
    <w:rsid w:val="00125EE9"/>
    <w:rsid w:val="00126432"/>
    <w:rsid w:val="00126B8E"/>
    <w:rsid w:val="0013223F"/>
    <w:rsid w:val="0014117B"/>
    <w:rsid w:val="00157327"/>
    <w:rsid w:val="0017109B"/>
    <w:rsid w:val="001765D5"/>
    <w:rsid w:val="00191041"/>
    <w:rsid w:val="001A2288"/>
    <w:rsid w:val="001A5714"/>
    <w:rsid w:val="001D7F8C"/>
    <w:rsid w:val="001F6285"/>
    <w:rsid w:val="002004A2"/>
    <w:rsid w:val="002023B4"/>
    <w:rsid w:val="00223AAE"/>
    <w:rsid w:val="00234A67"/>
    <w:rsid w:val="00237538"/>
    <w:rsid w:val="00237845"/>
    <w:rsid w:val="00240FD8"/>
    <w:rsid w:val="0024337C"/>
    <w:rsid w:val="00273AA5"/>
    <w:rsid w:val="002957FE"/>
    <w:rsid w:val="00295F57"/>
    <w:rsid w:val="002978EA"/>
    <w:rsid w:val="002A2981"/>
    <w:rsid w:val="002B6965"/>
    <w:rsid w:val="002C2604"/>
    <w:rsid w:val="002C45EA"/>
    <w:rsid w:val="002D0F3F"/>
    <w:rsid w:val="002D5383"/>
    <w:rsid w:val="002D721A"/>
    <w:rsid w:val="002E5172"/>
    <w:rsid w:val="002F3B1A"/>
    <w:rsid w:val="002F4697"/>
    <w:rsid w:val="00305DC6"/>
    <w:rsid w:val="0031214F"/>
    <w:rsid w:val="00313C16"/>
    <w:rsid w:val="00320075"/>
    <w:rsid w:val="00342073"/>
    <w:rsid w:val="0034652C"/>
    <w:rsid w:val="0035037C"/>
    <w:rsid w:val="00353894"/>
    <w:rsid w:val="003678EF"/>
    <w:rsid w:val="003964A2"/>
    <w:rsid w:val="003B1ECE"/>
    <w:rsid w:val="003B396E"/>
    <w:rsid w:val="003B497C"/>
    <w:rsid w:val="003C09F5"/>
    <w:rsid w:val="003C146E"/>
    <w:rsid w:val="003C65FC"/>
    <w:rsid w:val="003C77A9"/>
    <w:rsid w:val="003D1117"/>
    <w:rsid w:val="003E242B"/>
    <w:rsid w:val="00405F61"/>
    <w:rsid w:val="00406E85"/>
    <w:rsid w:val="004267DF"/>
    <w:rsid w:val="004339C7"/>
    <w:rsid w:val="0043533A"/>
    <w:rsid w:val="00440592"/>
    <w:rsid w:val="0044469C"/>
    <w:rsid w:val="0044503A"/>
    <w:rsid w:val="00447FBB"/>
    <w:rsid w:val="00466D42"/>
    <w:rsid w:val="00467EE7"/>
    <w:rsid w:val="00495D28"/>
    <w:rsid w:val="00496388"/>
    <w:rsid w:val="00497250"/>
    <w:rsid w:val="004A33F4"/>
    <w:rsid w:val="004D47D8"/>
    <w:rsid w:val="004E3553"/>
    <w:rsid w:val="004F01FC"/>
    <w:rsid w:val="004F07A4"/>
    <w:rsid w:val="004F7C46"/>
    <w:rsid w:val="00502C6B"/>
    <w:rsid w:val="00507134"/>
    <w:rsid w:val="00507407"/>
    <w:rsid w:val="005114B4"/>
    <w:rsid w:val="0051246C"/>
    <w:rsid w:val="00536205"/>
    <w:rsid w:val="0054126E"/>
    <w:rsid w:val="005564BD"/>
    <w:rsid w:val="00560566"/>
    <w:rsid w:val="00572917"/>
    <w:rsid w:val="005963F8"/>
    <w:rsid w:val="005B5F1C"/>
    <w:rsid w:val="005B6458"/>
    <w:rsid w:val="005B741F"/>
    <w:rsid w:val="005E3861"/>
    <w:rsid w:val="005E6CEE"/>
    <w:rsid w:val="005F1D16"/>
    <w:rsid w:val="005F2A33"/>
    <w:rsid w:val="005F791F"/>
    <w:rsid w:val="00601422"/>
    <w:rsid w:val="00604D98"/>
    <w:rsid w:val="00613A2E"/>
    <w:rsid w:val="00614B77"/>
    <w:rsid w:val="00615BAC"/>
    <w:rsid w:val="00617690"/>
    <w:rsid w:val="00641F56"/>
    <w:rsid w:val="00655795"/>
    <w:rsid w:val="006621CD"/>
    <w:rsid w:val="006628DA"/>
    <w:rsid w:val="0066536C"/>
    <w:rsid w:val="006654EE"/>
    <w:rsid w:val="0067544E"/>
    <w:rsid w:val="006766A5"/>
    <w:rsid w:val="006771DD"/>
    <w:rsid w:val="00682B87"/>
    <w:rsid w:val="006A47A5"/>
    <w:rsid w:val="006B7370"/>
    <w:rsid w:val="006D009E"/>
    <w:rsid w:val="006D1A77"/>
    <w:rsid w:val="006D35F5"/>
    <w:rsid w:val="006E53F3"/>
    <w:rsid w:val="006F244A"/>
    <w:rsid w:val="007002B0"/>
    <w:rsid w:val="007061F7"/>
    <w:rsid w:val="0071677B"/>
    <w:rsid w:val="0072788A"/>
    <w:rsid w:val="00737E36"/>
    <w:rsid w:val="00743B4F"/>
    <w:rsid w:val="00743FD9"/>
    <w:rsid w:val="00754C6A"/>
    <w:rsid w:val="00765A53"/>
    <w:rsid w:val="00766C15"/>
    <w:rsid w:val="00782AFA"/>
    <w:rsid w:val="00795232"/>
    <w:rsid w:val="0079692A"/>
    <w:rsid w:val="007A5013"/>
    <w:rsid w:val="007A635F"/>
    <w:rsid w:val="007A6B94"/>
    <w:rsid w:val="007A77FE"/>
    <w:rsid w:val="007B638C"/>
    <w:rsid w:val="007B7B53"/>
    <w:rsid w:val="007D2D59"/>
    <w:rsid w:val="007D6D1C"/>
    <w:rsid w:val="007D78F4"/>
    <w:rsid w:val="007E06E4"/>
    <w:rsid w:val="007E5B6D"/>
    <w:rsid w:val="00800316"/>
    <w:rsid w:val="00800D82"/>
    <w:rsid w:val="00810F53"/>
    <w:rsid w:val="0081274E"/>
    <w:rsid w:val="00814016"/>
    <w:rsid w:val="0082365C"/>
    <w:rsid w:val="008351ED"/>
    <w:rsid w:val="008369E1"/>
    <w:rsid w:val="0083768B"/>
    <w:rsid w:val="008516D3"/>
    <w:rsid w:val="00862CC7"/>
    <w:rsid w:val="008A2217"/>
    <w:rsid w:val="008A5171"/>
    <w:rsid w:val="008B0CCA"/>
    <w:rsid w:val="008C299C"/>
    <w:rsid w:val="008D29D1"/>
    <w:rsid w:val="008E4821"/>
    <w:rsid w:val="008F0298"/>
    <w:rsid w:val="008F7F1A"/>
    <w:rsid w:val="009024D6"/>
    <w:rsid w:val="0090715A"/>
    <w:rsid w:val="009146BF"/>
    <w:rsid w:val="00925175"/>
    <w:rsid w:val="0092548A"/>
    <w:rsid w:val="00945A18"/>
    <w:rsid w:val="0096794F"/>
    <w:rsid w:val="009722E1"/>
    <w:rsid w:val="00974764"/>
    <w:rsid w:val="009860F5"/>
    <w:rsid w:val="009A038B"/>
    <w:rsid w:val="009B4B8C"/>
    <w:rsid w:val="009C2FBC"/>
    <w:rsid w:val="009C7162"/>
    <w:rsid w:val="009E0F8F"/>
    <w:rsid w:val="009E712F"/>
    <w:rsid w:val="009F2E2C"/>
    <w:rsid w:val="00A008F9"/>
    <w:rsid w:val="00A04CC2"/>
    <w:rsid w:val="00A05E22"/>
    <w:rsid w:val="00A16612"/>
    <w:rsid w:val="00A209CB"/>
    <w:rsid w:val="00A22472"/>
    <w:rsid w:val="00A313EE"/>
    <w:rsid w:val="00A34B40"/>
    <w:rsid w:val="00A36E98"/>
    <w:rsid w:val="00A3771C"/>
    <w:rsid w:val="00A53932"/>
    <w:rsid w:val="00A63614"/>
    <w:rsid w:val="00A7383A"/>
    <w:rsid w:val="00A83292"/>
    <w:rsid w:val="00A835EC"/>
    <w:rsid w:val="00A92701"/>
    <w:rsid w:val="00A95E08"/>
    <w:rsid w:val="00AA025B"/>
    <w:rsid w:val="00AA0DAC"/>
    <w:rsid w:val="00AA1AC2"/>
    <w:rsid w:val="00AB3E44"/>
    <w:rsid w:val="00AB49A8"/>
    <w:rsid w:val="00AB5175"/>
    <w:rsid w:val="00AC3797"/>
    <w:rsid w:val="00AD4461"/>
    <w:rsid w:val="00AD52CB"/>
    <w:rsid w:val="00AD7898"/>
    <w:rsid w:val="00AF41B5"/>
    <w:rsid w:val="00B009A0"/>
    <w:rsid w:val="00B01295"/>
    <w:rsid w:val="00B02671"/>
    <w:rsid w:val="00B06D2D"/>
    <w:rsid w:val="00B27BA6"/>
    <w:rsid w:val="00B3768D"/>
    <w:rsid w:val="00B415B3"/>
    <w:rsid w:val="00B524DC"/>
    <w:rsid w:val="00B54BF8"/>
    <w:rsid w:val="00B74D39"/>
    <w:rsid w:val="00B90E32"/>
    <w:rsid w:val="00BB07AC"/>
    <w:rsid w:val="00BB17F0"/>
    <w:rsid w:val="00BC1F2C"/>
    <w:rsid w:val="00BC22AE"/>
    <w:rsid w:val="00BC64F2"/>
    <w:rsid w:val="00BC7462"/>
    <w:rsid w:val="00BD18A4"/>
    <w:rsid w:val="00BD45A8"/>
    <w:rsid w:val="00BE6F5B"/>
    <w:rsid w:val="00C070D1"/>
    <w:rsid w:val="00C23DD2"/>
    <w:rsid w:val="00C35086"/>
    <w:rsid w:val="00C407C7"/>
    <w:rsid w:val="00C50034"/>
    <w:rsid w:val="00C51B9F"/>
    <w:rsid w:val="00C51E00"/>
    <w:rsid w:val="00C6480F"/>
    <w:rsid w:val="00C70396"/>
    <w:rsid w:val="00C71A76"/>
    <w:rsid w:val="00C97670"/>
    <w:rsid w:val="00CA08CC"/>
    <w:rsid w:val="00CA348B"/>
    <w:rsid w:val="00CC3F4A"/>
    <w:rsid w:val="00CD2629"/>
    <w:rsid w:val="00CD6EFC"/>
    <w:rsid w:val="00CE2435"/>
    <w:rsid w:val="00CF4867"/>
    <w:rsid w:val="00CF6527"/>
    <w:rsid w:val="00D029CE"/>
    <w:rsid w:val="00D05B77"/>
    <w:rsid w:val="00D4020A"/>
    <w:rsid w:val="00D531BB"/>
    <w:rsid w:val="00D5488E"/>
    <w:rsid w:val="00D67165"/>
    <w:rsid w:val="00D713B2"/>
    <w:rsid w:val="00D72EA0"/>
    <w:rsid w:val="00D8255A"/>
    <w:rsid w:val="00DB0B07"/>
    <w:rsid w:val="00DB278A"/>
    <w:rsid w:val="00DB2CAB"/>
    <w:rsid w:val="00DB5E7D"/>
    <w:rsid w:val="00DC0BB2"/>
    <w:rsid w:val="00DC65E4"/>
    <w:rsid w:val="00DD560E"/>
    <w:rsid w:val="00DE53B0"/>
    <w:rsid w:val="00DF75D6"/>
    <w:rsid w:val="00E02038"/>
    <w:rsid w:val="00E131C6"/>
    <w:rsid w:val="00E1652D"/>
    <w:rsid w:val="00E21CFA"/>
    <w:rsid w:val="00E32A77"/>
    <w:rsid w:val="00E403C2"/>
    <w:rsid w:val="00E51B1C"/>
    <w:rsid w:val="00E55AC7"/>
    <w:rsid w:val="00E6381C"/>
    <w:rsid w:val="00E643C1"/>
    <w:rsid w:val="00E72F32"/>
    <w:rsid w:val="00EA1780"/>
    <w:rsid w:val="00EA3D0C"/>
    <w:rsid w:val="00EA58AA"/>
    <w:rsid w:val="00EB4644"/>
    <w:rsid w:val="00ED4FB0"/>
    <w:rsid w:val="00ED58B3"/>
    <w:rsid w:val="00F0416F"/>
    <w:rsid w:val="00F17EBF"/>
    <w:rsid w:val="00F306A0"/>
    <w:rsid w:val="00F37DE2"/>
    <w:rsid w:val="00F42236"/>
    <w:rsid w:val="00F441B4"/>
    <w:rsid w:val="00F45366"/>
    <w:rsid w:val="00F47D87"/>
    <w:rsid w:val="00F54B90"/>
    <w:rsid w:val="00F554B0"/>
    <w:rsid w:val="00F56BF3"/>
    <w:rsid w:val="00F655B2"/>
    <w:rsid w:val="00F6684A"/>
    <w:rsid w:val="00F87061"/>
    <w:rsid w:val="00FA4D74"/>
    <w:rsid w:val="00FD1716"/>
    <w:rsid w:val="00FD1EAB"/>
    <w:rsid w:val="00FE3D2B"/>
    <w:rsid w:val="00FF3480"/>
    <w:rsid w:val="00FF7347"/>
    <w:rsid w:val="06DF6120"/>
    <w:rsid w:val="08D116DA"/>
    <w:rsid w:val="0A6CE73B"/>
    <w:rsid w:val="1685F415"/>
    <w:rsid w:val="16DB29BC"/>
    <w:rsid w:val="1C98453D"/>
    <w:rsid w:val="20124D35"/>
    <w:rsid w:val="29ACFAB5"/>
    <w:rsid w:val="2AB1FAEE"/>
    <w:rsid w:val="3102CFDA"/>
    <w:rsid w:val="3222C556"/>
    <w:rsid w:val="3286B6FF"/>
    <w:rsid w:val="364BEE33"/>
    <w:rsid w:val="37214093"/>
    <w:rsid w:val="3B262CBA"/>
    <w:rsid w:val="3BF18148"/>
    <w:rsid w:val="404C237B"/>
    <w:rsid w:val="4375069E"/>
    <w:rsid w:val="4EA11252"/>
    <w:rsid w:val="53ECF29F"/>
    <w:rsid w:val="55067A4B"/>
    <w:rsid w:val="57DC89DB"/>
    <w:rsid w:val="57F783CC"/>
    <w:rsid w:val="66529E1A"/>
    <w:rsid w:val="66C0BD36"/>
    <w:rsid w:val="675206A2"/>
    <w:rsid w:val="675231E9"/>
    <w:rsid w:val="69F15E0B"/>
    <w:rsid w:val="753B49EB"/>
    <w:rsid w:val="75C2221E"/>
    <w:rsid w:val="776A37D4"/>
    <w:rsid w:val="798DB959"/>
    <w:rsid w:val="79DD98B3"/>
    <w:rsid w:val="7AA7B8B4"/>
    <w:rsid w:val="7C57483E"/>
    <w:rsid w:val="7F5F76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13475C6C"/>
  <w15:chartTrackingRefBased/>
  <w15:docId w15:val="{B4DE7AC1-9FAF-4421-89FF-44479D4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68D"/>
    <w:pPr>
      <w:ind w:left="720"/>
      <w:contextualSpacing/>
    </w:pPr>
  </w:style>
  <w:style w:type="paragraph" w:styleId="Header">
    <w:name w:val="header"/>
    <w:basedOn w:val="Normal"/>
    <w:link w:val="HeaderChar"/>
    <w:uiPriority w:val="99"/>
    <w:unhideWhenUsed/>
    <w:rsid w:val="007A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35F"/>
  </w:style>
  <w:style w:type="paragraph" w:styleId="Footer">
    <w:name w:val="footer"/>
    <w:basedOn w:val="Normal"/>
    <w:link w:val="FooterChar"/>
    <w:uiPriority w:val="99"/>
    <w:unhideWhenUsed/>
    <w:rsid w:val="007A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35F"/>
  </w:style>
  <w:style w:type="paragraph" w:styleId="BalloonText">
    <w:name w:val="Balloon Text"/>
    <w:basedOn w:val="Normal"/>
    <w:link w:val="BalloonTextChar"/>
    <w:uiPriority w:val="99"/>
    <w:semiHidden/>
    <w:unhideWhenUsed/>
    <w:rsid w:val="001F6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85"/>
    <w:rPr>
      <w:rFonts w:ascii="Segoe UI" w:hAnsi="Segoe UI" w:cs="Segoe UI"/>
      <w:sz w:val="18"/>
      <w:szCs w:val="18"/>
    </w:rPr>
  </w:style>
  <w:style w:type="character" w:styleId="CommentReference">
    <w:name w:val="annotation reference"/>
    <w:basedOn w:val="DefaultParagraphFont"/>
    <w:uiPriority w:val="99"/>
    <w:semiHidden/>
    <w:unhideWhenUsed/>
    <w:rsid w:val="00BC7462"/>
    <w:rPr>
      <w:sz w:val="16"/>
      <w:szCs w:val="16"/>
    </w:rPr>
  </w:style>
  <w:style w:type="paragraph" w:styleId="CommentText">
    <w:name w:val="annotation text"/>
    <w:basedOn w:val="Normal"/>
    <w:link w:val="CommentTextChar"/>
    <w:uiPriority w:val="99"/>
    <w:unhideWhenUsed/>
    <w:rsid w:val="00BC7462"/>
    <w:pPr>
      <w:spacing w:line="240" w:lineRule="auto"/>
    </w:pPr>
    <w:rPr>
      <w:sz w:val="20"/>
      <w:szCs w:val="20"/>
    </w:rPr>
  </w:style>
  <w:style w:type="character" w:customStyle="1" w:styleId="CommentTextChar">
    <w:name w:val="Comment Text Char"/>
    <w:basedOn w:val="DefaultParagraphFont"/>
    <w:link w:val="CommentText"/>
    <w:uiPriority w:val="99"/>
    <w:rsid w:val="00BC7462"/>
    <w:rPr>
      <w:sz w:val="20"/>
      <w:szCs w:val="20"/>
    </w:rPr>
  </w:style>
  <w:style w:type="paragraph" w:styleId="CommentSubject">
    <w:name w:val="annotation subject"/>
    <w:basedOn w:val="CommentText"/>
    <w:next w:val="CommentText"/>
    <w:link w:val="CommentSubjectChar"/>
    <w:uiPriority w:val="99"/>
    <w:semiHidden/>
    <w:unhideWhenUsed/>
    <w:rsid w:val="00BC7462"/>
    <w:rPr>
      <w:b/>
      <w:bCs/>
    </w:rPr>
  </w:style>
  <w:style w:type="character" w:customStyle="1" w:styleId="CommentSubjectChar">
    <w:name w:val="Comment Subject Char"/>
    <w:basedOn w:val="CommentTextChar"/>
    <w:link w:val="CommentSubject"/>
    <w:uiPriority w:val="99"/>
    <w:semiHidden/>
    <w:rsid w:val="00BC7462"/>
    <w:rPr>
      <w:b/>
      <w:bCs/>
      <w:sz w:val="20"/>
      <w:szCs w:val="20"/>
    </w:rPr>
  </w:style>
  <w:style w:type="paragraph" w:styleId="BodyText">
    <w:name w:val="Body Text"/>
    <w:basedOn w:val="Normal"/>
    <w:link w:val="BodyTextChar"/>
    <w:rsid w:val="00CD6EFC"/>
    <w:pPr>
      <w:overflowPunct w:val="0"/>
      <w:autoSpaceDE w:val="0"/>
      <w:autoSpaceDN w:val="0"/>
      <w:adjustRightInd w:val="0"/>
      <w:spacing w:after="0" w:line="240" w:lineRule="auto"/>
      <w:jc w:val="both"/>
      <w:textAlignment w:val="baseline"/>
    </w:pPr>
    <w:rPr>
      <w:rFonts w:eastAsia="Times New Roman" w:cs="Arial"/>
      <w:sz w:val="20"/>
      <w:szCs w:val="20"/>
    </w:rPr>
  </w:style>
  <w:style w:type="character" w:customStyle="1" w:styleId="BodyTextChar">
    <w:name w:val="Body Text Char"/>
    <w:basedOn w:val="DefaultParagraphFont"/>
    <w:link w:val="BodyText"/>
    <w:rsid w:val="00CD6EFC"/>
    <w:rPr>
      <w:rFonts w:eastAsia="Times New Roman" w:cs="Arial"/>
      <w:sz w:val="20"/>
      <w:szCs w:val="20"/>
    </w:rPr>
  </w:style>
  <w:style w:type="character" w:styleId="Hyperlink">
    <w:name w:val="Hyperlink"/>
    <w:basedOn w:val="DefaultParagraphFont"/>
    <w:uiPriority w:val="99"/>
    <w:unhideWhenUsed/>
    <w:rsid w:val="005F2A33"/>
    <w:rPr>
      <w:color w:val="0563C1" w:themeColor="hyperlink"/>
      <w:u w:val="single"/>
    </w:rPr>
  </w:style>
  <w:style w:type="paragraph" w:styleId="Revision">
    <w:name w:val="Revision"/>
    <w:hidden/>
    <w:uiPriority w:val="99"/>
    <w:semiHidden/>
    <w:rsid w:val="00126432"/>
    <w:pPr>
      <w:spacing w:after="0" w:line="240" w:lineRule="auto"/>
    </w:pPr>
  </w:style>
  <w:style w:type="paragraph" w:customStyle="1" w:styleId="Default">
    <w:name w:val="Default"/>
    <w:rsid w:val="009C7162"/>
    <w:pPr>
      <w:autoSpaceDE w:val="0"/>
      <w:autoSpaceDN w:val="0"/>
      <w:adjustRightInd w:val="0"/>
      <w:spacing w:after="0" w:line="240" w:lineRule="auto"/>
    </w:pPr>
    <w:rPr>
      <w:rFonts w:cs="Arial"/>
      <w:color w:val="000000"/>
      <w:sz w:val="24"/>
      <w:szCs w:val="24"/>
    </w:rPr>
  </w:style>
  <w:style w:type="character" w:styleId="UnresolvedMention">
    <w:name w:val="Unresolved Mention"/>
    <w:basedOn w:val="DefaultParagraphFont"/>
    <w:uiPriority w:val="99"/>
    <w:semiHidden/>
    <w:unhideWhenUsed/>
    <w:rsid w:val="00862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633665">
      <w:bodyDiv w:val="1"/>
      <w:marLeft w:val="0"/>
      <w:marRight w:val="0"/>
      <w:marTop w:val="0"/>
      <w:marBottom w:val="0"/>
      <w:divBdr>
        <w:top w:val="none" w:sz="0" w:space="0" w:color="auto"/>
        <w:left w:val="none" w:sz="0" w:space="0" w:color="auto"/>
        <w:bottom w:val="none" w:sz="0" w:space="0" w:color="auto"/>
        <w:right w:val="none" w:sz="0" w:space="0" w:color="auto"/>
      </w:divBdr>
    </w:div>
    <w:div w:id="18705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quaculture.pre-app@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pa.org.uk/help/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dc98056-7d13-4947-9098-639805ee7d54" xsi:nil="true"/>
    <SharedWithUsers xmlns="070f91e6-a9d6-4cb3-8714-f991f38a6f57">
      <UserInfo>
        <DisplayName>Holding, Hilary</DisplayName>
        <AccountId>111</AccountId>
        <AccountType/>
      </UserInfo>
      <UserInfo>
        <DisplayName>Critchlow-Watton, Nathan</DisplayName>
        <AccountId>118</AccountId>
        <AccountType/>
      </UserInfo>
      <UserInfo>
        <DisplayName>Cruickshank, Iain</DisplayName>
        <AccountId>81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1513EF279E8043B0DDA73F8DA2DF55" ma:contentTypeVersion="13" ma:contentTypeDescription="Create a new document." ma:contentTypeScope="" ma:versionID="02ad138484e1bf7b75494b6b1688e3b7">
  <xsd:schema xmlns:xsd="http://www.w3.org/2001/XMLSchema" xmlns:xs="http://www.w3.org/2001/XMLSchema" xmlns:p="http://schemas.microsoft.com/office/2006/metadata/properties" xmlns:ns2="1dc98056-7d13-4947-9098-639805ee7d54" xmlns:ns3="070f91e6-a9d6-4cb3-8714-f991f38a6f57" targetNamespace="http://schemas.microsoft.com/office/2006/metadata/properties" ma:root="true" ma:fieldsID="151fdd5acf410b2d9a36ee29f9befea2" ns2:_="" ns3:_="">
    <xsd:import namespace="1dc98056-7d13-4947-9098-639805ee7d54"/>
    <xsd:import namespace="070f91e6-a9d6-4cb3-8714-f991f38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8056-7d13-4947-9098-639805ee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f91e6-a9d6-4cb3-8714-f991f38a6f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D7CAB-70C6-42AE-9685-6AA8A9DBED15}">
  <ds:schemaRefs>
    <ds:schemaRef ds:uri="http://schemas.microsoft.com/office/2006/documentManagement/types"/>
    <ds:schemaRef ds:uri="http://purl.org/dc/elements/1.1/"/>
    <ds:schemaRef ds:uri="070f91e6-a9d6-4cb3-8714-f991f38a6f57"/>
    <ds:schemaRef ds:uri="http://purl.org/dc/dcmitype/"/>
    <ds:schemaRef ds:uri="http://purl.org/dc/terms/"/>
    <ds:schemaRef ds:uri="1dc98056-7d13-4947-9098-639805ee7d54"/>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F1EBFD-8A27-4CCF-88C5-1FF7C21D1744}">
  <ds:schemaRefs>
    <ds:schemaRef ds:uri="http://schemas.openxmlformats.org/officeDocument/2006/bibliography"/>
  </ds:schemaRefs>
</ds:datastoreItem>
</file>

<file path=customXml/itemProps3.xml><?xml version="1.0" encoding="utf-8"?>
<ds:datastoreItem xmlns:ds="http://schemas.openxmlformats.org/officeDocument/2006/customXml" ds:itemID="{F07659C4-26FC-443F-A79D-4AE8AADB5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8056-7d13-4947-9098-639805ee7d54"/>
    <ds:schemaRef ds:uri="070f91e6-a9d6-4cb3-8714-f991f38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CBC9B-606F-4A1B-A63D-115C10E98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 Neil</dc:creator>
  <cp:keywords/>
  <dc:description/>
  <cp:lastModifiedBy>Berry, Katie</cp:lastModifiedBy>
  <cp:revision>98</cp:revision>
  <cp:lastPrinted>2019-05-23T10:08:00Z</cp:lastPrinted>
  <dcterms:created xsi:type="dcterms:W3CDTF">2023-12-22T14:06:00Z</dcterms:created>
  <dcterms:modified xsi:type="dcterms:W3CDTF">2024-01-31T13:44:00Z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30f36851,52254700,61d20d46</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647d7c0d,5d33aece,477afb52</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2023-12-22T13:42:43Z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e7a54e9b-ff7a-4259-9c6e-c75401da9133</vt:lpwstr>
  </property>
  <property fmtid="{D5CDD505-2E9C-101B-9397-08002B2CF9AE}" pid="14" name="MSIP_Label_ea4fd52f-9814-4cae-aa53-0ea7b16cd381_ContentBits">
    <vt:lpwstr>3</vt:lpwstr>
  </property>
  <property fmtid="{D5CDD505-2E9C-101B-9397-08002B2CF9AE}" pid="15" name="ContentTypeId">
    <vt:lpwstr>0x010100461513EF279E8043B0DDA73F8DA2DF55</vt:lpwstr>
  </property>
</Properties>
</file>